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0" w:after="120"/>
        <w:ind w:hanging="0" w:start="0"/>
        <w:jc w:val="start"/>
        <w:rPr/>
      </w:pPr>
      <w:bookmarkStart w:id="0" w:name="__RefHeading___Toc24028_1543575209"/>
      <w:bookmarkEnd w:id="0"/>
      <w:r>
        <w:rPr>
          <w:rStyle w:val="Strong"/>
          <w:b/>
          <w:bCs/>
        </w:rPr>
        <w:t xml:space="preserve">Chapitre 4 — </w:t>
      </w:r>
      <w:r>
        <w:rPr>
          <w:rStyle w:val="Strong"/>
          <w:b/>
          <w:bCs/>
          <w:i/>
          <w:iCs/>
        </w:rPr>
        <w:t>Arcalité</w:t>
      </w:r>
      <w:r>
        <w:rPr>
          <w:rStyle w:val="Strong"/>
          <w:b/>
          <w:bCs/>
        </w:rPr>
        <w:t xml:space="preserve"> : structures, formes, invariants</w:t>
      </w:r>
    </w:p>
    <w:p>
      <w:pPr>
        <w:pStyle w:val="BodyText"/>
        <w:bidi w:val="0"/>
        <w:jc w:val="start"/>
        <w:rPr/>
      </w:pPr>
      <w:r>
        <w:rPr>
          <w:rStyle w:val="Strong"/>
          <w:b w:val="false"/>
          <w:bCs w:val="false"/>
        </w:rPr>
        <w:t>Les trois premiers chapitres ont posé le cadre général : un monde décrit en termes de flux, de gradients, de tensions, de dissipation et de stabilités métastables. Nous disposons désormais d’une grammaire minimale pour parler de processus : comment des différences s’installent, comment elles induisent des transformations, comment certaines configurations de circulation se maintiennent plus longtemps que d’autres. Ce vocabulaire reste cependant largement centré sur la dynamique. Il manque encore un terme pour désigner, dans cette dynamique même, tout ce qui fait tenir des formes et des cadres de référence.</w:t>
      </w:r>
    </w:p>
    <w:p>
      <w:pPr>
        <w:pStyle w:val="BodyText"/>
        <w:bidi w:val="0"/>
        <w:jc w:val="start"/>
        <w:rPr/>
      </w:pPr>
      <w:r>
        <w:rPr>
          <w:b w:val="false"/>
          <w:bCs w:val="false"/>
        </w:rPr>
        <w:t xml:space="preserve">Ce quatrième chapitre se consacre à cette dimension spécifique. Il ne s’agit plus seulement de dire qu’il existe des régimes de stabilité, mais de comprendre ce que cela signifie, pour un système, de disposer de structures qui orientent ses réponses possibles, qui condensent des histoires de transformations passées, qui servent de repères pour des transformations à venir. C’est cette dimension que nous nommerons </w:t>
      </w:r>
      <w:r>
        <w:rPr>
          <w:rStyle w:val="Strong"/>
          <w:b w:val="false"/>
          <w:bCs w:val="false"/>
          <w:i/>
          <w:iCs/>
        </w:rPr>
        <w:t>arcalité</w:t>
      </w:r>
      <w:r>
        <w:rPr>
          <w:b w:val="false"/>
          <w:bCs w:val="false"/>
        </w:rPr>
        <w:t xml:space="preserve"> : non pas une substance mystérieuse, mais le nom collectif des dispositifs de stabilisation qui encadrent le jeu des tensions et des flux, depuis les symétries physiques jusqu’aux institutions et aux systèmes de signes.</w:t>
      </w:r>
    </w:p>
    <w:p>
      <w:pPr>
        <w:pStyle w:val="BodyText"/>
        <w:bidi w:val="0"/>
        <w:jc w:val="start"/>
        <w:rPr>
          <w:b w:val="false"/>
          <w:bCs w:val="false"/>
        </w:rPr>
      </w:pPr>
      <w:r>
        <w:rPr>
          <w:b w:val="false"/>
          <w:bCs w:val="false"/>
        </w:rPr>
        <w:t xml:space="preserve">On peut préciser ici le statut du mot. « </w:t>
      </w:r>
      <w:r>
        <w:rPr>
          <w:b w:val="false"/>
          <w:bCs w:val="false"/>
          <w:i/>
          <w:iCs/>
        </w:rPr>
        <w:t>Arcalité</w:t>
      </w:r>
      <w:r>
        <w:rPr>
          <w:b w:val="false"/>
          <w:bCs w:val="false"/>
        </w:rPr>
        <w:t xml:space="preserve"> » est un néologisme construit sur la racine </w:t>
      </w:r>
      <w:r>
        <w:rPr>
          <w:rStyle w:val="Emphasis"/>
          <w:b w:val="false"/>
          <w:bCs w:val="false"/>
        </w:rPr>
        <w:t>arc- / arch-</w:t>
      </w:r>
      <w:r>
        <w:rPr>
          <w:b w:val="false"/>
          <w:bCs w:val="false"/>
        </w:rPr>
        <w:t xml:space="preserve">, qui renvoie à la famille de termes </w:t>
      </w:r>
      <w:r>
        <w:rPr>
          <w:rStyle w:val="Emphasis"/>
          <w:b w:val="false"/>
          <w:bCs w:val="false"/>
        </w:rPr>
        <w:t>archè</w:t>
      </w:r>
      <w:r>
        <w:rPr>
          <w:b w:val="false"/>
          <w:bCs w:val="false"/>
        </w:rPr>
        <w:t xml:space="preserve">, </w:t>
      </w:r>
      <w:r>
        <w:rPr>
          <w:rStyle w:val="Emphasis"/>
          <w:b w:val="false"/>
          <w:bCs w:val="false"/>
        </w:rPr>
        <w:t>archeion</w:t>
      </w:r>
      <w:r>
        <w:rPr>
          <w:b w:val="false"/>
          <w:bCs w:val="false"/>
        </w:rPr>
        <w:t xml:space="preserve">, </w:t>
      </w:r>
      <w:r>
        <w:rPr>
          <w:rStyle w:val="Emphasis"/>
          <w:b w:val="false"/>
          <w:bCs w:val="false"/>
        </w:rPr>
        <w:t>architecture</w:t>
      </w:r>
      <w:r>
        <w:rPr>
          <w:b w:val="false"/>
          <w:bCs w:val="false"/>
        </w:rPr>
        <w:t xml:space="preserve">, c’est-à-dire à l’idée d’armature, de principe organisateur et de cadre de tenue, et sur le suffixe « -alité », emprunté au lexique philosophique (virtualité, actualité, factualité), qui désigne une dimension ou un régime plutôt qu’une substance. Le choix de </w:t>
      </w:r>
      <w:r>
        <w:rPr>
          <w:rStyle w:val="Emphasis"/>
          <w:b w:val="false"/>
          <w:bCs w:val="false"/>
        </w:rPr>
        <w:t>arc-</w:t>
      </w:r>
      <w:r>
        <w:rPr>
          <w:b w:val="false"/>
          <w:bCs w:val="false"/>
        </w:rPr>
        <w:t xml:space="preserve"> plutôt que </w:t>
      </w:r>
      <w:r>
        <w:rPr>
          <w:rStyle w:val="Emphasis"/>
          <w:b w:val="false"/>
          <w:bCs w:val="false"/>
        </w:rPr>
        <w:t>archi-</w:t>
      </w:r>
      <w:r>
        <w:rPr>
          <w:b w:val="false"/>
          <w:bCs w:val="false"/>
        </w:rPr>
        <w:t xml:space="preserve"> vise à marquer cette orientation structurelle : il s’agit de penser des dispositifs de soutien, de cadrage et de stabilisation, plutôt que d’évoquer une supériorité hiérarchique ou un “degré maximal”. Le terme sert à nommer de façon compacte la fonction de stabilisation structurelle mise en évidence par l’ontodynamique du chapitre 2, quel que soit le domaine considéré (physique, biologique, technique, social ou symbolique).</w:t>
      </w:r>
    </w:p>
    <w:p>
      <w:pPr>
        <w:pStyle w:val="BodyText"/>
        <w:bidi w:val="0"/>
        <w:jc w:val="start"/>
        <w:rPr>
          <w:b w:val="false"/>
          <w:bCs w:val="false"/>
        </w:rPr>
      </w:pPr>
      <w:r>
        <w:rPr>
          <w:b w:val="false"/>
          <w:bCs w:val="false"/>
        </w:rPr>
        <w:t>Le terme d’</w:t>
      </w:r>
      <w:r>
        <w:rPr>
          <w:b w:val="false"/>
          <w:bCs w:val="false"/>
          <w:i/>
          <w:iCs/>
        </w:rPr>
        <w:t>arcalité</w:t>
      </w:r>
      <w:r>
        <w:rPr>
          <w:b w:val="false"/>
          <w:bCs w:val="false"/>
        </w:rPr>
        <w:t xml:space="preserve"> ne prétend pas désigner une couche supplémentaire de réalité, mais un </w:t>
      </w:r>
      <w:r>
        <w:rPr>
          <w:rStyle w:val="Emphasis"/>
          <w:b w:val="false"/>
          <w:bCs w:val="false"/>
        </w:rPr>
        <w:t>schème de description</w:t>
      </w:r>
      <w:r>
        <w:rPr>
          <w:b w:val="false"/>
          <w:bCs w:val="false"/>
        </w:rPr>
        <w:t xml:space="preserve"> : une manière de lire des configurations très diverses – physiques, biologiques, sociales, symboliques – à travers le motif commun de la stabilisation de possibles. Son usage reste donc résolument reconstructif : il ne remplace pas les théories locales, il propose un langage pour comparer leurs manières de traiter le couple flux / structure.</w:t>
      </w:r>
    </w:p>
    <w:p>
      <w:pPr>
        <w:pStyle w:val="BodyText"/>
        <w:bidi w:val="0"/>
        <w:jc w:val="start"/>
        <w:rPr/>
      </w:pPr>
      <w:r>
        <w:rPr>
          <w:b w:val="false"/>
          <w:bCs w:val="false"/>
        </w:rPr>
        <w:t>Parler d’</w:t>
      </w:r>
      <w:r>
        <w:rPr>
          <w:b w:val="false"/>
          <w:bCs w:val="false"/>
          <w:i/>
          <w:iCs/>
        </w:rPr>
        <w:t>arcalité</w:t>
      </w:r>
      <w:r>
        <w:rPr>
          <w:b w:val="false"/>
          <w:bCs w:val="false"/>
        </w:rPr>
        <w:t xml:space="preserve">, ce n’est donc pas ajouter un niveau d’être au-dessus des processus, ni réhabiliter discrètement une métaphysique de la chose immuable. C’est décrire, à l’intérieur même de l’ontodynamique, les </w:t>
      </w:r>
      <w:r>
        <w:rPr>
          <w:rStyle w:val="Strong"/>
          <w:b w:val="false"/>
          <w:bCs w:val="false"/>
          <w:i/>
          <w:iCs/>
        </w:rPr>
        <w:t>structures durables</w:t>
      </w:r>
      <w:r>
        <w:rPr>
          <w:b w:val="false"/>
          <w:bCs w:val="false"/>
          <w:i/>
          <w:iCs/>
        </w:rPr>
        <w:t xml:space="preserve"> qui résultent de trajectoires de dissipation répétées et qui, une fois installées, restreignent, orientent ou facilitent certaines autres trajectoires</w:t>
      </w:r>
      <w:r>
        <w:rPr>
          <w:b w:val="false"/>
          <w:bCs w:val="false"/>
        </w:rPr>
        <w:t>. Une orbite stable, une architecture tissulaire, un protocole technique, une norme juridique, un canon iconographique ou un schème cognitif peuvent ainsi être abordés sous un même angle : chacun condense des possibilités, ferme certains chemins, en rend d’autres immédiatement disponibles.</w:t>
      </w:r>
    </w:p>
    <w:p>
      <w:pPr>
        <w:pStyle w:val="BodyText"/>
        <w:bidi w:val="0"/>
        <w:jc w:val="start"/>
        <w:rPr/>
      </w:pPr>
      <w:r>
        <w:rPr>
          <w:b w:val="false"/>
          <w:bCs w:val="false"/>
        </w:rPr>
        <w:t>Le présent chapitre dépliera cette idée en trois temps : d’abord en examinant l’</w:t>
      </w:r>
      <w:r>
        <w:rPr>
          <w:b w:val="false"/>
          <w:bCs w:val="false"/>
          <w:i/>
          <w:iCs/>
        </w:rPr>
        <w:t>arcalité</w:t>
      </w:r>
      <w:r>
        <w:rPr>
          <w:b w:val="false"/>
          <w:bCs w:val="false"/>
        </w:rPr>
        <w:t xml:space="preserve"> comme </w:t>
      </w:r>
      <w:r>
        <w:rPr>
          <w:rStyle w:val="Strong"/>
          <w:b w:val="false"/>
          <w:bCs w:val="false"/>
          <w:i/>
          <w:iCs/>
        </w:rPr>
        <w:t>formation de structures</w:t>
      </w:r>
      <w:r>
        <w:rPr>
          <w:b w:val="false"/>
          <w:bCs w:val="false"/>
        </w:rPr>
        <w:t xml:space="preserve"> (formes, invariants, stabilités) dans des milieux hétérogènes ; puis comme </w:t>
      </w:r>
      <w:r>
        <w:rPr>
          <w:rStyle w:val="Strong"/>
          <w:b w:val="false"/>
          <w:bCs w:val="false"/>
          <w:i/>
          <w:iCs/>
        </w:rPr>
        <w:t>organisation symbolique</w:t>
      </w:r>
      <w:r>
        <w:rPr>
          <w:b w:val="false"/>
          <w:bCs w:val="false"/>
        </w:rPr>
        <w:t xml:space="preserve"> (cadres, repères, schèmes qui stabilisent le sens et l’expérience) ; enfin comme </w:t>
      </w:r>
      <w:r>
        <w:rPr>
          <w:rStyle w:val="Strong"/>
          <w:b w:val="false"/>
          <w:bCs w:val="false"/>
          <w:i/>
          <w:iCs/>
        </w:rPr>
        <w:t>architecture de possibles</w:t>
      </w:r>
      <w:r>
        <w:rPr>
          <w:b w:val="false"/>
          <w:bCs w:val="false"/>
        </w:rPr>
        <w:t xml:space="preserve"> (attracteurs, métastabilités, paysages de potentiel) qui orientent les trajectoires d’un système sans les déterminer absolument. Autrement dit, il s’agit de préciser ce que signifie, dans un monde de processus, que certaines configurations deviennent des références durables – des formes à partir desquelles le réel pourra, plus loin, être mis en tension et en régulation.</w:t>
      </w:r>
    </w:p>
    <w:p>
      <w:pPr>
        <w:pStyle w:val="Heading2"/>
        <w:bidi w:val="0"/>
        <w:ind w:hanging="0" w:start="0"/>
        <w:jc w:val="start"/>
        <w:rPr/>
      </w:pPr>
      <w:bookmarkStart w:id="1" w:name="__RefHeading___Toc24030_1543575209"/>
      <w:bookmarkEnd w:id="1"/>
      <w:r>
        <w:rPr>
          <w:rStyle w:val="Strong"/>
          <w:b/>
          <w:bCs/>
        </w:rPr>
        <w:t>4.1. Stabiliser le flux</w:t>
      </w:r>
    </w:p>
    <w:p>
      <w:pPr>
        <w:pStyle w:val="BodyText"/>
        <w:bidi w:val="0"/>
        <w:jc w:val="start"/>
        <w:rPr>
          <w:b w:val="false"/>
          <w:bCs w:val="false"/>
        </w:rPr>
      </w:pPr>
      <w:r>
        <w:rPr>
          <w:b w:val="false"/>
          <w:bCs w:val="false"/>
        </w:rPr>
        <w:t>Pour parler d’</w:t>
      </w:r>
      <w:r>
        <w:rPr>
          <w:b w:val="false"/>
          <w:bCs w:val="false"/>
          <w:i/>
          <w:iCs/>
        </w:rPr>
        <w:t>arcalité</w:t>
      </w:r>
      <w:r>
        <w:rPr>
          <w:b w:val="false"/>
          <w:bCs w:val="false"/>
        </w:rPr>
        <w:t xml:space="preserve">, il ne suffit pas de constater qu’un système est « relativement stable ». Tout ordre quelque peu durable – un tourbillon, une habitude, une institution – manifeste déjà une forme de maintien dans le temps. Ce que nous cherchons à isoler ici est plus précis : la </w:t>
      </w:r>
      <w:r>
        <w:rPr>
          <w:b w:val="false"/>
          <w:bCs w:val="false"/>
          <w:i/>
          <w:iCs/>
        </w:rPr>
        <w:t xml:space="preserve">manière dont certaines stabilités deviennent des </w:t>
      </w:r>
      <w:r>
        <w:rPr>
          <w:rStyle w:val="Strong"/>
          <w:b w:val="false"/>
          <w:bCs w:val="false"/>
          <w:i/>
          <w:iCs/>
        </w:rPr>
        <w:t>références structurantes</w:t>
      </w:r>
      <w:r>
        <w:rPr>
          <w:b w:val="false"/>
          <w:bCs w:val="false"/>
          <w:i/>
          <w:iCs/>
        </w:rPr>
        <w:t>, capables d’orienter durablement les transformations ultérieures</w:t>
      </w:r>
      <w:r>
        <w:rPr>
          <w:b w:val="false"/>
          <w:bCs w:val="false"/>
        </w:rPr>
        <w:t>. Autrement dit, l’</w:t>
      </w:r>
      <w:r>
        <w:rPr>
          <w:b w:val="false"/>
          <w:bCs w:val="false"/>
          <w:i/>
          <w:iCs/>
        </w:rPr>
        <w:t>arcalité</w:t>
      </w:r>
      <w:r>
        <w:rPr>
          <w:b w:val="false"/>
          <w:bCs w:val="false"/>
        </w:rPr>
        <w:t xml:space="preserve"> ne désigne pas n’importe quelle stabilité, mais des </w:t>
      </w:r>
      <w:r>
        <w:rPr>
          <w:b w:val="false"/>
          <w:bCs w:val="false"/>
          <w:i/>
          <w:iCs/>
        </w:rPr>
        <w:t xml:space="preserve">stabilités qui se transforment en </w:t>
      </w:r>
      <w:r>
        <w:rPr>
          <w:rStyle w:val="Strong"/>
          <w:b w:val="false"/>
          <w:bCs w:val="false"/>
          <w:i/>
          <w:iCs/>
        </w:rPr>
        <w:t>cadres de contrainte</w:t>
      </w:r>
      <w:r>
        <w:rPr>
          <w:b w:val="false"/>
          <w:bCs w:val="false"/>
          <w:i/>
          <w:iCs/>
        </w:rPr>
        <w:t xml:space="preserve"> pour d’autres processus</w:t>
      </w:r>
      <w:r>
        <w:rPr>
          <w:b w:val="false"/>
          <w:bCs w:val="false"/>
        </w:rPr>
        <w:t>.</w:t>
      </w:r>
    </w:p>
    <w:p>
      <w:pPr>
        <w:pStyle w:val="BodyText"/>
        <w:bidi w:val="0"/>
        <w:jc w:val="start"/>
        <w:rPr>
          <w:b w:val="false"/>
          <w:bCs w:val="false"/>
        </w:rPr>
      </w:pPr>
      <w:r>
        <w:rPr>
          <w:b w:val="false"/>
          <w:bCs w:val="false"/>
        </w:rPr>
        <w:t>On dira qu’une configuration présente une dimension arcale lorsqu’elle satisfait au moins trois critères :</w:t>
      </w:r>
    </w:p>
    <w:p>
      <w:pPr>
        <w:pStyle w:val="BodyText"/>
        <w:numPr>
          <w:ilvl w:val="0"/>
          <w:numId w:val="2"/>
        </w:numPr>
        <w:tabs>
          <w:tab w:val="left" w:pos="1418" w:leader="none"/>
        </w:tabs>
        <w:bidi w:val="0"/>
        <w:ind w:hanging="283" w:start="709"/>
        <w:jc w:val="start"/>
        <w:rPr/>
      </w:pPr>
      <w:r>
        <w:rPr>
          <w:rStyle w:val="Strong"/>
          <w:b w:val="false"/>
          <w:bCs w:val="false"/>
          <w:i/>
          <w:iCs/>
        </w:rPr>
        <w:t>Durée relative</w:t>
      </w:r>
      <w:r>
        <w:rPr>
          <w:b w:val="false"/>
          <w:bCs w:val="false"/>
        </w:rPr>
        <w:br/>
        <w:t xml:space="preserve">Elle persiste sur une échelle de temps significative par rapport aux processus qui la traversent. Précisons : une fluctuation de température qui s’annule en une fraction de seconde n’est pas, à ce niveau, une </w:t>
      </w:r>
      <w:r>
        <w:rPr>
          <w:b w:val="false"/>
          <w:bCs w:val="false"/>
          <w:i/>
          <w:iCs/>
        </w:rPr>
        <w:t>arcalité</w:t>
      </w:r>
      <w:r>
        <w:rPr>
          <w:b w:val="false"/>
          <w:bCs w:val="false"/>
        </w:rPr>
        <w:t xml:space="preserve"> ; par contre, une structure cristalline qui se maintient pendant des millions d’années, une règle grammaticale qui traverse plusieurs générations, une architecture institutionnelle qui se prolonge malgré les alternances politiques en offrent des exemples typiques.</w:t>
      </w:r>
    </w:p>
    <w:p>
      <w:pPr>
        <w:pStyle w:val="BodyText"/>
        <w:numPr>
          <w:ilvl w:val="0"/>
          <w:numId w:val="2"/>
        </w:numPr>
        <w:tabs>
          <w:tab w:val="left" w:pos="1418" w:leader="none"/>
        </w:tabs>
        <w:bidi w:val="0"/>
        <w:ind w:hanging="283" w:start="709"/>
        <w:jc w:val="start"/>
        <w:rPr/>
      </w:pPr>
      <w:r>
        <w:rPr>
          <w:rStyle w:val="Strong"/>
          <w:b w:val="false"/>
          <w:bCs w:val="false"/>
          <w:i/>
          <w:iCs/>
        </w:rPr>
        <w:t>Fonction de référence</w:t>
      </w:r>
      <w:r>
        <w:rPr>
          <w:b w:val="false"/>
          <w:bCs w:val="false"/>
        </w:rPr>
        <w:br/>
        <w:t>Elle sert de point d’appui à d’autres opérations : calculs, circulations, décisions, anticipations. De sorte qu’une orbite stable permet de prédire la position d’un astre ; un plan de ville organise les flux de circulation ; une catégorie juridique (contrat, propriété, responsabilité) rend certaines actions intelligibles et justiciables. Dans tous ces cas, la structure ne se contente pas d’« être là » : elle est utilisée comme repère.</w:t>
      </w:r>
    </w:p>
    <w:p>
      <w:pPr>
        <w:pStyle w:val="BodyText"/>
        <w:numPr>
          <w:ilvl w:val="0"/>
          <w:numId w:val="2"/>
        </w:numPr>
        <w:tabs>
          <w:tab w:val="left" w:pos="1418" w:leader="none"/>
        </w:tabs>
        <w:bidi w:val="0"/>
        <w:ind w:hanging="283" w:start="709"/>
        <w:jc w:val="start"/>
        <w:rPr/>
      </w:pPr>
      <w:r>
        <w:rPr>
          <w:rStyle w:val="Strong"/>
          <w:b w:val="false"/>
          <w:bCs w:val="false"/>
          <w:i/>
          <w:iCs/>
        </w:rPr>
        <w:t>Réduction des possibles</w:t>
      </w:r>
      <w:r>
        <w:rPr>
          <w:b w:val="false"/>
          <w:bCs w:val="false"/>
        </w:rPr>
        <w:br/>
        <w:t>Elle restreint l’espace des trajectoires accessibles. Ainsi, un réseau de canaux impose certaines routes à l’eau de pluie ; la morphologie d’un organisme limite les postures et les mouvements possibles ; un système de classement administratif conditionne les types de dossiers, de demandes et de réponses envisageables.</w:t>
        <w:br/>
        <w:t xml:space="preserve">Une </w:t>
      </w:r>
      <w:r>
        <w:rPr>
          <w:b w:val="false"/>
          <w:bCs w:val="false"/>
          <w:i/>
          <w:iCs/>
        </w:rPr>
        <w:t>arcalité</w:t>
      </w:r>
      <w:r>
        <w:rPr>
          <w:b w:val="false"/>
          <w:bCs w:val="false"/>
        </w:rPr>
        <w:t xml:space="preserve"> ne se définit pas seulement par sa forme, mais par l’ensemble des chemins qu’elle ferme ou qu’elle ouvre.</w:t>
      </w:r>
    </w:p>
    <w:p>
      <w:pPr>
        <w:pStyle w:val="BodyText"/>
        <w:bidi w:val="0"/>
        <w:jc w:val="start"/>
        <w:rPr/>
      </w:pPr>
      <w:r>
        <w:rPr>
          <w:b w:val="false"/>
          <w:bCs w:val="false"/>
        </w:rPr>
        <w:t>Ces trois traits permettent de distinguer l’</w:t>
      </w:r>
      <w:r>
        <w:rPr>
          <w:b w:val="false"/>
          <w:bCs w:val="false"/>
          <w:i/>
          <w:iCs/>
        </w:rPr>
        <w:t>arcalité</w:t>
      </w:r>
      <w:r>
        <w:rPr>
          <w:b w:val="false"/>
          <w:bCs w:val="false"/>
        </w:rPr>
        <w:t xml:space="preserve"> d’autres notions voisines. Une </w:t>
      </w:r>
      <w:r>
        <w:rPr>
          <w:rStyle w:val="Strong"/>
          <w:b w:val="false"/>
          <w:bCs w:val="false"/>
        </w:rPr>
        <w:t>simple stabilité</w:t>
      </w:r>
      <w:r>
        <w:rPr>
          <w:b w:val="false"/>
          <w:bCs w:val="false"/>
        </w:rPr>
        <w:t xml:space="preserve"> peut n’être que la conséquence contingente d’un état de fait (un alignement momentané de paramètres) sans devenir cadre de référence pour d’autres processus. Une </w:t>
      </w:r>
      <w:r>
        <w:rPr>
          <w:rStyle w:val="Strong"/>
          <w:b w:val="false"/>
          <w:bCs w:val="false"/>
        </w:rPr>
        <w:t>simple structure descriptive</w:t>
      </w:r>
      <w:r>
        <w:rPr>
          <w:b w:val="false"/>
          <w:bCs w:val="false"/>
        </w:rPr>
        <w:t xml:space="preserve"> peut être repérée par l’observateur (un motif, une corrélation statistique) sans jouer effectivement de rôle contraignant dans le fonctionnement du système. L’</w:t>
      </w:r>
      <w:r>
        <w:rPr>
          <w:b w:val="false"/>
          <w:bCs w:val="false"/>
          <w:i/>
          <w:iCs/>
        </w:rPr>
        <w:t>arcalité</w:t>
      </w:r>
      <w:r>
        <w:rPr>
          <w:b w:val="false"/>
          <w:bCs w:val="false"/>
        </w:rPr>
        <w:t xml:space="preserve"> commence là où une </w:t>
      </w:r>
      <w:r>
        <w:rPr>
          <w:b w:val="false"/>
          <w:bCs w:val="false"/>
          <w:i/>
          <w:iCs/>
        </w:rPr>
        <w:t xml:space="preserve">configuration stable </w:t>
      </w:r>
      <w:r>
        <w:rPr>
          <w:rStyle w:val="Strong"/>
          <w:b w:val="false"/>
          <w:bCs w:val="false"/>
          <w:i/>
          <w:iCs/>
        </w:rPr>
        <w:t>devient opératoire</w:t>
      </w:r>
      <w:r>
        <w:rPr>
          <w:b w:val="false"/>
          <w:bCs w:val="false"/>
        </w:rPr>
        <w:t xml:space="preserve"> : elle intervient dans la manière dont le système traite ses tensions.</w:t>
      </w:r>
    </w:p>
    <w:p>
      <w:pPr>
        <w:pStyle w:val="BodyText"/>
        <w:bidi w:val="0"/>
        <w:jc w:val="start"/>
        <w:rPr>
          <w:b w:val="false"/>
          <w:bCs w:val="false"/>
        </w:rPr>
      </w:pPr>
      <w:r>
        <w:rPr>
          <w:b w:val="false"/>
          <w:bCs w:val="false"/>
        </w:rPr>
        <w:t>Quelques micro-scènes suffisent à fixer l’intuition :</w:t>
      </w:r>
    </w:p>
    <w:p>
      <w:pPr>
        <w:pStyle w:val="BodyText"/>
        <w:numPr>
          <w:ilvl w:val="0"/>
          <w:numId w:val="3"/>
        </w:numPr>
        <w:tabs>
          <w:tab w:val="left" w:pos="1418" w:leader="none"/>
        </w:tabs>
        <w:bidi w:val="0"/>
        <w:ind w:hanging="283" w:start="709"/>
        <w:jc w:val="start"/>
        <w:rPr>
          <w:b w:val="false"/>
          <w:bCs w:val="false"/>
        </w:rPr>
      </w:pPr>
      <w:r>
        <w:rPr>
          <w:b w:val="false"/>
          <w:bCs w:val="false"/>
        </w:rPr>
        <w:t xml:space="preserve">Dans un paysage, un sentier tracé par le passage répété des corps ne se réduit pas à une zone un peu plus tassée que le reste du terrain. Il devient un </w:t>
      </w:r>
      <w:r>
        <w:rPr>
          <w:b w:val="false"/>
          <w:bCs w:val="false"/>
          <w:i/>
          <w:iCs/>
        </w:rPr>
        <w:t>chemin</w:t>
      </w:r>
      <w:r>
        <w:rPr>
          <w:b w:val="false"/>
          <w:bCs w:val="false"/>
        </w:rPr>
        <w:t xml:space="preserve"> : il rend certaines trajectoires plus probables, en rend d’autres coûteuses ou improbables. Tant qu’il est emprunté, il fonctionne comme </w:t>
      </w:r>
      <w:r>
        <w:rPr>
          <w:b w:val="false"/>
          <w:bCs w:val="false"/>
          <w:i/>
          <w:iCs/>
        </w:rPr>
        <w:t>arcalité spatiale</w:t>
      </w:r>
      <w:r>
        <w:rPr>
          <w:b w:val="false"/>
          <w:bCs w:val="false"/>
        </w:rPr>
        <w:t>.</w:t>
      </w:r>
    </w:p>
    <w:p>
      <w:pPr>
        <w:pStyle w:val="BodyText"/>
        <w:numPr>
          <w:ilvl w:val="0"/>
          <w:numId w:val="3"/>
        </w:numPr>
        <w:tabs>
          <w:tab w:val="left" w:pos="1418" w:leader="none"/>
        </w:tabs>
        <w:bidi w:val="0"/>
        <w:ind w:hanging="283" w:start="709"/>
        <w:jc w:val="start"/>
        <w:rPr>
          <w:b w:val="false"/>
          <w:bCs w:val="false"/>
        </w:rPr>
      </w:pPr>
      <w:r>
        <w:rPr>
          <w:b w:val="false"/>
          <w:bCs w:val="false"/>
        </w:rPr>
        <w:t xml:space="preserve">Dans une langue, une </w:t>
      </w:r>
      <w:r>
        <w:rPr>
          <w:b w:val="false"/>
          <w:bCs w:val="false"/>
          <w:i/>
          <w:iCs/>
        </w:rPr>
        <w:t>tournure grammaticale</w:t>
      </w:r>
      <w:r>
        <w:rPr>
          <w:b w:val="false"/>
          <w:bCs w:val="false"/>
        </w:rPr>
        <w:t xml:space="preserve"> n’est pas seulement une régularité repérable dans un corpus. Dès lors qu’elle est apprise, transmise, corrigée, elle organise la production d’énoncés : elle constitue une </w:t>
      </w:r>
      <w:r>
        <w:rPr>
          <w:b w:val="false"/>
          <w:bCs w:val="false"/>
          <w:i/>
          <w:iCs/>
        </w:rPr>
        <w:t>arcalité cognitive et symbolique</w:t>
      </w:r>
      <w:r>
        <w:rPr>
          <w:b w:val="false"/>
          <w:bCs w:val="false"/>
        </w:rPr>
        <w:t>.</w:t>
      </w:r>
    </w:p>
    <w:p>
      <w:pPr>
        <w:pStyle w:val="BodyText"/>
        <w:numPr>
          <w:ilvl w:val="0"/>
          <w:numId w:val="3"/>
        </w:numPr>
        <w:tabs>
          <w:tab w:val="left" w:pos="1418" w:leader="none"/>
        </w:tabs>
        <w:bidi w:val="0"/>
        <w:ind w:hanging="283" w:start="709"/>
        <w:jc w:val="start"/>
        <w:rPr>
          <w:b w:val="false"/>
          <w:bCs w:val="false"/>
        </w:rPr>
      </w:pPr>
      <w:r>
        <w:rPr>
          <w:b w:val="false"/>
          <w:bCs w:val="false"/>
        </w:rPr>
        <w:t xml:space="preserve">Dans un collectif, un </w:t>
      </w:r>
      <w:r>
        <w:rPr>
          <w:b w:val="false"/>
          <w:bCs w:val="false"/>
          <w:i/>
          <w:iCs/>
        </w:rPr>
        <w:t>protocole de réunion</w:t>
      </w:r>
      <w:r>
        <w:rPr>
          <w:b w:val="false"/>
          <w:bCs w:val="false"/>
        </w:rPr>
        <w:t xml:space="preserve"> (ordre du jour, tours de parole, modalités de décision) ne se confond pas avec la simple habitude de se retrouver. Il structure les prises de parole, distribue les possibilités d’intervention, stabilise certains formats de conflit et en rend d’autres improbables : c’est une </w:t>
      </w:r>
      <w:r>
        <w:rPr>
          <w:b w:val="false"/>
          <w:bCs w:val="false"/>
          <w:i/>
          <w:iCs/>
        </w:rPr>
        <w:t>arcalité institutionnelle</w:t>
      </w:r>
      <w:r>
        <w:rPr>
          <w:b w:val="false"/>
          <w:bCs w:val="false"/>
        </w:rPr>
        <w:t>.</w:t>
      </w:r>
    </w:p>
    <w:p>
      <w:pPr>
        <w:pStyle w:val="BodyText"/>
        <w:bidi w:val="0"/>
        <w:jc w:val="start"/>
        <w:rPr/>
      </w:pPr>
      <w:r>
        <w:rPr>
          <w:b w:val="false"/>
          <w:bCs w:val="false"/>
        </w:rPr>
        <w:t>Une première caractérisation de l’</w:t>
      </w:r>
      <w:r>
        <w:rPr>
          <w:b w:val="false"/>
          <w:bCs w:val="false"/>
          <w:i/>
          <w:iCs/>
        </w:rPr>
        <w:t>arcalité</w:t>
      </w:r>
      <w:r>
        <w:rPr>
          <w:b w:val="false"/>
          <w:bCs w:val="false"/>
        </w:rPr>
        <w:t xml:space="preserve"> peut ainsi être formulée :</w:t>
        <w:br/>
      </w:r>
      <w:r>
        <w:rPr>
          <w:rStyle w:val="Strong"/>
          <w:b w:val="false"/>
          <w:bCs w:val="false"/>
        </w:rPr>
        <w:t xml:space="preserve">une </w:t>
      </w:r>
      <w:r>
        <w:rPr>
          <w:rStyle w:val="Strong"/>
          <w:b w:val="false"/>
          <w:bCs w:val="false"/>
          <w:i/>
          <w:iCs/>
        </w:rPr>
        <w:t>arcalité</w:t>
      </w:r>
      <w:r>
        <w:rPr>
          <w:rStyle w:val="Strong"/>
          <w:b w:val="false"/>
          <w:bCs w:val="false"/>
        </w:rPr>
        <w:t xml:space="preserve"> est une </w:t>
      </w:r>
      <w:r>
        <w:rPr>
          <w:rStyle w:val="Strong"/>
          <w:b w:val="false"/>
          <w:bCs w:val="false"/>
          <w:i/>
          <w:iCs/>
        </w:rPr>
        <w:t>stabilisation qui, en condensant des trajectoires passées, fonctionne comme contrainte et comme repère pour des trajectoires futures</w:t>
      </w:r>
      <w:r>
        <w:rPr>
          <w:rStyle w:val="Strong"/>
          <w:b w:val="false"/>
          <w:bCs w:val="false"/>
        </w:rPr>
        <w:t>.</w:t>
      </w:r>
      <w:r>
        <w:rPr>
          <w:b w:val="false"/>
          <w:bCs w:val="false"/>
        </w:rPr>
        <w:t xml:space="preserve"> Elle </w:t>
      </w:r>
      <w:r>
        <w:rPr>
          <w:b w:val="false"/>
          <w:bCs w:val="false"/>
          <w:i/>
          <w:iCs/>
        </w:rPr>
        <w:t>condense de l’histoire</w:t>
      </w:r>
      <w:r>
        <w:rPr>
          <w:b w:val="false"/>
          <w:bCs w:val="false"/>
        </w:rPr>
        <w:t xml:space="preserve"> (des séquences de dissipation déjà parcourues) et, </w:t>
      </w:r>
      <w:r>
        <w:rPr>
          <w:b w:val="false"/>
          <w:bCs w:val="false"/>
          <w:i/>
          <w:iCs/>
        </w:rPr>
        <w:t>simultanément, configure un paysage de possibles</w:t>
      </w:r>
      <w:r>
        <w:rPr>
          <w:b w:val="false"/>
          <w:bCs w:val="false"/>
        </w:rPr>
        <w:t xml:space="preserve"> (des voies de résolution de tension désormais privilégiées).</w:t>
      </w:r>
    </w:p>
    <w:p>
      <w:pPr>
        <w:pStyle w:val="BodyText"/>
        <w:bidi w:val="0"/>
        <w:jc w:val="start"/>
        <w:rPr>
          <w:b w:val="false"/>
          <w:bCs w:val="false"/>
        </w:rPr>
      </w:pPr>
      <w:r>
        <w:rPr>
          <w:b w:val="false"/>
          <w:bCs w:val="false"/>
        </w:rPr>
        <w:t xml:space="preserve">Dans les sections suivantes, cette idée sera dépliée de trois manières complémentaires : d’abord en examinant comment des formes et des invariants se constituent comme </w:t>
      </w:r>
      <w:r>
        <w:rPr>
          <w:b w:val="false"/>
          <w:bCs w:val="false"/>
          <w:i/>
          <w:iCs/>
        </w:rPr>
        <w:t>structures de référence</w:t>
      </w:r>
      <w:r>
        <w:rPr>
          <w:b w:val="false"/>
          <w:bCs w:val="false"/>
        </w:rPr>
        <w:t xml:space="preserve"> (4.2) ; puis en analysant les cadres symboliques et schèmes cognitifs qui </w:t>
      </w:r>
      <w:r>
        <w:rPr>
          <w:b w:val="false"/>
          <w:bCs w:val="false"/>
          <w:i/>
          <w:iCs/>
        </w:rPr>
        <w:t>stabilisent le sens et l’expérience</w:t>
      </w:r>
      <w:r>
        <w:rPr>
          <w:b w:val="false"/>
          <w:bCs w:val="false"/>
        </w:rPr>
        <w:t xml:space="preserve"> (4.3) ; enfin en décrivant l’</w:t>
      </w:r>
      <w:r>
        <w:rPr>
          <w:b w:val="false"/>
          <w:bCs w:val="false"/>
          <w:i/>
          <w:iCs/>
        </w:rPr>
        <w:t>arcalité</w:t>
      </w:r>
      <w:r>
        <w:rPr>
          <w:b w:val="false"/>
          <w:bCs w:val="false"/>
        </w:rPr>
        <w:t xml:space="preserve"> comme </w:t>
      </w:r>
      <w:r>
        <w:rPr>
          <w:b w:val="false"/>
          <w:bCs w:val="false"/>
          <w:i/>
          <w:iCs/>
        </w:rPr>
        <w:t>architecture de possibles</w:t>
      </w:r>
      <w:r>
        <w:rPr>
          <w:b w:val="false"/>
          <w:bCs w:val="false"/>
        </w:rPr>
        <w:t xml:space="preserve"> – attracteurs, métastabilités et paysages de potentiel – qui orientent les trajectoires d’un système sans les déterminer entièrement (4.4).</w:t>
      </w:r>
    </w:p>
    <w:p>
      <w:pPr>
        <w:pStyle w:val="Heading2"/>
        <w:bidi w:val="0"/>
        <w:ind w:hanging="0" w:start="0"/>
        <w:jc w:val="start"/>
        <w:rPr/>
      </w:pPr>
      <w:bookmarkStart w:id="2" w:name="__RefHeading___Toc24032_1543575209"/>
      <w:bookmarkEnd w:id="2"/>
      <w:r>
        <w:rPr>
          <w:rStyle w:val="Strong"/>
          <w:b/>
          <w:bCs/>
        </w:rPr>
        <w:t xml:space="preserve">4.2. </w:t>
      </w:r>
      <w:r>
        <w:rPr>
          <w:rStyle w:val="Strong"/>
          <w:b/>
          <w:bCs/>
          <w:i/>
          <w:iCs/>
        </w:rPr>
        <w:t>Arcalité</w:t>
      </w:r>
      <w:r>
        <w:rPr>
          <w:rStyle w:val="Strong"/>
          <w:b/>
          <w:bCs/>
        </w:rPr>
        <w:t xml:space="preserve"> comme formation de </w:t>
      </w:r>
      <w:r>
        <w:rPr>
          <w:rStyle w:val="Strong"/>
          <w:b/>
          <w:bCs/>
          <w:i/>
          <w:iCs/>
        </w:rPr>
        <w:t>structures</w:t>
      </w:r>
      <w:r>
        <w:rPr>
          <w:rStyle w:val="Strong"/>
          <w:b/>
          <w:bCs/>
        </w:rPr>
        <w:t xml:space="preserve"> : formes, invariants, stabilités</w:t>
      </w:r>
    </w:p>
    <w:p>
      <w:pPr>
        <w:pStyle w:val="BodyText"/>
        <w:bidi w:val="0"/>
        <w:jc w:val="start"/>
        <w:rPr/>
      </w:pPr>
      <w:r>
        <w:rPr>
          <w:rStyle w:val="Strong"/>
          <w:b w:val="false"/>
          <w:bCs w:val="false"/>
        </w:rPr>
        <w:t>L’</w:t>
      </w:r>
      <w:r>
        <w:rPr>
          <w:rStyle w:val="Strong"/>
          <w:b w:val="false"/>
          <w:bCs w:val="false"/>
          <w:i/>
          <w:iCs/>
        </w:rPr>
        <w:t>arcalité</w:t>
      </w:r>
      <w:r>
        <w:rPr>
          <w:rStyle w:val="Strong"/>
          <w:b w:val="false"/>
          <w:bCs w:val="false"/>
        </w:rPr>
        <w:t xml:space="preserve"> se manifeste d’abord là où certains régimes de circulation cessent d’être de simples épisodes pour devenir des </w:t>
      </w:r>
      <w:r>
        <w:rPr>
          <w:rStyle w:val="Strong"/>
          <w:b w:val="false"/>
          <w:bCs w:val="false"/>
          <w:i/>
          <w:iCs/>
        </w:rPr>
        <w:t>structures repérables</w:t>
      </w:r>
      <w:r>
        <w:rPr>
          <w:rStyle w:val="Strong"/>
          <w:b w:val="false"/>
          <w:bCs w:val="false"/>
        </w:rPr>
        <w:t xml:space="preserve"> : formes géométriques, organisations matérielles, architectures institutionnelles, schèmes symboliques. Il s’agit, dans cette section, de déplier cette dimension la plus élémentaire de l’</w:t>
      </w:r>
      <w:r>
        <w:rPr>
          <w:rStyle w:val="Strong"/>
          <w:b w:val="false"/>
          <w:bCs w:val="false"/>
          <w:i/>
          <w:iCs/>
        </w:rPr>
        <w:t>arcalité</w:t>
      </w:r>
      <w:r>
        <w:rPr>
          <w:rStyle w:val="Strong"/>
          <w:b w:val="false"/>
          <w:bCs w:val="false"/>
        </w:rPr>
        <w:t xml:space="preserve"> : comment un champ de possibles saturé de tensions se resserre en </w:t>
      </w:r>
      <w:r>
        <w:rPr>
          <w:rStyle w:val="Strong"/>
          <w:b w:val="false"/>
          <w:bCs w:val="false"/>
          <w:i/>
          <w:iCs/>
        </w:rPr>
        <w:t>configurations stables</w:t>
      </w:r>
      <w:r>
        <w:rPr>
          <w:rStyle w:val="Strong"/>
          <w:b w:val="false"/>
          <w:bCs w:val="false"/>
        </w:rPr>
        <w:t>, comment certaines d’entre elles acquièrent le statut d’</w:t>
      </w:r>
      <w:r>
        <w:rPr>
          <w:rStyle w:val="Strong"/>
          <w:b w:val="false"/>
          <w:bCs w:val="false"/>
          <w:i/>
          <w:iCs/>
        </w:rPr>
        <w:t>invariants</w:t>
      </w:r>
      <w:r>
        <w:rPr>
          <w:rStyle w:val="Strong"/>
          <w:b w:val="false"/>
          <w:bCs w:val="false"/>
        </w:rPr>
        <w:t xml:space="preserve"> au sein de dynamiques plus larges, et comment ces structures condensent la </w:t>
      </w:r>
      <w:r>
        <w:rPr>
          <w:rStyle w:val="Strong"/>
          <w:b w:val="false"/>
          <w:bCs w:val="false"/>
          <w:i/>
          <w:iCs/>
        </w:rPr>
        <w:t>mémoire de processus passés</w:t>
      </w:r>
      <w:r>
        <w:rPr>
          <w:rStyle w:val="Strong"/>
          <w:b w:val="false"/>
          <w:bCs w:val="false"/>
        </w:rPr>
        <w:t>.</w:t>
      </w:r>
    </w:p>
    <w:p>
      <w:pPr>
        <w:pStyle w:val="Heading3"/>
        <w:bidi w:val="0"/>
        <w:ind w:hanging="0" w:start="0"/>
        <w:jc w:val="start"/>
        <w:rPr/>
      </w:pPr>
      <w:bookmarkStart w:id="3" w:name="__RefHeading___Toc24034_1543575209"/>
      <w:bookmarkEnd w:id="3"/>
      <w:r>
        <w:rPr>
          <w:rStyle w:val="Strong"/>
          <w:b/>
          <w:bCs/>
        </w:rPr>
        <w:t>4.2.1. La forme comme réduction d’un espace de possibles</w:t>
      </w:r>
    </w:p>
    <w:p>
      <w:pPr>
        <w:pStyle w:val="BodyText"/>
        <w:bidi w:val="0"/>
        <w:jc w:val="start"/>
        <w:rPr/>
      </w:pPr>
      <w:r>
        <w:rPr>
          <w:b w:val="false"/>
          <w:bCs w:val="false"/>
        </w:rPr>
        <w:t xml:space="preserve">Du point de vue ontodynamique, une forme n’est pas d’abord une silhouette ou un contour visible. C’est une </w:t>
      </w:r>
      <w:r>
        <w:rPr>
          <w:rStyle w:val="Strong"/>
          <w:b w:val="false"/>
          <w:bCs w:val="false"/>
        </w:rPr>
        <w:t>réduction effective d’un espace de possibles</w:t>
      </w:r>
      <w:r>
        <w:rPr>
          <w:b w:val="false"/>
          <w:bCs w:val="false"/>
        </w:rPr>
        <w:t xml:space="preserve"> : parmi toutes les trajectoires qu’un système pourrait parcourir, certaines deviennent pratiquement exclues, d’autres privilégiées, quelques-unes routinisées. L’</w:t>
      </w:r>
      <w:r>
        <w:rPr>
          <w:b w:val="false"/>
          <w:bCs w:val="false"/>
          <w:i/>
          <w:iCs/>
        </w:rPr>
        <w:t>arcalité</w:t>
      </w:r>
      <w:r>
        <w:rPr>
          <w:b w:val="false"/>
          <w:bCs w:val="false"/>
        </w:rPr>
        <w:t xml:space="preserve"> désigne très précisément cette opération de réduction.</w:t>
      </w:r>
    </w:p>
    <w:p>
      <w:pPr>
        <w:pStyle w:val="BodyText"/>
        <w:bidi w:val="0"/>
        <w:jc w:val="start"/>
        <w:rPr>
          <w:b w:val="false"/>
          <w:bCs w:val="false"/>
        </w:rPr>
      </w:pPr>
      <w:r>
        <w:rPr>
          <w:b w:val="false"/>
          <w:bCs w:val="false"/>
        </w:rPr>
        <w:t>On dira qu’il y a forme lorsque, dans un champ de tensions et de gradients, l’espace des trajectoires effectivement empruntées cesse d’être indifférencié et se restreint à un sous-ensemble stabilisé de trajectoires répétables, compatible avec le maintien du système dans un certain intervalle de conditions.</w:t>
      </w:r>
    </w:p>
    <w:p>
      <w:pPr>
        <w:pStyle w:val="BodyText"/>
        <w:bidi w:val="0"/>
        <w:jc w:val="start"/>
        <w:rPr>
          <w:b w:val="false"/>
          <w:bCs w:val="false"/>
        </w:rPr>
      </w:pPr>
      <w:r>
        <w:rPr>
          <w:b w:val="false"/>
          <w:bCs w:val="false"/>
        </w:rPr>
        <w:t>Cette intuition, que Simondon formule en parlant de passage d’un milieu métastable à une configuration individuée, peut être généralisée à plusieurs échelles :</w:t>
      </w:r>
    </w:p>
    <w:p>
      <w:pPr>
        <w:pStyle w:val="BodyText"/>
        <w:numPr>
          <w:ilvl w:val="0"/>
          <w:numId w:val="4"/>
        </w:numPr>
        <w:tabs>
          <w:tab w:val="left" w:pos="1418" w:leader="none"/>
        </w:tabs>
        <w:bidi w:val="0"/>
        <w:ind w:hanging="283" w:start="709"/>
        <w:jc w:val="start"/>
        <w:rPr/>
      </w:pPr>
      <w:r>
        <w:rPr>
          <w:b w:val="false"/>
          <w:bCs w:val="false"/>
        </w:rPr>
        <w:t xml:space="preserve">au niveau physico-chimique, une molécule est une </w:t>
      </w:r>
      <w:r>
        <w:rPr>
          <w:rStyle w:val="Strong"/>
          <w:b w:val="false"/>
          <w:bCs w:val="false"/>
        </w:rPr>
        <w:t>solution structurelle</w:t>
      </w:r>
      <w:r>
        <w:rPr>
          <w:b w:val="false"/>
          <w:bCs w:val="false"/>
        </w:rPr>
        <w:t xml:space="preserve"> à des compatibilités et incompatibilités de liaisons ;</w:t>
      </w:r>
    </w:p>
    <w:p>
      <w:pPr>
        <w:pStyle w:val="BodyText"/>
        <w:numPr>
          <w:ilvl w:val="0"/>
          <w:numId w:val="4"/>
        </w:numPr>
        <w:tabs>
          <w:tab w:val="left" w:pos="1418" w:leader="none"/>
        </w:tabs>
        <w:bidi w:val="0"/>
        <w:ind w:hanging="283" w:start="709"/>
        <w:jc w:val="start"/>
        <w:rPr/>
      </w:pPr>
      <w:r>
        <w:rPr>
          <w:b w:val="false"/>
          <w:bCs w:val="false"/>
        </w:rPr>
        <w:t xml:space="preserve">au niveau astronomique, une orbite stable est une </w:t>
      </w:r>
      <w:r>
        <w:rPr>
          <w:rStyle w:val="Strong"/>
          <w:b w:val="false"/>
          <w:bCs w:val="false"/>
        </w:rPr>
        <w:t>solution gravitationnelle</w:t>
      </w:r>
      <w:r>
        <w:rPr>
          <w:b w:val="false"/>
          <w:bCs w:val="false"/>
        </w:rPr>
        <w:t xml:space="preserve"> qui restreint la gamme des trajectoires possibles d’un corps autour d’un autre ;</w:t>
      </w:r>
    </w:p>
    <w:p>
      <w:pPr>
        <w:pStyle w:val="BodyText"/>
        <w:numPr>
          <w:ilvl w:val="0"/>
          <w:numId w:val="4"/>
        </w:numPr>
        <w:tabs>
          <w:tab w:val="left" w:pos="1418" w:leader="none"/>
        </w:tabs>
        <w:bidi w:val="0"/>
        <w:ind w:hanging="283" w:start="709"/>
        <w:jc w:val="start"/>
        <w:rPr/>
      </w:pPr>
      <w:r>
        <w:rPr>
          <w:b w:val="false"/>
          <w:bCs w:val="false"/>
        </w:rPr>
        <w:t xml:space="preserve">au niveau linguistique, un mot est une </w:t>
      </w:r>
      <w:r>
        <w:rPr>
          <w:rStyle w:val="Strong"/>
          <w:b w:val="false"/>
          <w:bCs w:val="false"/>
        </w:rPr>
        <w:t>solution symbolique</w:t>
      </w:r>
      <w:r>
        <w:rPr>
          <w:b w:val="false"/>
          <w:bCs w:val="false"/>
        </w:rPr>
        <w:t xml:space="preserve"> qui contraint la manière de découper et de nommer un champ d’expérience ;</w:t>
      </w:r>
    </w:p>
    <w:p>
      <w:pPr>
        <w:pStyle w:val="BodyText"/>
        <w:numPr>
          <w:ilvl w:val="0"/>
          <w:numId w:val="4"/>
        </w:numPr>
        <w:tabs>
          <w:tab w:val="left" w:pos="1418" w:leader="none"/>
        </w:tabs>
        <w:bidi w:val="0"/>
        <w:ind w:hanging="283" w:start="709"/>
        <w:jc w:val="start"/>
        <w:rPr/>
      </w:pPr>
      <w:r>
        <w:rPr>
          <w:b w:val="false"/>
          <w:bCs w:val="false"/>
        </w:rPr>
        <w:t xml:space="preserve">au niveau social, une règle de succession ou un mode de propriété sont des </w:t>
      </w:r>
      <w:r>
        <w:rPr>
          <w:rStyle w:val="Strong"/>
          <w:b w:val="false"/>
          <w:bCs w:val="false"/>
        </w:rPr>
        <w:t>solutions normatives</w:t>
      </w:r>
      <w:r>
        <w:rPr>
          <w:b w:val="false"/>
          <w:bCs w:val="false"/>
        </w:rPr>
        <w:t xml:space="preserve"> à des tensions de transmission, de légitimité, de reconnaissance.</w:t>
      </w:r>
    </w:p>
    <w:p>
      <w:pPr>
        <w:pStyle w:val="BodyText"/>
        <w:bidi w:val="0"/>
        <w:jc w:val="start"/>
        <w:rPr/>
      </w:pPr>
      <w:r>
        <w:rPr>
          <w:b w:val="false"/>
          <w:bCs w:val="false"/>
        </w:rPr>
        <w:t>Dans tous ces cas, l’</w:t>
      </w:r>
      <w:r>
        <w:rPr>
          <w:b w:val="false"/>
          <w:bCs w:val="false"/>
          <w:i/>
          <w:iCs/>
        </w:rPr>
        <w:t>arcalité</w:t>
      </w:r>
      <w:r>
        <w:rPr>
          <w:b w:val="false"/>
          <w:bCs w:val="false"/>
        </w:rPr>
        <w:t xml:space="preserve"> correspond au moment où un certain régime de dissipation, rejoué un grand nombre de fois sous des contraintes relativement stables, cesse d’être pure variabilité pour devenir </w:t>
      </w:r>
      <w:r>
        <w:rPr>
          <w:rStyle w:val="Strong"/>
          <w:b w:val="false"/>
          <w:bCs w:val="false"/>
          <w:i/>
          <w:iCs/>
        </w:rPr>
        <w:t>structure de référence</w:t>
      </w:r>
      <w:r>
        <w:rPr>
          <w:b w:val="false"/>
          <w:bCs w:val="false"/>
        </w:rPr>
        <w:t xml:space="preserve"> : on ne part plus d’un champ de possibles indifférencié, on part d’une </w:t>
      </w:r>
      <w:r>
        <w:rPr>
          <w:b w:val="false"/>
          <w:bCs w:val="false"/>
          <w:i/>
          <w:iCs/>
        </w:rPr>
        <w:t>forme déjà là</w:t>
      </w:r>
      <w:r>
        <w:rPr>
          <w:b w:val="false"/>
          <w:bCs w:val="false"/>
        </w:rPr>
        <w:t>, qui pré-oriente les résolutions ultérieures de tension.</w:t>
      </w:r>
    </w:p>
    <w:p>
      <w:pPr>
        <w:pStyle w:val="Heading3"/>
        <w:bidi w:val="0"/>
        <w:ind w:hanging="0" w:start="0"/>
        <w:jc w:val="start"/>
        <w:rPr/>
      </w:pPr>
      <w:bookmarkStart w:id="4" w:name="__RefHeading___Toc98244_1543575209"/>
      <w:bookmarkEnd w:id="4"/>
      <w:r>
        <w:rPr/>
        <w:t>4.2.2. L’</w:t>
      </w:r>
      <w:r>
        <w:rPr>
          <w:i/>
          <w:iCs/>
        </w:rPr>
        <w:t>invariant</w:t>
      </w:r>
      <w:r>
        <w:rPr/>
        <w:t xml:space="preserve"> comme stabilité dynamique</w:t>
      </w:r>
    </w:p>
    <w:p>
      <w:pPr>
        <w:pStyle w:val="BodyText"/>
        <w:bidi w:val="0"/>
        <w:jc w:val="start"/>
        <w:rPr/>
      </w:pPr>
      <w:r>
        <w:rPr>
          <w:b w:val="false"/>
          <w:bCs w:val="false"/>
        </w:rPr>
        <w:t xml:space="preserve">Parmi les </w:t>
      </w:r>
      <w:r>
        <w:rPr>
          <w:b w:val="false"/>
          <w:bCs w:val="false"/>
          <w:i/>
          <w:iCs/>
        </w:rPr>
        <w:t>formes arcales</w:t>
      </w:r>
      <w:r>
        <w:rPr>
          <w:b w:val="false"/>
          <w:bCs w:val="false"/>
        </w:rPr>
        <w:t xml:space="preserve">, certaines se distinguent par leur degré de constance : ce sont les </w:t>
      </w:r>
      <w:r>
        <w:rPr>
          <w:rStyle w:val="Strong"/>
          <w:b w:val="false"/>
          <w:bCs w:val="false"/>
          <w:i/>
          <w:iCs/>
        </w:rPr>
        <w:t>invariants</w:t>
      </w:r>
      <w:r>
        <w:rPr>
          <w:b w:val="false"/>
          <w:bCs w:val="false"/>
        </w:rPr>
        <w:t>. Un invariant n’est pas une immobilité ; c’est une propriété qui se maintient à travers des transformations. La physique contemporaine, à la suite des travaux de Noether, a montré que de nombreux invariants (énergie, quantité de mouvement, charge, etc.) peuvent être compris comme le corrélat de symétries : ce qui ne change pas lorsque certaines transformations sont appliquées au système.</w:t>
      </w:r>
    </w:p>
    <w:p>
      <w:pPr>
        <w:pStyle w:val="BodyText"/>
        <w:bidi w:val="0"/>
        <w:jc w:val="start"/>
        <w:rPr>
          <w:b w:val="false"/>
          <w:bCs w:val="false"/>
        </w:rPr>
      </w:pPr>
      <w:r>
        <w:rPr>
          <w:b w:val="false"/>
          <w:bCs w:val="false"/>
        </w:rPr>
        <w:t>Cette perspective est transposable, de façon analogique, à d’autres domaines :</w:t>
      </w:r>
    </w:p>
    <w:p>
      <w:pPr>
        <w:pStyle w:val="BodyText"/>
        <w:numPr>
          <w:ilvl w:val="0"/>
          <w:numId w:val="5"/>
        </w:numPr>
        <w:tabs>
          <w:tab w:val="left" w:pos="1418" w:leader="none"/>
        </w:tabs>
        <w:bidi w:val="0"/>
        <w:ind w:hanging="283" w:start="709"/>
        <w:jc w:val="start"/>
        <w:rPr>
          <w:b w:val="false"/>
          <w:bCs w:val="false"/>
        </w:rPr>
      </w:pPr>
      <w:r>
        <w:rPr>
          <w:b w:val="false"/>
          <w:bCs w:val="false"/>
        </w:rPr>
        <w:t>en morphogenèse, des proportions, des axes, des rapports de taille se maintiennent à travers des cycles de croissance ;</w:t>
      </w:r>
    </w:p>
    <w:p>
      <w:pPr>
        <w:pStyle w:val="BodyText"/>
        <w:numPr>
          <w:ilvl w:val="0"/>
          <w:numId w:val="5"/>
        </w:numPr>
        <w:tabs>
          <w:tab w:val="left" w:pos="1418" w:leader="none"/>
        </w:tabs>
        <w:bidi w:val="0"/>
        <w:ind w:hanging="283" w:start="709"/>
        <w:jc w:val="start"/>
        <w:rPr>
          <w:b w:val="false"/>
          <w:bCs w:val="false"/>
        </w:rPr>
      </w:pPr>
      <w:r>
        <w:rPr>
          <w:b w:val="false"/>
          <w:bCs w:val="false"/>
        </w:rPr>
        <w:t>en grammaire, des régularités de construction résistent à la variation des usages ;</w:t>
      </w:r>
    </w:p>
    <w:p>
      <w:pPr>
        <w:pStyle w:val="BodyText"/>
        <w:numPr>
          <w:ilvl w:val="0"/>
          <w:numId w:val="5"/>
        </w:numPr>
        <w:tabs>
          <w:tab w:val="left" w:pos="1418" w:leader="none"/>
        </w:tabs>
        <w:bidi w:val="0"/>
        <w:ind w:hanging="283" w:start="709"/>
        <w:jc w:val="start"/>
        <w:rPr>
          <w:b w:val="false"/>
          <w:bCs w:val="false"/>
        </w:rPr>
      </w:pPr>
      <w:r>
        <w:rPr>
          <w:b w:val="false"/>
          <w:bCs w:val="false"/>
        </w:rPr>
        <w:t>dans un ordre juridique, certains principes (par exemple la distinction personne/chose, ou la notion de responsabilité) traversent des réformes successives.</w:t>
      </w:r>
    </w:p>
    <w:p>
      <w:pPr>
        <w:pStyle w:val="BodyText"/>
        <w:bidi w:val="0"/>
        <w:jc w:val="start"/>
        <w:rPr/>
      </w:pPr>
      <w:r>
        <w:rPr>
          <w:b w:val="false"/>
          <w:bCs w:val="false"/>
        </w:rPr>
        <w:t xml:space="preserve">Dans le cadre du traité, nous appellerons invariants les </w:t>
      </w:r>
      <w:r>
        <w:rPr>
          <w:rStyle w:val="Strong"/>
          <w:b w:val="false"/>
          <w:bCs w:val="false"/>
        </w:rPr>
        <w:t>propriétés arcales</w:t>
      </w:r>
      <w:r>
        <w:rPr>
          <w:b w:val="false"/>
          <w:bCs w:val="false"/>
        </w:rPr>
        <w:t xml:space="preserve"> qui :</w:t>
      </w:r>
    </w:p>
    <w:p>
      <w:pPr>
        <w:pStyle w:val="BodyText"/>
        <w:numPr>
          <w:ilvl w:val="0"/>
          <w:numId w:val="6"/>
        </w:numPr>
        <w:tabs>
          <w:tab w:val="left" w:pos="1418" w:leader="none"/>
        </w:tabs>
        <w:bidi w:val="0"/>
        <w:ind w:hanging="283" w:start="709"/>
        <w:jc w:val="start"/>
        <w:rPr>
          <w:b w:val="false"/>
          <w:bCs w:val="false"/>
        </w:rPr>
      </w:pPr>
      <w:r>
        <w:rPr>
          <w:b w:val="false"/>
          <w:bCs w:val="false"/>
        </w:rPr>
        <w:t>se conservent à travers des séries de transformations (spatiales, temporelles, contextuelles) ;</w:t>
      </w:r>
    </w:p>
    <w:p>
      <w:pPr>
        <w:pStyle w:val="BodyText"/>
        <w:numPr>
          <w:ilvl w:val="0"/>
          <w:numId w:val="6"/>
        </w:numPr>
        <w:tabs>
          <w:tab w:val="left" w:pos="1418" w:leader="none"/>
        </w:tabs>
        <w:bidi w:val="0"/>
        <w:ind w:hanging="283" w:start="709"/>
        <w:jc w:val="start"/>
        <w:rPr>
          <w:b w:val="false"/>
          <w:bCs w:val="false"/>
        </w:rPr>
      </w:pPr>
      <w:r>
        <w:rPr>
          <w:b w:val="false"/>
          <w:bCs w:val="false"/>
        </w:rPr>
        <w:t>jouent un rôle organisateur dans la manière dont ces transformations restent compatibles avec la cohérence du système.</w:t>
      </w:r>
    </w:p>
    <w:p>
      <w:pPr>
        <w:pStyle w:val="BodyText"/>
        <w:bidi w:val="0"/>
        <w:jc w:val="start"/>
        <w:rPr/>
      </w:pPr>
      <w:r>
        <w:rPr>
          <w:b w:val="false"/>
          <w:bCs w:val="false"/>
        </w:rPr>
        <w:t xml:space="preserve">Autrement dit, </w:t>
      </w:r>
      <w:r>
        <w:rPr>
          <w:b w:val="false"/>
          <w:bCs w:val="false"/>
          <w:i/>
          <w:iCs/>
        </w:rPr>
        <w:t xml:space="preserve">l’invariant est une </w:t>
      </w:r>
      <w:r>
        <w:rPr>
          <w:rStyle w:val="Strong"/>
          <w:b w:val="false"/>
          <w:bCs w:val="false"/>
          <w:i/>
          <w:iCs/>
        </w:rPr>
        <w:t>stabilité dynamique</w:t>
      </w:r>
      <w:r>
        <w:rPr>
          <w:b w:val="false"/>
          <w:bCs w:val="false"/>
        </w:rPr>
        <w:t xml:space="preserve"> : ce qui, dans un régime d’ordre, ne change pas tout en autorisant du changement. Il traduit une économie du flux : le système n’a pas à « renégocier » entièrement ses conditions d’existence à chaque variation ; il dispose de repères stables qui simplifient la gestion de nouvelles tensions.</w:t>
      </w:r>
    </w:p>
    <w:p>
      <w:pPr>
        <w:pStyle w:val="BodyText"/>
        <w:bidi w:val="0"/>
        <w:jc w:val="start"/>
        <w:rPr/>
      </w:pPr>
      <w:r>
        <w:rPr>
          <w:b w:val="false"/>
          <w:bCs w:val="false"/>
        </w:rPr>
        <w:t>L’</w:t>
      </w:r>
      <w:r>
        <w:rPr>
          <w:b w:val="false"/>
          <w:bCs w:val="false"/>
          <w:i/>
          <w:iCs/>
        </w:rPr>
        <w:t>arcalité</w:t>
      </w:r>
      <w:r>
        <w:rPr>
          <w:b w:val="false"/>
          <w:bCs w:val="false"/>
        </w:rPr>
        <w:t xml:space="preserve"> pourra ainsi être décrite, à ce niveau, comme le </w:t>
      </w:r>
      <w:r>
        <w:rPr>
          <w:rStyle w:val="Strong"/>
          <w:b w:val="false"/>
          <w:bCs w:val="false"/>
          <w:i/>
          <w:iCs/>
        </w:rPr>
        <w:t>régime des invariants</w:t>
      </w:r>
      <w:r>
        <w:rPr>
          <w:b w:val="false"/>
          <w:bCs w:val="false"/>
        </w:rPr>
        <w:t xml:space="preserve"> : l’ensemble des propriétés qui, parce qu’elles demeurent, rendent possible une histoire qui ne soit ni répétition pure, ni dérive incohérente.</w:t>
      </w:r>
    </w:p>
    <w:p>
      <w:pPr>
        <w:pStyle w:val="Heading3"/>
        <w:bidi w:val="0"/>
        <w:ind w:hanging="0" w:start="0"/>
        <w:jc w:val="start"/>
        <w:rPr/>
      </w:pPr>
      <w:bookmarkStart w:id="5" w:name="__RefHeading___Toc98246_1543575209"/>
      <w:bookmarkEnd w:id="5"/>
      <w:r>
        <w:rPr/>
        <w:t xml:space="preserve">4.2.3. La </w:t>
      </w:r>
      <w:r>
        <w:rPr>
          <w:i/>
          <w:iCs/>
        </w:rPr>
        <w:t>structure</w:t>
      </w:r>
      <w:r>
        <w:rPr/>
        <w:t xml:space="preserve"> comme mémoire du flux</w:t>
      </w:r>
    </w:p>
    <w:p>
      <w:pPr>
        <w:pStyle w:val="BodyText"/>
        <w:bidi w:val="0"/>
        <w:jc w:val="start"/>
        <w:rPr/>
      </w:pPr>
      <w:r>
        <w:rPr>
          <w:b w:val="false"/>
          <w:bCs w:val="false"/>
        </w:rPr>
        <w:t xml:space="preserve">Si une forme réduit un espace de possibles et si un invariant stabilise certaines propriétés à travers le changement, une structure arcale peut être comprise, en un troisième sens, comme une </w:t>
      </w:r>
      <w:r>
        <w:rPr>
          <w:rStyle w:val="Strong"/>
          <w:b w:val="false"/>
          <w:bCs w:val="false"/>
          <w:i/>
          <w:iCs/>
        </w:rPr>
        <w:t>mémoire condensée de processus passés</w:t>
      </w:r>
      <w:r>
        <w:rPr>
          <w:b w:val="false"/>
          <w:bCs w:val="false"/>
        </w:rPr>
        <w:t>.</w:t>
      </w:r>
    </w:p>
    <w:p>
      <w:pPr>
        <w:pStyle w:val="BodyText"/>
        <w:bidi w:val="0"/>
        <w:jc w:val="start"/>
        <w:rPr>
          <w:b w:val="false"/>
          <w:bCs w:val="false"/>
        </w:rPr>
      </w:pPr>
      <w:r>
        <w:rPr>
          <w:b w:val="false"/>
          <w:bCs w:val="false"/>
        </w:rPr>
        <w:t>Quelques exemples permettent d’en préciser la portée :</w:t>
      </w:r>
    </w:p>
    <w:p>
      <w:pPr>
        <w:pStyle w:val="BodyText"/>
        <w:numPr>
          <w:ilvl w:val="0"/>
          <w:numId w:val="7"/>
        </w:numPr>
        <w:tabs>
          <w:tab w:val="left" w:pos="1418" w:leader="none"/>
        </w:tabs>
        <w:bidi w:val="0"/>
        <w:ind w:hanging="283" w:start="709"/>
        <w:jc w:val="start"/>
        <w:rPr>
          <w:b w:val="false"/>
          <w:bCs w:val="false"/>
        </w:rPr>
      </w:pPr>
      <w:r>
        <w:rPr>
          <w:b w:val="false"/>
          <w:bCs w:val="false"/>
        </w:rPr>
        <w:t>un massif rocheux porte la trace de refroidissements, de compressions, de fractures, de circulations fluides : sa structure cristalline, ses plis, ses failles condensent des séries de transformations géophysiques ;</w:t>
      </w:r>
    </w:p>
    <w:p>
      <w:pPr>
        <w:pStyle w:val="BodyText"/>
        <w:numPr>
          <w:ilvl w:val="0"/>
          <w:numId w:val="7"/>
        </w:numPr>
        <w:tabs>
          <w:tab w:val="left" w:pos="1418" w:leader="none"/>
        </w:tabs>
        <w:bidi w:val="0"/>
        <w:ind w:hanging="283" w:start="709"/>
        <w:jc w:val="start"/>
        <w:rPr>
          <w:b w:val="false"/>
          <w:bCs w:val="false"/>
        </w:rPr>
      </w:pPr>
      <w:r>
        <w:rPr>
          <w:b w:val="false"/>
          <w:bCs w:val="false"/>
        </w:rPr>
        <w:t>l’organisation anatomique d’un organisme résulte d’une histoire évolutive et développementale : elle retient, dans une configuration viable, des milliers d’échecs éliminés et de bifurcations sélectionnées ;</w:t>
      </w:r>
    </w:p>
    <w:p>
      <w:pPr>
        <w:pStyle w:val="BodyText"/>
        <w:numPr>
          <w:ilvl w:val="0"/>
          <w:numId w:val="7"/>
        </w:numPr>
        <w:tabs>
          <w:tab w:val="left" w:pos="1418" w:leader="none"/>
        </w:tabs>
        <w:bidi w:val="0"/>
        <w:ind w:hanging="283" w:start="709"/>
        <w:jc w:val="start"/>
        <w:rPr>
          <w:b w:val="false"/>
          <w:bCs w:val="false"/>
        </w:rPr>
      </w:pPr>
      <w:r>
        <w:rPr>
          <w:b w:val="false"/>
          <w:bCs w:val="false"/>
        </w:rPr>
        <w:t>une institution incorpore des décisions, des conflits, des compromis, des réformes : règlements, organigrammes, procédures sont les couches visibles de cette sédimentation ;</w:t>
      </w:r>
    </w:p>
    <w:p>
      <w:pPr>
        <w:pStyle w:val="BodyText"/>
        <w:numPr>
          <w:ilvl w:val="0"/>
          <w:numId w:val="7"/>
        </w:numPr>
        <w:tabs>
          <w:tab w:val="left" w:pos="1418" w:leader="none"/>
        </w:tabs>
        <w:bidi w:val="0"/>
        <w:ind w:hanging="283" w:start="709"/>
        <w:jc w:val="start"/>
        <w:rPr>
          <w:b w:val="false"/>
          <w:bCs w:val="false"/>
        </w:rPr>
      </w:pPr>
      <w:r>
        <w:rPr>
          <w:b w:val="false"/>
          <w:bCs w:val="false"/>
        </w:rPr>
        <w:t>un symbole, un récit canonique, un théorème mathématique cristallisent des usages, des controverses, des raffinements conceptuels qui peuvent s’étendre sur des siècles.</w:t>
      </w:r>
    </w:p>
    <w:p>
      <w:pPr>
        <w:pStyle w:val="BodyText"/>
        <w:bidi w:val="0"/>
        <w:jc w:val="start"/>
        <w:rPr/>
      </w:pPr>
      <w:r>
        <w:rPr>
          <w:b w:val="false"/>
          <w:bCs w:val="false"/>
        </w:rPr>
        <w:t>Dans tous ces cas, l’</w:t>
      </w:r>
      <w:r>
        <w:rPr>
          <w:b w:val="false"/>
          <w:bCs w:val="false"/>
          <w:i/>
          <w:iCs/>
        </w:rPr>
        <w:t>arcalité</w:t>
      </w:r>
      <w:r>
        <w:rPr>
          <w:b w:val="false"/>
          <w:bCs w:val="false"/>
        </w:rPr>
        <w:t xml:space="preserve"> se donne comme </w:t>
      </w:r>
      <w:r>
        <w:rPr>
          <w:rStyle w:val="Strong"/>
          <w:b w:val="false"/>
          <w:bCs w:val="false"/>
          <w:i/>
          <w:iCs/>
        </w:rPr>
        <w:t>trace organisée</w:t>
      </w:r>
      <w:r>
        <w:rPr>
          <w:b w:val="false"/>
          <w:bCs w:val="false"/>
        </w:rPr>
        <w:t xml:space="preserve"> : ce qui est présent maintenant ne se comprend qu’en tant qu’il résume, dans une forme compacte, un ensemble de trajectoires dissipatives antérieures. Elle a donc une double portée :</w:t>
      </w:r>
    </w:p>
    <w:p>
      <w:pPr>
        <w:pStyle w:val="BodyText"/>
        <w:numPr>
          <w:ilvl w:val="0"/>
          <w:numId w:val="8"/>
        </w:numPr>
        <w:tabs>
          <w:tab w:val="left" w:pos="1418" w:leader="none"/>
        </w:tabs>
        <w:bidi w:val="0"/>
        <w:ind w:hanging="283" w:start="709"/>
        <w:jc w:val="start"/>
        <w:rPr/>
      </w:pPr>
      <w:r>
        <w:rPr>
          <w:rStyle w:val="Strong"/>
          <w:b w:val="false"/>
          <w:bCs w:val="false"/>
          <w:i/>
          <w:iCs/>
        </w:rPr>
        <w:t>Ontologique</w:t>
      </w:r>
      <w:r>
        <w:rPr>
          <w:b w:val="false"/>
          <w:bCs w:val="false"/>
        </w:rPr>
        <w:t xml:space="preserve"> : elle fournit au système un cadre de stabilité, une manière de rester identique à travers la variation ;</w:t>
      </w:r>
    </w:p>
    <w:p>
      <w:pPr>
        <w:pStyle w:val="BodyText"/>
        <w:numPr>
          <w:ilvl w:val="0"/>
          <w:numId w:val="8"/>
        </w:numPr>
        <w:tabs>
          <w:tab w:val="left" w:pos="1418" w:leader="none"/>
        </w:tabs>
        <w:bidi w:val="0"/>
        <w:ind w:hanging="283" w:start="709"/>
        <w:jc w:val="start"/>
        <w:rPr/>
      </w:pPr>
      <w:r>
        <w:rPr>
          <w:rStyle w:val="Strong"/>
          <w:b w:val="false"/>
          <w:bCs w:val="false"/>
          <w:i/>
          <w:iCs/>
        </w:rPr>
        <w:t>Historique</w:t>
      </w:r>
      <w:r>
        <w:rPr>
          <w:b w:val="false"/>
          <w:bCs w:val="false"/>
        </w:rPr>
        <w:t xml:space="preserve"> : elle encode des décisions, des bifurcations, des exclusions, des coûts déjà payés, qui conditionnent les réponses possibles aux tensions futures.</w:t>
      </w:r>
    </w:p>
    <w:p>
      <w:pPr>
        <w:pStyle w:val="BodyText"/>
        <w:bidi w:val="0"/>
        <w:jc w:val="start"/>
        <w:rPr/>
      </w:pPr>
      <w:r>
        <w:rPr>
          <w:b w:val="false"/>
          <w:bCs w:val="false"/>
        </w:rPr>
        <w:t>Dire que l’</w:t>
      </w:r>
      <w:r>
        <w:rPr>
          <w:b w:val="false"/>
          <w:bCs w:val="false"/>
          <w:i/>
          <w:iCs/>
        </w:rPr>
        <w:t>arcalité</w:t>
      </w:r>
      <w:r>
        <w:rPr>
          <w:b w:val="false"/>
          <w:bCs w:val="false"/>
        </w:rPr>
        <w:t xml:space="preserve"> est « </w:t>
      </w:r>
      <w:r>
        <w:rPr>
          <w:b w:val="false"/>
          <w:bCs w:val="false"/>
          <w:i/>
          <w:iCs/>
        </w:rPr>
        <w:t>mémoire du flux</w:t>
      </w:r>
      <w:r>
        <w:rPr>
          <w:b w:val="false"/>
          <w:bCs w:val="false"/>
        </w:rPr>
        <w:t xml:space="preserve"> » ne signifie pas que chaque structure raconterait toute son histoire, mais qu’elle </w:t>
      </w:r>
      <w:r>
        <w:rPr>
          <w:rStyle w:val="Strong"/>
          <w:b w:val="false"/>
          <w:bCs w:val="false"/>
          <w:i/>
          <w:iCs/>
        </w:rPr>
        <w:t>contraint</w:t>
      </w:r>
      <w:r>
        <w:rPr>
          <w:b w:val="false"/>
          <w:bCs w:val="false"/>
          <w:i/>
          <w:iCs/>
        </w:rPr>
        <w:t xml:space="preserve"> les devenirs possibles en vertu d’histoires déjà inscrites</w:t>
      </w:r>
      <w:r>
        <w:rPr>
          <w:b w:val="false"/>
          <w:bCs w:val="false"/>
        </w:rPr>
        <w:t xml:space="preserve">. Ainsi, un paysage de vallées et de crêtes est la marque, à un moment donné, de ce qui a été effectivement érodé, compacté, soulevé. De même, un ordre normatif ou un agencement technique ne sont pas de simples présents : ce sont des </w:t>
      </w:r>
      <w:r>
        <w:rPr>
          <w:rStyle w:val="Strong"/>
          <w:b w:val="false"/>
          <w:bCs w:val="false"/>
        </w:rPr>
        <w:t>coupes</w:t>
      </w:r>
      <w:r>
        <w:rPr>
          <w:b w:val="false"/>
          <w:bCs w:val="false"/>
        </w:rPr>
        <w:t xml:space="preserve"> dans un devenir, à partir desquelles d’autres devenirs seront rendus plus ou moins praticables.</w:t>
      </w:r>
    </w:p>
    <w:p>
      <w:pPr>
        <w:pStyle w:val="BodyText"/>
        <w:bidi w:val="0"/>
        <w:jc w:val="start"/>
        <w:rPr/>
      </w:pPr>
      <w:r>
        <w:rPr>
          <w:b w:val="false"/>
          <w:bCs w:val="false"/>
        </w:rPr>
        <w:t>La suite du chapitre approfondira cette dimension mémorielle en la déplaçant vers les registres symbolique et dynamique : cadres de sens (4.3) et paysages de potentiel (4.4) seront décrits comme des formes arcales particulières, où l’histoire condensée des flux passés sert directement de matrice à la gestion des tensions à venir.</w:t>
      </w:r>
    </w:p>
    <w:p>
      <w:pPr>
        <w:pStyle w:val="Heading2"/>
        <w:bidi w:val="0"/>
        <w:ind w:hanging="0" w:start="0"/>
        <w:jc w:val="start"/>
        <w:rPr/>
      </w:pPr>
      <w:bookmarkStart w:id="6" w:name="__RefHeading___Toc24040_1543575209"/>
      <w:bookmarkEnd w:id="6"/>
      <w:r>
        <w:rPr>
          <w:rStyle w:val="Strong"/>
          <w:b/>
          <w:bCs/>
        </w:rPr>
        <w:t xml:space="preserve">4.3. </w:t>
      </w:r>
      <w:r>
        <w:rPr>
          <w:rStyle w:val="Strong"/>
          <w:b/>
          <w:bCs/>
          <w:i/>
          <w:iCs/>
        </w:rPr>
        <w:t>Arcalité symbolique</w:t>
      </w:r>
      <w:r>
        <w:rPr>
          <w:rStyle w:val="Strong"/>
          <w:b/>
          <w:bCs/>
        </w:rPr>
        <w:t xml:space="preserve"> : cadres, repères, schèmes</w:t>
      </w:r>
    </w:p>
    <w:p>
      <w:pPr>
        <w:pStyle w:val="BodyText"/>
        <w:bidi w:val="0"/>
        <w:jc w:val="start"/>
        <w:rPr/>
      </w:pPr>
      <w:r>
        <w:rPr>
          <w:b w:val="false"/>
          <w:bCs w:val="false"/>
        </w:rPr>
        <w:t xml:space="preserve">La dimension arcale ne se limite pas aux structures matérielles ou biologiques. Elle concerne aussi les </w:t>
      </w:r>
      <w:r>
        <w:rPr>
          <w:rStyle w:val="Strong"/>
          <w:b w:val="false"/>
          <w:bCs w:val="false"/>
          <w:i/>
          <w:iCs/>
        </w:rPr>
        <w:t>formes stabilisées du sens</w:t>
      </w:r>
      <w:r>
        <w:rPr>
          <w:b w:val="false"/>
          <w:bCs w:val="false"/>
        </w:rPr>
        <w:t xml:space="preserve"> : découpages du monde, classifications, récits, systèmes de signes, qui rendent l’expérience partageable et les interactions prévisibles. On parlera alors d’</w:t>
      </w:r>
      <w:r>
        <w:rPr>
          <w:rStyle w:val="Strong"/>
          <w:b w:val="false"/>
          <w:bCs w:val="false"/>
          <w:i/>
          <w:iCs/>
        </w:rPr>
        <w:t>arcalité symbolique</w:t>
      </w:r>
      <w:r>
        <w:rPr>
          <w:b w:val="false"/>
          <w:bCs w:val="false"/>
        </w:rPr>
        <w:t xml:space="preserve"> pour désigner l’ensemble des dispositifs par lesquels une collectivité stabilise ce qui compte, ce qui vaut, ce qui est pensable ou impensable dans un certain monde vécu.</w:t>
      </w:r>
    </w:p>
    <w:p>
      <w:pPr>
        <w:pStyle w:val="BodyText"/>
        <w:bidi w:val="0"/>
        <w:jc w:val="start"/>
        <w:rPr>
          <w:b w:val="false"/>
          <w:bCs w:val="false"/>
        </w:rPr>
      </w:pPr>
      <w:r>
        <w:rPr>
          <w:b w:val="false"/>
          <w:bCs w:val="false"/>
        </w:rPr>
        <w:t xml:space="preserve">Dans le registre social et politique, il faut souligner que les </w:t>
      </w:r>
      <w:r>
        <w:rPr>
          <w:b w:val="false"/>
          <w:bCs w:val="false"/>
          <w:i/>
          <w:iCs/>
        </w:rPr>
        <w:t>arcalités</w:t>
      </w:r>
      <w:r>
        <w:rPr>
          <w:b w:val="false"/>
          <w:bCs w:val="false"/>
        </w:rPr>
        <w:t xml:space="preserve"> ne sont jamais neutres : stabiliser un cadre symbolique ou institutionnel, c’est toujours stabiliser certaines asymétries, certains rapports de force, certains régimes de visibilité et d’invisibilité. Lire ces structures comme des </w:t>
      </w:r>
      <w:r>
        <w:rPr>
          <w:b w:val="false"/>
          <w:bCs w:val="false"/>
          <w:i/>
          <w:iCs/>
        </w:rPr>
        <w:t>arcalités</w:t>
      </w:r>
      <w:r>
        <w:rPr>
          <w:b w:val="false"/>
          <w:bCs w:val="false"/>
        </w:rPr>
        <w:t xml:space="preserve"> ne revient donc pas à les naturaliser, mais à en éclairer le mode de fonctionnement : ce sont des sédimentations de conflits et de sélections, non de simples états de fait axiologiquement neutres, non des évidences naturelles.</w:t>
      </w:r>
    </w:p>
    <w:p>
      <w:pPr>
        <w:pStyle w:val="Heading3"/>
        <w:bidi w:val="0"/>
        <w:ind w:hanging="0" w:start="0"/>
        <w:jc w:val="start"/>
        <w:rPr/>
      </w:pPr>
      <w:bookmarkStart w:id="7" w:name="__RefHeading___Toc98248_1543575209"/>
      <w:bookmarkEnd w:id="7"/>
      <w:r>
        <w:rPr/>
        <w:t xml:space="preserve">4.3.1. Les cadres symboliques comme </w:t>
      </w:r>
      <w:r>
        <w:rPr>
          <w:i/>
          <w:iCs/>
        </w:rPr>
        <w:t>arcalités</w:t>
      </w:r>
      <w:r>
        <w:rPr/>
        <w:t xml:space="preserve"> de sens</w:t>
      </w:r>
    </w:p>
    <w:p>
      <w:pPr>
        <w:pStyle w:val="BodyText"/>
        <w:bidi w:val="0"/>
        <w:jc w:val="start"/>
        <w:rPr/>
      </w:pPr>
      <w:r>
        <w:rPr>
          <w:b w:val="false"/>
          <w:bCs w:val="false"/>
        </w:rPr>
        <w:t xml:space="preserve">Les sociétés humaines ne se contentent pas de subir des environnements physiques ; elles se dotent de </w:t>
      </w:r>
      <w:r>
        <w:rPr>
          <w:rStyle w:val="Strong"/>
          <w:b w:val="false"/>
          <w:bCs w:val="false"/>
        </w:rPr>
        <w:t>cadres symboliques</w:t>
      </w:r>
      <w:r>
        <w:rPr>
          <w:b w:val="false"/>
          <w:bCs w:val="false"/>
        </w:rPr>
        <w:t xml:space="preserve"> qui organisent l’expérience. Un cadre symbolique, au sens le plus général, est un ensemble relativement stable de distinctions, de récits et de valeurs qui :</w:t>
      </w:r>
    </w:p>
    <w:p>
      <w:pPr>
        <w:pStyle w:val="BodyText"/>
        <w:numPr>
          <w:ilvl w:val="0"/>
          <w:numId w:val="9"/>
        </w:numPr>
        <w:tabs>
          <w:tab w:val="left" w:pos="1418" w:leader="none"/>
        </w:tabs>
        <w:bidi w:val="0"/>
        <w:ind w:hanging="283" w:start="709"/>
        <w:jc w:val="start"/>
        <w:rPr>
          <w:b w:val="false"/>
          <w:bCs w:val="false"/>
        </w:rPr>
      </w:pPr>
      <w:r>
        <w:rPr>
          <w:b w:val="false"/>
          <w:bCs w:val="false"/>
        </w:rPr>
        <w:t>découpent le continu de l’expérience en domaines pertinents (ciel / terre, pur / impur, sacré / profane, privé / public, etc.) ;</w:t>
      </w:r>
    </w:p>
    <w:p>
      <w:pPr>
        <w:pStyle w:val="BodyText"/>
        <w:numPr>
          <w:ilvl w:val="0"/>
          <w:numId w:val="9"/>
        </w:numPr>
        <w:tabs>
          <w:tab w:val="left" w:pos="1418" w:leader="none"/>
        </w:tabs>
        <w:bidi w:val="0"/>
        <w:ind w:hanging="283" w:start="709"/>
        <w:jc w:val="start"/>
        <w:rPr>
          <w:b w:val="false"/>
          <w:bCs w:val="false"/>
        </w:rPr>
      </w:pPr>
      <w:r>
        <w:rPr>
          <w:b w:val="false"/>
          <w:bCs w:val="false"/>
        </w:rPr>
        <w:t>distribuent les intensités (ce qui importe beaucoup, peu, pas du tout) ;</w:t>
      </w:r>
    </w:p>
    <w:p>
      <w:pPr>
        <w:pStyle w:val="BodyText"/>
        <w:numPr>
          <w:ilvl w:val="0"/>
          <w:numId w:val="9"/>
        </w:numPr>
        <w:tabs>
          <w:tab w:val="left" w:pos="1418" w:leader="none"/>
        </w:tabs>
        <w:bidi w:val="0"/>
        <w:ind w:hanging="283" w:start="709"/>
        <w:jc w:val="start"/>
        <w:rPr>
          <w:b w:val="false"/>
          <w:bCs w:val="false"/>
        </w:rPr>
      </w:pPr>
      <w:r>
        <w:rPr>
          <w:b w:val="false"/>
          <w:bCs w:val="false"/>
        </w:rPr>
        <w:t>hiérarchisent les valeurs (noble / vulgaire, juste / injuste, digne / indigne) ;</w:t>
      </w:r>
    </w:p>
    <w:p>
      <w:pPr>
        <w:pStyle w:val="BodyText"/>
        <w:numPr>
          <w:ilvl w:val="0"/>
          <w:numId w:val="9"/>
        </w:numPr>
        <w:tabs>
          <w:tab w:val="left" w:pos="1418" w:leader="none"/>
        </w:tabs>
        <w:bidi w:val="0"/>
        <w:ind w:hanging="283" w:start="709"/>
        <w:jc w:val="start"/>
        <w:rPr>
          <w:b w:val="false"/>
          <w:bCs w:val="false"/>
        </w:rPr>
      </w:pPr>
      <w:r>
        <w:rPr>
          <w:b w:val="false"/>
          <w:bCs w:val="false"/>
        </w:rPr>
        <w:t>préfigurent les actions possibles (ce qu’il est normal de faire, ce qui ne se fait pas) ;</w:t>
      </w:r>
    </w:p>
    <w:p>
      <w:pPr>
        <w:pStyle w:val="BodyText"/>
        <w:numPr>
          <w:ilvl w:val="0"/>
          <w:numId w:val="9"/>
        </w:numPr>
        <w:tabs>
          <w:tab w:val="left" w:pos="1418" w:leader="none"/>
        </w:tabs>
        <w:bidi w:val="0"/>
        <w:ind w:hanging="283" w:start="709"/>
        <w:jc w:val="start"/>
        <w:rPr>
          <w:b w:val="false"/>
          <w:bCs w:val="false"/>
        </w:rPr>
      </w:pPr>
      <w:r>
        <w:rPr>
          <w:b w:val="false"/>
          <w:bCs w:val="false"/>
        </w:rPr>
        <w:t>orientent les anticipations (ce que l’on attend de soi, des autres, du monde).</w:t>
      </w:r>
    </w:p>
    <w:p>
      <w:pPr>
        <w:pStyle w:val="BodyText"/>
        <w:bidi w:val="0"/>
        <w:jc w:val="start"/>
        <w:rPr/>
      </w:pPr>
      <w:r>
        <w:rPr>
          <w:b w:val="false"/>
          <w:bCs w:val="false"/>
        </w:rPr>
        <w:t xml:space="preserve">Les grandes cosmologies religieuses, les schémas classificatoires étudiés par l’ethnologie, les systèmes juridiques, les mathématiques elles-mêmes, peuvent être lus comme des </w:t>
      </w:r>
      <w:r>
        <w:rPr>
          <w:rStyle w:val="Strong"/>
          <w:b w:val="false"/>
          <w:bCs w:val="false"/>
          <w:i/>
          <w:iCs/>
        </w:rPr>
        <w:t>arcalités de sens</w:t>
      </w:r>
      <w:r>
        <w:rPr>
          <w:b w:val="false"/>
          <w:bCs w:val="false"/>
        </w:rPr>
        <w:t xml:space="preserve"> : des </w:t>
      </w:r>
      <w:r>
        <w:rPr>
          <w:b w:val="false"/>
          <w:bCs w:val="false"/>
          <w:i/>
          <w:iCs/>
        </w:rPr>
        <w:t>architectures symboliques suffisamment stables pour servir de référence durable à une collectivité</w:t>
      </w:r>
      <w:r>
        <w:rPr>
          <w:b w:val="false"/>
          <w:bCs w:val="false"/>
        </w:rPr>
        <w:t>. Le calendrier, par exemple, n’est pas un simple outil de mesure du temps, mais une structure arcale qui articule saisons, fêtes, obligations, dettes, mémoires ; un code juridique ne se réduit pas à une liste de règles, mais fixe, dans des catégories durables, ce qui compte comme dommage, faute, réparation, droit.</w:t>
      </w:r>
    </w:p>
    <w:p>
      <w:pPr>
        <w:pStyle w:val="BodyText"/>
        <w:bidi w:val="0"/>
        <w:jc w:val="start"/>
        <w:rPr/>
      </w:pPr>
      <w:r>
        <w:rPr>
          <w:b w:val="false"/>
          <w:bCs w:val="false"/>
        </w:rPr>
        <w:t>Dans cette perspective, l’</w:t>
      </w:r>
      <w:r>
        <w:rPr>
          <w:b w:val="false"/>
          <w:bCs w:val="false"/>
          <w:i/>
          <w:iCs/>
        </w:rPr>
        <w:t>arcalité symbolique</w:t>
      </w:r>
      <w:r>
        <w:rPr>
          <w:b w:val="false"/>
          <w:bCs w:val="false"/>
        </w:rPr>
        <w:t xml:space="preserve"> n’est pas un supplément immatériel au réel : elle désigne les </w:t>
      </w:r>
      <w:r>
        <w:rPr>
          <w:rStyle w:val="Strong"/>
          <w:b w:val="false"/>
          <w:bCs w:val="false"/>
          <w:i/>
          <w:iCs/>
        </w:rPr>
        <w:t>conditions formelles de lisibilité</w:t>
      </w:r>
      <w:r>
        <w:rPr>
          <w:b w:val="false"/>
          <w:bCs w:val="false"/>
          <w:i/>
          <w:iCs/>
        </w:rPr>
        <w:t xml:space="preserve"> d’un monde</w:t>
      </w:r>
      <w:r>
        <w:rPr>
          <w:b w:val="false"/>
          <w:bCs w:val="false"/>
        </w:rPr>
        <w:t>. Ce que l’on appelle souvent « culture », « tradition », « vision du monde » peut ainsi être relu comme un ensemble de contraintes arcales : des formes stabilisées qui encadrent la manière dont des tensions économiques, politiques, affectives, religieuses pourront ou non être formulées, interprétées, prises en charge.</w:t>
      </w:r>
    </w:p>
    <w:p>
      <w:pPr>
        <w:pStyle w:val="Heading3"/>
        <w:bidi w:val="0"/>
        <w:ind w:hanging="0" w:start="0"/>
        <w:jc w:val="start"/>
        <w:rPr/>
      </w:pPr>
      <w:bookmarkStart w:id="8" w:name="__RefHeading___Toc98250_1543575209"/>
      <w:bookmarkEnd w:id="8"/>
      <w:r>
        <w:rPr/>
        <w:t>4.3.2. Schèmes cognitifs et invariants mentaux</w:t>
      </w:r>
    </w:p>
    <w:p>
      <w:pPr>
        <w:pStyle w:val="BodyText"/>
        <w:bidi w:val="0"/>
        <w:jc w:val="start"/>
        <w:rPr/>
      </w:pPr>
      <w:r>
        <w:rPr>
          <w:b w:val="false"/>
          <w:bCs w:val="false"/>
        </w:rPr>
        <w:t>À une autre échelle, l’</w:t>
      </w:r>
      <w:r>
        <w:rPr>
          <w:b w:val="false"/>
          <w:bCs w:val="false"/>
          <w:i/>
          <w:iCs/>
        </w:rPr>
        <w:t>arcalité symbolique</w:t>
      </w:r>
      <w:r>
        <w:rPr>
          <w:b w:val="false"/>
          <w:bCs w:val="false"/>
        </w:rPr>
        <w:t xml:space="preserve"> a une dimension </w:t>
      </w:r>
      <w:r>
        <w:rPr>
          <w:rStyle w:val="Strong"/>
          <w:b w:val="false"/>
          <w:bCs w:val="false"/>
        </w:rPr>
        <w:t>cognitive</w:t>
      </w:r>
      <w:r>
        <w:rPr>
          <w:b w:val="false"/>
          <w:bCs w:val="false"/>
        </w:rPr>
        <w:t xml:space="preserve">. Du point de vue de la philosophie comme des sciences de l’esprit, penser consiste à déployer des </w:t>
      </w:r>
      <w:r>
        <w:rPr>
          <w:rStyle w:val="Strong"/>
          <w:b w:val="false"/>
          <w:bCs w:val="false"/>
        </w:rPr>
        <w:t>structures d’anticipation</w:t>
      </w:r>
      <w:r>
        <w:rPr>
          <w:b w:val="false"/>
          <w:bCs w:val="false"/>
        </w:rPr>
        <w:t xml:space="preserve"> relativement stables.</w:t>
      </w:r>
    </w:p>
    <w:p>
      <w:pPr>
        <w:pStyle w:val="BodyText"/>
        <w:bidi w:val="0"/>
        <w:jc w:val="start"/>
        <w:rPr>
          <w:b w:val="false"/>
          <w:bCs w:val="false"/>
        </w:rPr>
      </w:pPr>
      <w:r>
        <w:rPr>
          <w:b w:val="false"/>
          <w:bCs w:val="false"/>
        </w:rPr>
        <w:t>Les analyses de Kant sur les catégories et les formes a priori de la sensibilité, les travaux de Piaget sur les schèmes d’action et de pensée, la phénoménologie des horizons de perception (Husserl), comme les modèles contemporains de cerveau prédictif (Friston, Clark), convergent sur un point : un sujet ne rencontre pas un flux brut d’événements, mais un monde déjà structuré par :</w:t>
      </w:r>
    </w:p>
    <w:p>
      <w:pPr>
        <w:pStyle w:val="BodyText"/>
        <w:numPr>
          <w:ilvl w:val="0"/>
          <w:numId w:val="10"/>
        </w:numPr>
        <w:tabs>
          <w:tab w:val="left" w:pos="1418" w:leader="none"/>
        </w:tabs>
        <w:bidi w:val="0"/>
        <w:ind w:hanging="283" w:start="709"/>
        <w:jc w:val="start"/>
        <w:rPr/>
      </w:pPr>
      <w:r>
        <w:rPr>
          <w:b w:val="false"/>
          <w:bCs w:val="false"/>
        </w:rPr>
        <w:t xml:space="preserve">des </w:t>
      </w:r>
      <w:r>
        <w:rPr>
          <w:rStyle w:val="Strong"/>
          <w:b w:val="false"/>
          <w:bCs w:val="false"/>
        </w:rPr>
        <w:t>catégories</w:t>
      </w:r>
      <w:r>
        <w:rPr>
          <w:b w:val="false"/>
          <w:bCs w:val="false"/>
        </w:rPr>
        <w:t xml:space="preserve"> (objet, cause, nombre, personne…) ;</w:t>
      </w:r>
    </w:p>
    <w:p>
      <w:pPr>
        <w:pStyle w:val="BodyText"/>
        <w:numPr>
          <w:ilvl w:val="0"/>
          <w:numId w:val="10"/>
        </w:numPr>
        <w:tabs>
          <w:tab w:val="left" w:pos="1418" w:leader="none"/>
        </w:tabs>
        <w:bidi w:val="0"/>
        <w:ind w:hanging="283" w:start="709"/>
        <w:jc w:val="start"/>
        <w:rPr/>
      </w:pPr>
      <w:r>
        <w:rPr>
          <w:b w:val="false"/>
          <w:bCs w:val="false"/>
        </w:rPr>
        <w:t xml:space="preserve">des </w:t>
      </w:r>
      <w:r>
        <w:rPr>
          <w:rStyle w:val="Strong"/>
          <w:b w:val="false"/>
          <w:bCs w:val="false"/>
        </w:rPr>
        <w:t>schèmes</w:t>
      </w:r>
      <w:r>
        <w:rPr>
          <w:b w:val="false"/>
          <w:bCs w:val="false"/>
        </w:rPr>
        <w:t xml:space="preserve"> (manières routinisées de saisir une situation) ;</w:t>
      </w:r>
    </w:p>
    <w:p>
      <w:pPr>
        <w:pStyle w:val="BodyText"/>
        <w:numPr>
          <w:ilvl w:val="0"/>
          <w:numId w:val="10"/>
        </w:numPr>
        <w:tabs>
          <w:tab w:val="left" w:pos="1418" w:leader="none"/>
        </w:tabs>
        <w:bidi w:val="0"/>
        <w:ind w:hanging="283" w:start="709"/>
        <w:jc w:val="start"/>
        <w:rPr/>
      </w:pPr>
      <w:r>
        <w:rPr>
          <w:b w:val="false"/>
          <w:bCs w:val="false"/>
        </w:rPr>
        <w:t xml:space="preserve">des </w:t>
      </w:r>
      <w:r>
        <w:rPr>
          <w:rStyle w:val="Strong"/>
          <w:b w:val="false"/>
          <w:bCs w:val="false"/>
        </w:rPr>
        <w:t>prototypes</w:t>
      </w:r>
      <w:r>
        <w:rPr>
          <w:b w:val="false"/>
          <w:bCs w:val="false"/>
        </w:rPr>
        <w:t xml:space="preserve"> et des </w:t>
      </w:r>
      <w:r>
        <w:rPr>
          <w:rStyle w:val="Strong"/>
          <w:b w:val="false"/>
          <w:bCs w:val="false"/>
        </w:rPr>
        <w:t>scripts</w:t>
      </w:r>
      <w:r>
        <w:rPr>
          <w:b w:val="false"/>
          <w:bCs w:val="false"/>
        </w:rPr>
        <w:t xml:space="preserve"> (figures typiques, scénarios d’interaction) ;</w:t>
      </w:r>
    </w:p>
    <w:p>
      <w:pPr>
        <w:pStyle w:val="BodyText"/>
        <w:numPr>
          <w:ilvl w:val="0"/>
          <w:numId w:val="10"/>
        </w:numPr>
        <w:tabs>
          <w:tab w:val="left" w:pos="1418" w:leader="none"/>
        </w:tabs>
        <w:bidi w:val="0"/>
        <w:ind w:hanging="283" w:start="709"/>
        <w:jc w:val="start"/>
        <w:rPr/>
      </w:pPr>
      <w:r>
        <w:rPr>
          <w:b w:val="false"/>
          <w:bCs w:val="false"/>
        </w:rPr>
        <w:t xml:space="preserve">des </w:t>
      </w:r>
      <w:r>
        <w:rPr>
          <w:rStyle w:val="Strong"/>
          <w:b w:val="false"/>
          <w:bCs w:val="false"/>
        </w:rPr>
        <w:t>grilles perceptives</w:t>
      </w:r>
      <w:r>
        <w:rPr>
          <w:b w:val="false"/>
          <w:bCs w:val="false"/>
        </w:rPr>
        <w:t xml:space="preserve"> (ce qui est immédiatement saillant, ce qui est relégué au fond) ;</w:t>
      </w:r>
    </w:p>
    <w:p>
      <w:pPr>
        <w:pStyle w:val="BodyText"/>
        <w:numPr>
          <w:ilvl w:val="0"/>
          <w:numId w:val="10"/>
        </w:numPr>
        <w:tabs>
          <w:tab w:val="left" w:pos="1418" w:leader="none"/>
        </w:tabs>
        <w:bidi w:val="0"/>
        <w:ind w:hanging="283" w:start="709"/>
        <w:jc w:val="start"/>
        <w:rPr/>
      </w:pPr>
      <w:r>
        <w:rPr>
          <w:b w:val="false"/>
          <w:bCs w:val="false"/>
        </w:rPr>
        <w:t xml:space="preserve">des </w:t>
      </w:r>
      <w:r>
        <w:rPr>
          <w:rStyle w:val="Strong"/>
          <w:b w:val="false"/>
          <w:bCs w:val="false"/>
        </w:rPr>
        <w:t>invariants mentaux</w:t>
      </w:r>
      <w:r>
        <w:rPr>
          <w:b w:val="false"/>
          <w:bCs w:val="false"/>
        </w:rPr>
        <w:t xml:space="preserve"> (ce qui est tenu pour stable à travers les variations d’angle, de contexte, de formulation).</w:t>
      </w:r>
    </w:p>
    <w:p>
      <w:pPr>
        <w:pStyle w:val="BodyText"/>
        <w:bidi w:val="0"/>
        <w:jc w:val="start"/>
        <w:rPr/>
      </w:pPr>
      <w:r>
        <w:rPr>
          <w:b w:val="false"/>
          <w:bCs w:val="false"/>
        </w:rPr>
        <w:t>Ces éléments jouent, au niveau individuel ou collectif, le rôle d’</w:t>
      </w:r>
      <w:r>
        <w:rPr>
          <w:rStyle w:val="Strong"/>
          <w:b w:val="false"/>
          <w:bCs w:val="false"/>
          <w:i/>
          <w:iCs/>
        </w:rPr>
        <w:t>arcalités cognitives</w:t>
      </w:r>
      <w:r>
        <w:rPr>
          <w:b w:val="false"/>
          <w:bCs w:val="false"/>
        </w:rPr>
        <w:t xml:space="preserve"> : ce sont des </w:t>
      </w:r>
      <w:r>
        <w:rPr>
          <w:b w:val="false"/>
          <w:bCs w:val="false"/>
          <w:i/>
          <w:iCs/>
        </w:rPr>
        <w:t>structures durables qui orientent la perception, la mémoire, l’inférence, la décision</w:t>
      </w:r>
      <w:r>
        <w:rPr>
          <w:b w:val="false"/>
          <w:bCs w:val="false"/>
        </w:rPr>
        <w:t>. Ils réduisent l’immense espace de possibles interprétatifs à un sous-ensemble gérable et cohérent : on ne réinvente pas, à chaque rencontre, ce que c’est qu’un visage, une promesse, une menace, un chemin, un argument.</w:t>
      </w:r>
    </w:p>
    <w:p>
      <w:pPr>
        <w:pStyle w:val="BodyText"/>
        <w:bidi w:val="0"/>
        <w:jc w:val="start"/>
        <w:rPr/>
      </w:pPr>
      <w:r>
        <w:rPr>
          <w:b w:val="false"/>
          <w:bCs w:val="false"/>
        </w:rPr>
        <w:t xml:space="preserve">Dans le cadre de l’ontodynamique, la </w:t>
      </w:r>
      <w:r>
        <w:rPr>
          <w:b w:val="false"/>
          <w:bCs w:val="false"/>
          <w:i/>
          <w:iCs/>
        </w:rPr>
        <w:t>cognition</w:t>
      </w:r>
      <w:r>
        <w:rPr>
          <w:b w:val="false"/>
          <w:bCs w:val="false"/>
        </w:rPr>
        <w:t xml:space="preserve"> peut donc être relue comme un </w:t>
      </w:r>
      <w:r>
        <w:rPr>
          <w:b w:val="false"/>
          <w:bCs w:val="false"/>
          <w:i/>
          <w:iCs/>
        </w:rPr>
        <w:t>cas particulier d’arcalité</w:t>
      </w:r>
      <w:r>
        <w:rPr>
          <w:b w:val="false"/>
          <w:bCs w:val="false"/>
        </w:rPr>
        <w:t xml:space="preserve"> : une </w:t>
      </w:r>
      <w:r>
        <w:rPr>
          <w:b w:val="false"/>
          <w:bCs w:val="false"/>
          <w:i/>
          <w:iCs/>
        </w:rPr>
        <w:t xml:space="preserve">manière d’inscrire, dans des architectures neuronales, linguistiques et pratiques, des </w:t>
      </w:r>
      <w:r>
        <w:rPr>
          <w:rStyle w:val="Strong"/>
          <w:b w:val="false"/>
          <w:bCs w:val="false"/>
          <w:i/>
          <w:iCs/>
        </w:rPr>
        <w:t>formes d’attente</w:t>
      </w:r>
      <w:r>
        <w:rPr>
          <w:b w:val="false"/>
          <w:bCs w:val="false"/>
          <w:i/>
          <w:iCs/>
        </w:rPr>
        <w:t xml:space="preserve"> qui rendent le flux d’expérience traitable, comparables d’un moment à l’autre, transmissible à d’autres</w:t>
      </w:r>
      <w:r>
        <w:rPr>
          <w:b w:val="false"/>
          <w:bCs w:val="false"/>
        </w:rPr>
        <w:t>.</w:t>
      </w:r>
    </w:p>
    <w:p>
      <w:pPr>
        <w:pStyle w:val="Heading3"/>
        <w:bidi w:val="0"/>
        <w:ind w:hanging="0" w:start="0"/>
        <w:jc w:val="start"/>
        <w:rPr/>
      </w:pPr>
      <w:bookmarkStart w:id="9" w:name="__RefHeading___Toc98252_1543575209"/>
      <w:bookmarkEnd w:id="9"/>
      <w:r>
        <w:rPr/>
        <w:t>4.3.3. Symboles comme attracteurs de haute intensité</w:t>
      </w:r>
    </w:p>
    <w:p>
      <w:pPr>
        <w:pStyle w:val="BodyText"/>
        <w:bidi w:val="0"/>
        <w:jc w:val="start"/>
        <w:rPr/>
      </w:pPr>
      <w:r>
        <w:rPr>
          <w:b w:val="false"/>
          <w:bCs w:val="false"/>
        </w:rPr>
        <w:t xml:space="preserve">Enfin, au sein de ces </w:t>
      </w:r>
      <w:r>
        <w:rPr>
          <w:b w:val="false"/>
          <w:bCs w:val="false"/>
          <w:i/>
          <w:iCs/>
        </w:rPr>
        <w:t>arcalités symboliques et cognitives</w:t>
      </w:r>
      <w:r>
        <w:rPr>
          <w:b w:val="false"/>
          <w:bCs w:val="false"/>
        </w:rPr>
        <w:t xml:space="preserve">, certains éléments jouent un rôle concentré : ce sont les </w:t>
      </w:r>
      <w:r>
        <w:rPr>
          <w:rStyle w:val="Strong"/>
          <w:b w:val="false"/>
          <w:bCs w:val="false"/>
          <w:i/>
          <w:iCs/>
        </w:rPr>
        <w:t>symboles</w:t>
      </w:r>
      <w:r>
        <w:rPr>
          <w:rStyle w:val="Strong"/>
          <w:b w:val="false"/>
          <w:bCs w:val="false"/>
        </w:rPr>
        <w:t xml:space="preserve"> au sens fort</w:t>
      </w:r>
      <w:r>
        <w:rPr>
          <w:b w:val="false"/>
          <w:bCs w:val="false"/>
        </w:rPr>
        <w:t xml:space="preserve">. On appellera </w:t>
      </w:r>
      <w:r>
        <w:rPr>
          <w:b w:val="false"/>
          <w:bCs w:val="false"/>
          <w:i/>
          <w:iCs/>
        </w:rPr>
        <w:t>symbole</w:t>
      </w:r>
      <w:r>
        <w:rPr>
          <w:b w:val="false"/>
          <w:bCs w:val="false"/>
        </w:rPr>
        <w:t xml:space="preserve"> une </w:t>
      </w:r>
      <w:r>
        <w:rPr>
          <w:b w:val="false"/>
          <w:bCs w:val="false"/>
          <w:i/>
          <w:iCs/>
        </w:rPr>
        <w:t xml:space="preserve">configuration de signes qui fonctionne comme </w:t>
      </w:r>
      <w:r>
        <w:rPr>
          <w:rStyle w:val="Strong"/>
          <w:b w:val="false"/>
          <w:bCs w:val="false"/>
          <w:i/>
          <w:iCs/>
        </w:rPr>
        <w:t>attracteur de signification</w:t>
      </w:r>
      <w:r>
        <w:rPr>
          <w:b w:val="false"/>
          <w:bCs w:val="false"/>
          <w:i/>
          <w:iCs/>
        </w:rPr>
        <w:t xml:space="preserve"> dans un champ culturel donné</w:t>
      </w:r>
      <w:r>
        <w:rPr>
          <w:b w:val="false"/>
          <w:bCs w:val="false"/>
        </w:rPr>
        <w:t xml:space="preserve"> :</w:t>
      </w:r>
    </w:p>
    <w:p>
      <w:pPr>
        <w:pStyle w:val="BodyText"/>
        <w:numPr>
          <w:ilvl w:val="0"/>
          <w:numId w:val="11"/>
        </w:numPr>
        <w:tabs>
          <w:tab w:val="left" w:pos="1418" w:leader="none"/>
        </w:tabs>
        <w:bidi w:val="0"/>
        <w:ind w:hanging="283" w:start="709"/>
        <w:jc w:val="start"/>
        <w:rPr>
          <w:b w:val="false"/>
          <w:bCs w:val="false"/>
        </w:rPr>
      </w:pPr>
      <w:r>
        <w:rPr>
          <w:b w:val="false"/>
          <w:bCs w:val="false"/>
        </w:rPr>
        <w:t>il condense une multiplicité d’expériences, de récits, d’affects ;</w:t>
      </w:r>
    </w:p>
    <w:p>
      <w:pPr>
        <w:pStyle w:val="BodyText"/>
        <w:numPr>
          <w:ilvl w:val="0"/>
          <w:numId w:val="11"/>
        </w:numPr>
        <w:tabs>
          <w:tab w:val="left" w:pos="1418" w:leader="none"/>
        </w:tabs>
        <w:bidi w:val="0"/>
        <w:ind w:hanging="283" w:start="709"/>
        <w:jc w:val="start"/>
        <w:rPr>
          <w:b w:val="false"/>
          <w:bCs w:val="false"/>
        </w:rPr>
      </w:pPr>
      <w:r>
        <w:rPr>
          <w:b w:val="false"/>
          <w:bCs w:val="false"/>
        </w:rPr>
        <w:t>il stabilise une interprétation dominante tout en laissant place à des variations ;</w:t>
      </w:r>
    </w:p>
    <w:p>
      <w:pPr>
        <w:pStyle w:val="BodyText"/>
        <w:numPr>
          <w:ilvl w:val="0"/>
          <w:numId w:val="11"/>
        </w:numPr>
        <w:tabs>
          <w:tab w:val="left" w:pos="1418" w:leader="none"/>
        </w:tabs>
        <w:bidi w:val="0"/>
        <w:ind w:hanging="283" w:start="709"/>
        <w:jc w:val="start"/>
        <w:rPr>
          <w:b w:val="false"/>
          <w:bCs w:val="false"/>
        </w:rPr>
      </w:pPr>
      <w:r>
        <w:rPr>
          <w:b w:val="false"/>
          <w:bCs w:val="false"/>
        </w:rPr>
        <w:t>il résiste au changement brutal, parce qu’un grand nombre de pratiques et de croyances s’y sont attachées ;</w:t>
      </w:r>
    </w:p>
    <w:p>
      <w:pPr>
        <w:pStyle w:val="BodyText"/>
        <w:numPr>
          <w:ilvl w:val="0"/>
          <w:numId w:val="11"/>
        </w:numPr>
        <w:tabs>
          <w:tab w:val="left" w:pos="1418" w:leader="none"/>
        </w:tabs>
        <w:bidi w:val="0"/>
        <w:ind w:hanging="283" w:start="709"/>
        <w:jc w:val="start"/>
        <w:rPr>
          <w:b w:val="false"/>
          <w:bCs w:val="false"/>
        </w:rPr>
      </w:pPr>
      <w:r>
        <w:rPr>
          <w:b w:val="false"/>
          <w:bCs w:val="false"/>
        </w:rPr>
        <w:t>il organise des comportements, des appartenances, des décisions.</w:t>
      </w:r>
    </w:p>
    <w:p>
      <w:pPr>
        <w:pStyle w:val="BodyText"/>
        <w:bidi w:val="0"/>
        <w:jc w:val="start"/>
        <w:rPr/>
      </w:pPr>
      <w:r>
        <w:rPr>
          <w:b w:val="false"/>
          <w:bCs w:val="false"/>
        </w:rPr>
        <w:t xml:space="preserve">Une croix, un croissant, un masque rituel, un drapeau, un logo d’entreprise, une équation canonique, un motif musical, un thème mythologique récurrent, une figure héroïque ou martyre : autant de formes symboliques qui, dans des contextes très différents, fonctionnent comme </w:t>
      </w:r>
      <w:r>
        <w:rPr>
          <w:rStyle w:val="Strong"/>
          <w:b w:val="false"/>
          <w:bCs w:val="false"/>
          <w:i/>
          <w:iCs/>
        </w:rPr>
        <w:t>nœuds arcaux</w:t>
      </w:r>
      <w:r>
        <w:rPr>
          <w:b w:val="false"/>
          <w:bCs w:val="false"/>
          <w:i/>
          <w:iCs/>
        </w:rPr>
        <w:t xml:space="preserve"> du sens</w:t>
      </w:r>
      <w:r>
        <w:rPr>
          <w:b w:val="false"/>
          <w:bCs w:val="false"/>
        </w:rPr>
        <w:t>. Autour d’elles, des interprétations se nouent, des engagements se distribuent, des tensions se cristallisent.</w:t>
      </w:r>
    </w:p>
    <w:p>
      <w:pPr>
        <w:pStyle w:val="BodyText"/>
        <w:bidi w:val="0"/>
        <w:jc w:val="start"/>
        <w:rPr/>
      </w:pPr>
      <w:r>
        <w:rPr>
          <w:b w:val="false"/>
          <w:bCs w:val="false"/>
        </w:rPr>
        <w:t xml:space="preserve">On peut alors dire que les </w:t>
      </w:r>
      <w:r>
        <w:rPr>
          <w:b w:val="false"/>
          <w:bCs w:val="false"/>
          <w:i/>
          <w:iCs/>
        </w:rPr>
        <w:t>symboles</w:t>
      </w:r>
      <w:r>
        <w:rPr>
          <w:b w:val="false"/>
          <w:bCs w:val="false"/>
        </w:rPr>
        <w:t xml:space="preserve"> sont des </w:t>
      </w:r>
      <w:r>
        <w:rPr>
          <w:rStyle w:val="Strong"/>
          <w:b w:val="false"/>
          <w:bCs w:val="false"/>
          <w:i/>
          <w:iCs/>
        </w:rPr>
        <w:t>arcalités de haute intensité</w:t>
      </w:r>
      <w:r>
        <w:rPr>
          <w:b w:val="false"/>
          <w:bCs w:val="false"/>
        </w:rPr>
        <w:t xml:space="preserve"> : des points où l’histoire condensée d’un collectif (conflits, réconciliations, espérances, interdits) se trouve inscrite dans une forme brève, facilement mobilisable, difficile à déplacer. Ils prolongent, dans l’espace du sens, ce que les attracteurs et les invariants assurent dans l’espace des dynamiques matérielles : une manière de rendre certains parcours plus probables, certains écarts plus coûteux, certains basculements possibles.</w:t>
      </w:r>
    </w:p>
    <w:p>
      <w:pPr>
        <w:pStyle w:val="BodyText"/>
        <w:bidi w:val="0"/>
        <w:jc w:val="start"/>
        <w:rPr/>
      </w:pPr>
      <w:r>
        <w:rPr>
          <w:b w:val="false"/>
          <w:bCs w:val="false"/>
        </w:rPr>
        <w:t>L’</w:t>
      </w:r>
      <w:r>
        <w:rPr>
          <w:b w:val="false"/>
          <w:bCs w:val="false"/>
          <w:i/>
          <w:iCs/>
        </w:rPr>
        <w:t>arcalité symbolique</w:t>
      </w:r>
      <w:r>
        <w:rPr>
          <w:b w:val="false"/>
          <w:bCs w:val="false"/>
        </w:rPr>
        <w:t xml:space="preserve">, sous ses trois faces — </w:t>
      </w:r>
      <w:r>
        <w:rPr>
          <w:b w:val="false"/>
          <w:bCs w:val="false"/>
          <w:i/>
          <w:iCs/>
        </w:rPr>
        <w:t>cadres</w:t>
      </w:r>
      <w:r>
        <w:rPr>
          <w:b w:val="false"/>
          <w:bCs w:val="false"/>
        </w:rPr>
        <w:t xml:space="preserve">, </w:t>
      </w:r>
      <w:r>
        <w:rPr>
          <w:b w:val="false"/>
          <w:bCs w:val="false"/>
          <w:i/>
          <w:iCs/>
        </w:rPr>
        <w:t>schèmes</w:t>
      </w:r>
      <w:r>
        <w:rPr>
          <w:b w:val="false"/>
          <w:bCs w:val="false"/>
        </w:rPr>
        <w:t xml:space="preserve">, </w:t>
      </w:r>
      <w:r>
        <w:rPr>
          <w:b w:val="false"/>
          <w:bCs w:val="false"/>
          <w:i/>
          <w:iCs/>
        </w:rPr>
        <w:t>symboles</w:t>
      </w:r>
      <w:r>
        <w:rPr>
          <w:b w:val="false"/>
          <w:bCs w:val="false"/>
        </w:rPr>
        <w:t xml:space="preserve"> — fournit ainsi la charpente de ce que les chapitres ultérieurs traiteront comme </w:t>
      </w:r>
      <w:r>
        <w:rPr>
          <w:rStyle w:val="Strong"/>
          <w:b w:val="false"/>
          <w:bCs w:val="false"/>
        </w:rPr>
        <w:t>régimes d’ordre</w:t>
      </w:r>
      <w:r>
        <w:rPr>
          <w:b w:val="false"/>
          <w:bCs w:val="false"/>
        </w:rPr>
        <w:t xml:space="preserve"> : sans ces structures stabilisées du sens et de l’attente, les tensions sociales, politiques, techniques ne pourraient ni être nommées, ni être prises en charge, ni même être perçues comme tensions.</w:t>
      </w:r>
    </w:p>
    <w:p>
      <w:pPr>
        <w:pStyle w:val="Heading2"/>
        <w:bidi w:val="0"/>
        <w:ind w:hanging="0" w:start="0"/>
        <w:jc w:val="start"/>
        <w:rPr/>
      </w:pPr>
      <w:bookmarkStart w:id="10" w:name="__RefHeading___Toc24048_1543575209"/>
      <w:bookmarkEnd w:id="10"/>
      <w:r>
        <w:rPr>
          <w:rStyle w:val="Strong"/>
          <w:b/>
          <w:bCs/>
        </w:rPr>
        <w:t xml:space="preserve">4.4. </w:t>
      </w:r>
      <w:r>
        <w:rPr>
          <w:rStyle w:val="Strong"/>
          <w:b/>
          <w:bCs/>
          <w:i/>
          <w:iCs/>
        </w:rPr>
        <w:t>Arcalité dynamique</w:t>
      </w:r>
      <w:r>
        <w:rPr>
          <w:rStyle w:val="Strong"/>
          <w:b/>
          <w:bCs/>
        </w:rPr>
        <w:t xml:space="preserve"> : attracteurs, métastabilités, paysages de potentiel</w:t>
      </w:r>
    </w:p>
    <w:p>
      <w:pPr>
        <w:pStyle w:val="BodyText"/>
        <w:bidi w:val="0"/>
        <w:jc w:val="start"/>
        <w:rPr>
          <w:b w:val="false"/>
          <w:bCs w:val="false"/>
        </w:rPr>
      </w:pPr>
      <w:r>
        <w:rPr>
          <w:b w:val="false"/>
          <w:bCs w:val="false"/>
        </w:rPr>
        <w:t>Les sections précédentes ont insisté sur les structures déjà constituées (formes, invariants, cadres symboliques). Il reste à préciser un aspect plus discret mais décisif de l’</w:t>
      </w:r>
      <w:r>
        <w:rPr>
          <w:b w:val="false"/>
          <w:bCs w:val="false"/>
          <w:i/>
          <w:iCs/>
        </w:rPr>
        <w:t>arcalité</w:t>
      </w:r>
      <w:r>
        <w:rPr>
          <w:b w:val="false"/>
          <w:bCs w:val="false"/>
        </w:rPr>
        <w:t xml:space="preserve"> : son versant dynamique. Autrement dit, non plus seulement les formes effectivement actualisées, mais l’architecture des possibles qu’elles dessinent : attracteurs, bassins d’attraction, seuils de bascule. C’est cette </w:t>
      </w:r>
      <w:r>
        <w:rPr>
          <w:b w:val="false"/>
          <w:bCs w:val="false"/>
          <w:i/>
          <w:iCs/>
        </w:rPr>
        <w:t>arcalité</w:t>
      </w:r>
      <w:r>
        <w:rPr>
          <w:b w:val="false"/>
          <w:bCs w:val="false"/>
        </w:rPr>
        <w:t xml:space="preserve"> « en creux » — inscrite dans l’espace des trajectoires plutôt que dans un objet donné — que cette section prend pour objet.</w:t>
      </w:r>
    </w:p>
    <w:p>
      <w:pPr>
        <w:pStyle w:val="BodyText"/>
        <w:bidi w:val="0"/>
        <w:jc w:val="start"/>
        <w:rPr>
          <w:b w:val="false"/>
          <w:bCs w:val="false"/>
        </w:rPr>
      </w:pPr>
      <w:r>
        <w:rPr>
          <w:b w:val="false"/>
          <w:bCs w:val="false"/>
        </w:rPr>
        <w:t>Lorsque nous parlons d’“attracteurs” ou de “paysages de potentiel” à propos de systèmes sociaux ou symboliques, il s’agit d’analogies structurales, et non de l’affirmation que ces systèmes obéiraient formellement aux mêmes équations que des systèmes physiques. Le vocabulaire des systèmes dynamiques sert ici de matrice pour décrire des régimes de stabilité relative et de transitions, non pour réduire le social à la physique.</w:t>
      </w:r>
    </w:p>
    <w:p>
      <w:pPr>
        <w:pStyle w:val="Heading3"/>
        <w:bidi w:val="0"/>
        <w:ind w:hanging="0" w:start="0"/>
        <w:jc w:val="start"/>
        <w:rPr/>
      </w:pPr>
      <w:bookmarkStart w:id="11" w:name="__RefHeading___Toc98254_1543575209"/>
      <w:bookmarkEnd w:id="11"/>
      <w:r>
        <w:rPr>
          <w:rStyle w:val="Strong"/>
          <w:b/>
          <w:bCs/>
        </w:rPr>
        <w:t xml:space="preserve">4.4.1. </w:t>
      </w:r>
      <w:r>
        <w:rPr>
          <w:rStyle w:val="Strong"/>
          <w:b/>
          <w:bCs/>
          <w:i/>
          <w:iCs/>
        </w:rPr>
        <w:t>Attracteurs</w:t>
      </w:r>
      <w:r>
        <w:rPr>
          <w:rStyle w:val="Strong"/>
          <w:b/>
          <w:bCs/>
        </w:rPr>
        <w:t xml:space="preserve"> : l’</w:t>
      </w:r>
      <w:r>
        <w:rPr>
          <w:rStyle w:val="Strong"/>
          <w:b/>
          <w:bCs/>
          <w:i/>
          <w:iCs/>
        </w:rPr>
        <w:t>arcalité</w:t>
      </w:r>
      <w:r>
        <w:rPr>
          <w:rStyle w:val="Strong"/>
          <w:b/>
          <w:bCs/>
        </w:rPr>
        <w:t xml:space="preserve"> dans l’espace des trajectoires</w:t>
      </w:r>
    </w:p>
    <w:p>
      <w:pPr>
        <w:pStyle w:val="BodyText"/>
        <w:bidi w:val="0"/>
        <w:jc w:val="start"/>
        <w:rPr>
          <w:b w:val="false"/>
          <w:bCs w:val="false"/>
        </w:rPr>
      </w:pPr>
      <w:r>
        <w:rPr>
          <w:b w:val="false"/>
          <w:bCs w:val="false"/>
        </w:rPr>
        <w:t xml:space="preserve">On appellera </w:t>
      </w:r>
      <w:r>
        <w:rPr>
          <w:b w:val="false"/>
          <w:bCs w:val="false"/>
          <w:i/>
          <w:iCs/>
        </w:rPr>
        <w:t>attracteur</w:t>
      </w:r>
      <w:r>
        <w:rPr>
          <w:b w:val="false"/>
          <w:bCs w:val="false"/>
        </w:rPr>
        <w:t xml:space="preserve">, dans le cadre le plus général des systèmes dynamiques, un </w:t>
      </w:r>
      <w:r>
        <w:rPr>
          <w:b w:val="false"/>
          <w:bCs w:val="false"/>
          <w:i/>
          <w:iCs/>
        </w:rPr>
        <w:t>ensemble de configurations vers lequel convergent, à long terme, les trajectoires d’un système pour un large éventail de conditions initiales</w:t>
      </w:r>
      <w:r>
        <w:rPr>
          <w:b w:val="false"/>
          <w:bCs w:val="false"/>
        </w:rPr>
        <w:t>. Loin de désigner un « but » ou une « intention », l’attracteur exprime la conséquence combinée des équations de mouvement et des contraintes du système : quelles configurations restent effectivement durables, quelles autres se révèlent fugaces ou instables.</w:t>
      </w:r>
    </w:p>
    <w:p>
      <w:pPr>
        <w:pStyle w:val="BodyText"/>
        <w:bidi w:val="0"/>
        <w:jc w:val="start"/>
        <w:rPr>
          <w:b w:val="false"/>
          <w:bCs w:val="false"/>
        </w:rPr>
      </w:pPr>
      <w:r>
        <w:rPr>
          <w:b w:val="false"/>
          <w:bCs w:val="false"/>
        </w:rPr>
        <w:t xml:space="preserve">Dans ce sens, un </w:t>
      </w:r>
      <w:r>
        <w:rPr>
          <w:b w:val="false"/>
          <w:bCs w:val="false"/>
          <w:i/>
          <w:iCs/>
        </w:rPr>
        <w:t>attracteur</w:t>
      </w:r>
      <w:r>
        <w:rPr>
          <w:b w:val="false"/>
          <w:bCs w:val="false"/>
        </w:rPr>
        <w:t xml:space="preserve"> est une </w:t>
      </w:r>
      <w:r>
        <w:rPr>
          <w:b w:val="false"/>
          <w:bCs w:val="false"/>
          <w:i/>
          <w:iCs/>
        </w:rPr>
        <w:t>forme arcale distribuée dans l’espace des possibles</w:t>
      </w:r>
      <w:r>
        <w:rPr>
          <w:b w:val="false"/>
          <w:bCs w:val="false"/>
          <w:i w:val="false"/>
          <w:iCs w:val="false"/>
        </w:rPr>
        <w:t>. I</w:t>
      </w:r>
      <w:r>
        <w:rPr>
          <w:b w:val="false"/>
          <w:bCs w:val="false"/>
        </w:rPr>
        <w:t xml:space="preserve">l décrit une organisation des trajectoires, non une figure isolée. Selon les cas, ces attracteurs peuvent être </w:t>
      </w:r>
      <w:r>
        <w:rPr>
          <w:b w:val="false"/>
          <w:bCs w:val="false"/>
          <w:i/>
          <w:iCs/>
        </w:rPr>
        <w:t>ponctuels</w:t>
      </w:r>
      <w:r>
        <w:rPr>
          <w:b w:val="false"/>
          <w:bCs w:val="false"/>
        </w:rPr>
        <w:t xml:space="preserve"> (convergence vers un état fixe), </w:t>
      </w:r>
      <w:r>
        <w:rPr>
          <w:b w:val="false"/>
          <w:bCs w:val="false"/>
          <w:i/>
          <w:iCs/>
        </w:rPr>
        <w:t>périodiques</w:t>
      </w:r>
      <w:r>
        <w:rPr>
          <w:b w:val="false"/>
          <w:bCs w:val="false"/>
        </w:rPr>
        <w:t xml:space="preserve"> (cycles limités), </w:t>
      </w:r>
      <w:r>
        <w:rPr>
          <w:b w:val="false"/>
          <w:bCs w:val="false"/>
          <w:i/>
          <w:iCs/>
        </w:rPr>
        <w:t>quasi périodiques</w:t>
      </w:r>
      <w:r>
        <w:rPr>
          <w:b w:val="false"/>
          <w:bCs w:val="false"/>
        </w:rPr>
        <w:t xml:space="preserve"> ou </w:t>
      </w:r>
      <w:r>
        <w:rPr>
          <w:b w:val="false"/>
          <w:bCs w:val="false"/>
          <w:i/>
          <w:iCs/>
        </w:rPr>
        <w:t>chaotiques</w:t>
      </w:r>
      <w:r>
        <w:rPr>
          <w:b w:val="false"/>
          <w:bCs w:val="false"/>
        </w:rPr>
        <w:t xml:space="preserve"> (attracteurs dits « étranges »), </w:t>
      </w:r>
      <w:r>
        <w:rPr>
          <w:b w:val="false"/>
          <w:bCs w:val="false"/>
          <w:i/>
          <w:iCs/>
        </w:rPr>
        <w:t>multiples</w:t>
      </w:r>
      <w:r>
        <w:rPr>
          <w:b w:val="false"/>
          <w:bCs w:val="false"/>
        </w:rPr>
        <w:t>, avec des bassins d’attraction distincts.</w:t>
      </w:r>
    </w:p>
    <w:p>
      <w:pPr>
        <w:pStyle w:val="BodyText"/>
        <w:bidi w:val="0"/>
        <w:jc w:val="start"/>
        <w:rPr>
          <w:b w:val="false"/>
          <w:bCs w:val="false"/>
        </w:rPr>
      </w:pPr>
      <w:r>
        <w:rPr>
          <w:b w:val="false"/>
          <w:bCs w:val="false"/>
        </w:rPr>
        <w:t>Quelques exemples minimalement schématiques suffisent à ancrer ces notions :</w:t>
      </w:r>
    </w:p>
    <w:p>
      <w:pPr>
        <w:pStyle w:val="BodyText"/>
        <w:numPr>
          <w:ilvl w:val="0"/>
          <w:numId w:val="12"/>
        </w:numPr>
        <w:tabs>
          <w:tab w:val="left" w:pos="1418" w:leader="none"/>
        </w:tabs>
        <w:bidi w:val="0"/>
        <w:ind w:hanging="283" w:start="709"/>
        <w:jc w:val="start"/>
        <w:rPr>
          <w:b w:val="false"/>
          <w:bCs w:val="false"/>
        </w:rPr>
      </w:pPr>
      <w:r>
        <w:rPr>
          <w:b w:val="false"/>
          <w:bCs w:val="false"/>
        </w:rPr>
        <w:t>un pendule amorti converge vers une position d’équilibre : la verticale inférieure joue ici le rôle d’attracteur ponctuel ;</w:t>
      </w:r>
    </w:p>
    <w:p>
      <w:pPr>
        <w:pStyle w:val="BodyText"/>
        <w:numPr>
          <w:ilvl w:val="0"/>
          <w:numId w:val="12"/>
        </w:numPr>
        <w:tabs>
          <w:tab w:val="left" w:pos="1418" w:leader="none"/>
        </w:tabs>
        <w:bidi w:val="0"/>
        <w:ind w:hanging="283" w:start="709"/>
        <w:jc w:val="start"/>
        <w:rPr>
          <w:b w:val="false"/>
          <w:bCs w:val="false"/>
        </w:rPr>
      </w:pPr>
      <w:r>
        <w:rPr>
          <w:b w:val="false"/>
          <w:bCs w:val="false"/>
        </w:rPr>
        <w:t>certaines réactions chimiques oscillantes (type Belousov–Zhabotinsky) décrivent des cycles réguliers de concentration : le cycle lui-même est l’attracteur ;</w:t>
      </w:r>
    </w:p>
    <w:p>
      <w:pPr>
        <w:pStyle w:val="BodyText"/>
        <w:numPr>
          <w:ilvl w:val="0"/>
          <w:numId w:val="12"/>
        </w:numPr>
        <w:tabs>
          <w:tab w:val="left" w:pos="1418" w:leader="none"/>
        </w:tabs>
        <w:bidi w:val="0"/>
        <w:ind w:hanging="283" w:start="709"/>
        <w:jc w:val="start"/>
        <w:rPr>
          <w:b w:val="false"/>
          <w:bCs w:val="false"/>
        </w:rPr>
      </w:pPr>
      <w:r>
        <w:rPr>
          <w:b w:val="false"/>
          <w:bCs w:val="false"/>
        </w:rPr>
        <w:t>un système atmosphérique peut présenter des régimes quasi stationnaires (blocs, vortex, oscillations) qui, sans se répéter à l’identique, restent confinés dans une région de l’espace des états : attracteur chaotique.</w:t>
      </w:r>
    </w:p>
    <w:p>
      <w:pPr>
        <w:pStyle w:val="BodyText"/>
        <w:bidi w:val="0"/>
        <w:jc w:val="start"/>
        <w:rPr>
          <w:b w:val="false"/>
          <w:bCs w:val="false"/>
        </w:rPr>
      </w:pPr>
      <w:r>
        <w:rPr>
          <w:b w:val="false"/>
          <w:bCs w:val="false"/>
        </w:rPr>
        <w:t>Du point de vue de l’</w:t>
      </w:r>
      <w:r>
        <w:rPr>
          <w:b w:val="false"/>
          <w:bCs w:val="false"/>
          <w:i/>
          <w:iCs/>
        </w:rPr>
        <w:t>arcalité</w:t>
      </w:r>
      <w:r>
        <w:rPr>
          <w:b w:val="false"/>
          <w:bCs w:val="false"/>
        </w:rPr>
        <w:t>, l’intérêt est le suivant :</w:t>
        <w:br/>
        <w:t>une même structure matérielle (même fluide, même milieu chimique, même réseau) peut supporter plusieurs attracteurs possibles, selon les paramètres et les contraintes ; la « forme » effective, à un moment donné, n’est qu’un cas particulier dans un paysage d’organisations possibles. L’</w:t>
      </w:r>
      <w:r>
        <w:rPr>
          <w:b w:val="false"/>
          <w:bCs w:val="false"/>
          <w:i/>
          <w:iCs/>
        </w:rPr>
        <w:t>arcalité dynamique</w:t>
      </w:r>
      <w:r>
        <w:rPr>
          <w:b w:val="false"/>
          <w:bCs w:val="false"/>
        </w:rPr>
        <w:t xml:space="preserve"> désigne précisément cette architecture d’attracteurs et de bassins, c’est-à-dire la manière dont un système est disposé à stabiliser certaines trajectoires plutôt que d’autres.</w:t>
      </w:r>
    </w:p>
    <w:p>
      <w:pPr>
        <w:pStyle w:val="BodyText"/>
        <w:bidi w:val="0"/>
        <w:jc w:val="start"/>
        <w:rPr>
          <w:b w:val="false"/>
          <w:bCs w:val="false"/>
        </w:rPr>
      </w:pPr>
      <w:r>
        <w:rPr>
          <w:b w:val="false"/>
          <w:bCs w:val="false"/>
        </w:rPr>
        <w:t>On peut ainsi relire des phénomènes déjà évoqués sous cet angle :</w:t>
      </w:r>
    </w:p>
    <w:p>
      <w:pPr>
        <w:pStyle w:val="BodyText"/>
        <w:numPr>
          <w:ilvl w:val="0"/>
          <w:numId w:val="13"/>
        </w:numPr>
        <w:tabs>
          <w:tab w:val="left" w:pos="1418" w:leader="none"/>
        </w:tabs>
        <w:bidi w:val="0"/>
        <w:ind w:hanging="283" w:start="709"/>
        <w:jc w:val="start"/>
        <w:rPr>
          <w:b w:val="false"/>
          <w:bCs w:val="false"/>
        </w:rPr>
      </w:pPr>
      <w:r>
        <w:rPr>
          <w:b w:val="false"/>
          <w:bCs w:val="false"/>
        </w:rPr>
        <w:t>une langue, envisagée comme système socio-cognitif, présente des attracteurs d’usage (structures syntaxiques, constructions figées, registres) vers lesquels tendent les pratiques ordinaires ;</w:t>
      </w:r>
    </w:p>
    <w:p>
      <w:pPr>
        <w:pStyle w:val="BodyText"/>
        <w:numPr>
          <w:ilvl w:val="0"/>
          <w:numId w:val="13"/>
        </w:numPr>
        <w:tabs>
          <w:tab w:val="left" w:pos="1418" w:leader="none"/>
        </w:tabs>
        <w:bidi w:val="0"/>
        <w:ind w:hanging="283" w:start="709"/>
        <w:jc w:val="start"/>
        <w:rPr>
          <w:b w:val="false"/>
          <w:bCs w:val="false"/>
        </w:rPr>
      </w:pPr>
      <w:r>
        <w:rPr>
          <w:b w:val="false"/>
          <w:bCs w:val="false"/>
        </w:rPr>
        <w:t>un écosystème, soumis à des pressions externes, peut admettre plusieurs régimes stables (forêt fermée, savane, friche dégradée) qui fonctionnent comme attracteurs alternatifs ;</w:t>
      </w:r>
    </w:p>
    <w:p>
      <w:pPr>
        <w:pStyle w:val="BodyText"/>
        <w:numPr>
          <w:ilvl w:val="0"/>
          <w:numId w:val="13"/>
        </w:numPr>
        <w:tabs>
          <w:tab w:val="left" w:pos="1418" w:leader="none"/>
        </w:tabs>
        <w:bidi w:val="0"/>
        <w:ind w:hanging="283" w:start="709"/>
        <w:jc w:val="start"/>
        <w:rPr>
          <w:b w:val="false"/>
          <w:bCs w:val="false"/>
        </w:rPr>
      </w:pPr>
      <w:r>
        <w:rPr>
          <w:b w:val="false"/>
          <w:bCs w:val="false"/>
        </w:rPr>
        <w:t>un ordre institutionnel offre des attracteurs de comportement (routines administratives, formats de décision, styles de conflit) qui organisent les trajectoires possibles des acteurs.</w:t>
      </w:r>
    </w:p>
    <w:p>
      <w:pPr>
        <w:pStyle w:val="BodyText"/>
        <w:bidi w:val="0"/>
        <w:jc w:val="start"/>
        <w:rPr>
          <w:b w:val="false"/>
          <w:bCs w:val="false"/>
        </w:rPr>
      </w:pPr>
      <w:r>
        <w:rPr>
          <w:b w:val="false"/>
          <w:bCs w:val="false"/>
        </w:rPr>
        <w:t>Dans tous ces cas, l’</w:t>
      </w:r>
      <w:r>
        <w:rPr>
          <w:b w:val="false"/>
          <w:bCs w:val="false"/>
          <w:i/>
          <w:iCs/>
        </w:rPr>
        <w:t>arcalité</w:t>
      </w:r>
      <w:r>
        <w:rPr>
          <w:b w:val="false"/>
          <w:bCs w:val="false"/>
        </w:rPr>
        <w:t xml:space="preserve"> n’est pas seulement ce qui « est déjà là » sous forme de structures visibles ; elle est aussi ce qui se lit dans la topologie des trajectoires possibles.</w:t>
      </w:r>
    </w:p>
    <w:p>
      <w:pPr>
        <w:pStyle w:val="Heading3"/>
        <w:bidi w:val="0"/>
        <w:ind w:hanging="0" w:start="0"/>
        <w:jc w:val="start"/>
        <w:rPr/>
      </w:pPr>
      <w:bookmarkStart w:id="12" w:name="__RefHeading___Toc98256_1543575209"/>
      <w:bookmarkEnd w:id="12"/>
      <w:r>
        <w:rPr>
          <w:rStyle w:val="Strong"/>
          <w:b/>
          <w:bCs/>
        </w:rPr>
        <w:t>4.4.2. Métastabilité et pluralité des régimes possibles</w:t>
      </w:r>
    </w:p>
    <w:p>
      <w:pPr>
        <w:pStyle w:val="BodyText"/>
        <w:bidi w:val="0"/>
        <w:jc w:val="start"/>
        <w:rPr>
          <w:b w:val="false"/>
          <w:bCs w:val="false"/>
        </w:rPr>
      </w:pPr>
      <w:r>
        <w:rPr>
          <w:b w:val="false"/>
          <w:bCs w:val="false"/>
        </w:rPr>
        <w:t xml:space="preserve">Une </w:t>
      </w:r>
      <w:r>
        <w:rPr>
          <w:b w:val="false"/>
          <w:bCs w:val="false"/>
          <w:i/>
          <w:iCs/>
        </w:rPr>
        <w:t>arcalité</w:t>
      </w:r>
      <w:r>
        <w:rPr>
          <w:b w:val="false"/>
          <w:bCs w:val="false"/>
        </w:rPr>
        <w:t xml:space="preserve"> n’est presque jamais absolument stable. Dans le cadre ontodynamique adopté ici, les configurations observables sont conçues comme métastables : elles se maintiennent dans certaines plages de paramètres, mais peuvent céder, bifurquer ou être remplacées au-delà de certains seuils.</w:t>
      </w:r>
    </w:p>
    <w:p>
      <w:pPr>
        <w:pStyle w:val="BodyText"/>
        <w:bidi w:val="0"/>
        <w:jc w:val="start"/>
        <w:rPr>
          <w:b w:val="false"/>
          <w:bCs w:val="false"/>
        </w:rPr>
      </w:pPr>
      <w:r>
        <w:rPr>
          <w:b w:val="false"/>
          <w:bCs w:val="false"/>
        </w:rPr>
        <w:t>On peut, à ce titre, distinguer plusieurs traits caractéristiques :</w:t>
      </w:r>
    </w:p>
    <w:p>
      <w:pPr>
        <w:pStyle w:val="BodyText"/>
        <w:numPr>
          <w:ilvl w:val="0"/>
          <w:numId w:val="14"/>
        </w:numPr>
        <w:tabs>
          <w:tab w:val="left" w:pos="1418" w:leader="none"/>
        </w:tabs>
        <w:bidi w:val="0"/>
        <w:ind w:hanging="283" w:start="709"/>
        <w:jc w:val="start"/>
        <w:rPr/>
      </w:pPr>
      <w:r>
        <w:rPr>
          <w:rStyle w:val="Strong"/>
          <w:b w:val="false"/>
          <w:bCs w:val="false"/>
          <w:i/>
          <w:iCs/>
        </w:rPr>
        <w:t>Plage de validité</w:t>
      </w:r>
      <w:r>
        <w:rPr>
          <w:b w:val="false"/>
          <w:bCs w:val="false"/>
        </w:rPr>
        <w:t xml:space="preserve"> : un attracteur ne joue son </w:t>
      </w:r>
      <w:r>
        <w:rPr>
          <w:b w:val="false"/>
          <w:bCs w:val="false"/>
          <w:i/>
          <w:iCs/>
        </w:rPr>
        <w:t>rôle stabilisateur que pour une certaine gamme de contraintes</w:t>
      </w:r>
      <w:r>
        <w:rPr>
          <w:b w:val="false"/>
          <w:bCs w:val="false"/>
        </w:rPr>
        <w:t xml:space="preserve"> (intensité des gradients, conditions aux limites, rythme des perturbations).</w:t>
        <w:br/>
        <w:t>Un organisme régule sa température dans une plage limitée ; un marché financier reste dans un régime « ordinaire » tant que certains indicateurs restent dans des bornes ; un ordre juridique supporte un certain niveau de contestation avant reconfiguration.</w:t>
      </w:r>
    </w:p>
    <w:p>
      <w:pPr>
        <w:pStyle w:val="BodyText"/>
        <w:numPr>
          <w:ilvl w:val="0"/>
          <w:numId w:val="14"/>
        </w:numPr>
        <w:tabs>
          <w:tab w:val="left" w:pos="1418" w:leader="none"/>
        </w:tabs>
        <w:bidi w:val="0"/>
        <w:ind w:hanging="283" w:start="709"/>
        <w:jc w:val="start"/>
        <w:rPr/>
      </w:pPr>
      <w:r>
        <w:rPr>
          <w:rStyle w:val="Strong"/>
          <w:b w:val="false"/>
          <w:bCs w:val="false"/>
          <w:i/>
          <w:iCs/>
        </w:rPr>
        <w:t>Seuils de bifurcation</w:t>
      </w:r>
      <w:r>
        <w:rPr>
          <w:b w:val="false"/>
          <w:bCs w:val="false"/>
        </w:rPr>
        <w:t xml:space="preserve"> : au-delà de certains points critiques, la dynamique bascule vers un autre attracteur. Des transitions écologiques brutales (eutrophisation d’un lac, désertification) illustrent de tels changements de bassin ; de même, certaines crises sociales déplacent un système politique d’un régime de stabilité à un autre (changement constitutionnel, recomposition durable des alliances).</w:t>
      </w:r>
    </w:p>
    <w:p>
      <w:pPr>
        <w:pStyle w:val="BodyText"/>
        <w:numPr>
          <w:ilvl w:val="0"/>
          <w:numId w:val="14"/>
        </w:numPr>
        <w:tabs>
          <w:tab w:val="left" w:pos="1418" w:leader="none"/>
        </w:tabs>
        <w:bidi w:val="0"/>
        <w:ind w:hanging="283" w:start="709"/>
        <w:jc w:val="start"/>
        <w:rPr/>
      </w:pPr>
      <w:r>
        <w:rPr>
          <w:rStyle w:val="Strong"/>
          <w:b w:val="false"/>
          <w:bCs w:val="false"/>
          <w:i/>
          <w:iCs/>
        </w:rPr>
        <w:t>Coexistence de régimes</w:t>
      </w:r>
      <w:r>
        <w:rPr>
          <w:b w:val="false"/>
          <w:bCs w:val="false"/>
        </w:rPr>
        <w:t xml:space="preserve"> : plusieurs attracteurs peuvent coexister pour un même système, de sorte que de petites variations initiales conduisent à des trajectoires de long terme très différentes. Des modèles de développement embryonnaire (canalisation au sens de Waddington), des phénomènes de multistabilité perceptive, ou encore des trajectoires économiques divergentes à partir de conditions techniques proches témoignent de cette pluralité.</w:t>
      </w:r>
    </w:p>
    <w:p>
      <w:pPr>
        <w:pStyle w:val="BodyText"/>
        <w:bidi w:val="0"/>
        <w:jc w:val="start"/>
        <w:rPr>
          <w:b w:val="false"/>
          <w:bCs w:val="false"/>
        </w:rPr>
      </w:pPr>
      <w:r>
        <w:rPr>
          <w:b w:val="false"/>
          <w:bCs w:val="false"/>
        </w:rPr>
        <w:t>Lire l’</w:t>
      </w:r>
      <w:r>
        <w:rPr>
          <w:b w:val="false"/>
          <w:bCs w:val="false"/>
          <w:i/>
          <w:iCs/>
        </w:rPr>
        <w:t>arcalité</w:t>
      </w:r>
      <w:r>
        <w:rPr>
          <w:b w:val="false"/>
          <w:bCs w:val="false"/>
        </w:rPr>
        <w:t xml:space="preserve"> sous l’angle de la métastabilité, c’est donc insister sur le fait que :</w:t>
      </w:r>
    </w:p>
    <w:p>
      <w:pPr>
        <w:pStyle w:val="BodyText"/>
        <w:numPr>
          <w:ilvl w:val="0"/>
          <w:numId w:val="15"/>
        </w:numPr>
        <w:tabs>
          <w:tab w:val="left" w:pos="1418" w:leader="none"/>
        </w:tabs>
        <w:bidi w:val="0"/>
        <w:ind w:hanging="283" w:start="709"/>
        <w:jc w:val="start"/>
        <w:rPr>
          <w:b w:val="false"/>
          <w:bCs w:val="false"/>
        </w:rPr>
      </w:pPr>
      <w:r>
        <w:rPr>
          <w:b w:val="false"/>
          <w:bCs w:val="false"/>
        </w:rPr>
        <w:t>les structures ne sont pas des « états finaux », mais des régimes de tenue conditionnels ;</w:t>
      </w:r>
    </w:p>
    <w:p>
      <w:pPr>
        <w:pStyle w:val="BodyText"/>
        <w:numPr>
          <w:ilvl w:val="0"/>
          <w:numId w:val="15"/>
        </w:numPr>
        <w:tabs>
          <w:tab w:val="left" w:pos="1418" w:leader="none"/>
        </w:tabs>
        <w:bidi w:val="0"/>
        <w:ind w:hanging="283" w:start="709"/>
        <w:jc w:val="start"/>
        <w:rPr>
          <w:b w:val="false"/>
          <w:bCs w:val="false"/>
        </w:rPr>
      </w:pPr>
      <w:r>
        <w:rPr>
          <w:b w:val="false"/>
          <w:bCs w:val="false"/>
        </w:rPr>
        <w:t>ces régimes peuvent être multiples, hiérarchisés, emboîtés ;</w:t>
      </w:r>
    </w:p>
    <w:p>
      <w:pPr>
        <w:pStyle w:val="BodyText"/>
        <w:numPr>
          <w:ilvl w:val="0"/>
          <w:numId w:val="15"/>
        </w:numPr>
        <w:tabs>
          <w:tab w:val="left" w:pos="1418" w:leader="none"/>
        </w:tabs>
        <w:bidi w:val="0"/>
        <w:ind w:hanging="283" w:start="709"/>
        <w:jc w:val="start"/>
        <w:rPr>
          <w:b w:val="false"/>
          <w:bCs w:val="false"/>
        </w:rPr>
      </w:pPr>
      <w:r>
        <w:rPr>
          <w:b w:val="false"/>
          <w:bCs w:val="false"/>
        </w:rPr>
        <w:t>les systèmes passent parfois d’un attracteur à un autre par franchissement de seuils, et non par simple continuité lisse.</w:t>
      </w:r>
    </w:p>
    <w:p>
      <w:pPr>
        <w:pStyle w:val="BodyText"/>
        <w:bidi w:val="0"/>
        <w:jc w:val="start"/>
        <w:rPr>
          <w:b w:val="false"/>
          <w:bCs w:val="false"/>
        </w:rPr>
      </w:pPr>
      <w:r>
        <w:rPr>
          <w:b w:val="false"/>
          <w:bCs w:val="false"/>
        </w:rPr>
        <w:t>L’</w:t>
      </w:r>
      <w:r>
        <w:rPr>
          <w:b w:val="false"/>
          <w:bCs w:val="false"/>
          <w:i/>
          <w:iCs/>
        </w:rPr>
        <w:t>arcalité dynamique</w:t>
      </w:r>
      <w:r>
        <w:rPr>
          <w:b w:val="false"/>
          <w:bCs w:val="false"/>
        </w:rPr>
        <w:t xml:space="preserve"> est ainsi </w:t>
      </w:r>
      <w:r>
        <w:rPr>
          <w:b w:val="false"/>
          <w:bCs w:val="false"/>
          <w:i/>
          <w:iCs/>
        </w:rPr>
        <w:t>ce qui organise non seulement la stabilité effective, mais aussi la possibilité de transitions entre stabilités, c’est-à-dire la manière dont les transformations de contraintes modifient la carte des régimes accessibles</w:t>
      </w:r>
      <w:r>
        <w:rPr>
          <w:b w:val="false"/>
          <w:bCs w:val="false"/>
        </w:rPr>
        <w:t>.</w:t>
      </w:r>
    </w:p>
    <w:p>
      <w:pPr>
        <w:pStyle w:val="Heading3"/>
        <w:bidi w:val="0"/>
        <w:ind w:hanging="0" w:start="0"/>
        <w:jc w:val="start"/>
        <w:rPr/>
      </w:pPr>
      <w:bookmarkStart w:id="13" w:name="__RefHeading___Toc98258_1543575209"/>
      <w:bookmarkEnd w:id="13"/>
      <w:r>
        <w:rPr>
          <w:rStyle w:val="Strong"/>
          <w:b/>
          <w:bCs/>
        </w:rPr>
        <w:t>4.4.3. Paysages de potentiel : cartographier les régimes arcaux</w:t>
      </w:r>
    </w:p>
    <w:p>
      <w:pPr>
        <w:pStyle w:val="BodyText"/>
        <w:bidi w:val="0"/>
        <w:jc w:val="start"/>
        <w:rPr>
          <w:b w:val="false"/>
          <w:bCs w:val="false"/>
        </w:rPr>
      </w:pPr>
      <w:r>
        <w:rPr>
          <w:b w:val="false"/>
          <w:bCs w:val="false"/>
        </w:rPr>
        <w:t xml:space="preserve">Pour décrire cette architecture de possibles, la métaphore du « </w:t>
      </w:r>
      <w:r>
        <w:rPr>
          <w:b w:val="false"/>
          <w:bCs w:val="false"/>
          <w:i/>
          <w:iCs/>
        </w:rPr>
        <w:t>paysage de potentiel</w:t>
      </w:r>
      <w:r>
        <w:rPr>
          <w:b w:val="false"/>
          <w:bCs w:val="false"/>
        </w:rPr>
        <w:t xml:space="preserve"> » s’est imposée dans plusieurs domaines (physique statistique, biologie du développement, théorie des systèmes complexes). Sans entrer dans les détails formels, on peut en retenir quelques traits conceptuels simples :</w:t>
      </w:r>
    </w:p>
    <w:p>
      <w:pPr>
        <w:pStyle w:val="BodyText"/>
        <w:numPr>
          <w:ilvl w:val="0"/>
          <w:numId w:val="16"/>
        </w:numPr>
        <w:tabs>
          <w:tab w:val="left" w:pos="1418" w:leader="none"/>
        </w:tabs>
        <w:bidi w:val="0"/>
        <w:ind w:hanging="283" w:start="709"/>
        <w:jc w:val="start"/>
        <w:rPr>
          <w:b w:val="false"/>
          <w:bCs w:val="false"/>
        </w:rPr>
      </w:pPr>
      <w:r>
        <w:rPr>
          <w:b w:val="false"/>
          <w:bCs w:val="false"/>
        </w:rPr>
        <w:t>on représente l’espace des configurations possibles d’un système comme une topographie abstraite ;</w:t>
      </w:r>
    </w:p>
    <w:p>
      <w:pPr>
        <w:pStyle w:val="BodyText"/>
        <w:numPr>
          <w:ilvl w:val="0"/>
          <w:numId w:val="16"/>
        </w:numPr>
        <w:tabs>
          <w:tab w:val="left" w:pos="1418" w:leader="none"/>
        </w:tabs>
        <w:bidi w:val="0"/>
        <w:ind w:hanging="283" w:start="709"/>
        <w:jc w:val="start"/>
        <w:rPr>
          <w:b w:val="false"/>
          <w:bCs w:val="false"/>
        </w:rPr>
      </w:pPr>
      <w:r>
        <w:rPr>
          <w:b w:val="false"/>
          <w:bCs w:val="false"/>
        </w:rPr>
        <w:t>les vallées correspondent aux attracteurs (configurations vers lesquelles les trajectoires ont tendance à converger) ;</w:t>
      </w:r>
    </w:p>
    <w:p>
      <w:pPr>
        <w:pStyle w:val="BodyText"/>
        <w:numPr>
          <w:ilvl w:val="0"/>
          <w:numId w:val="16"/>
        </w:numPr>
        <w:tabs>
          <w:tab w:val="left" w:pos="1418" w:leader="none"/>
        </w:tabs>
        <w:bidi w:val="0"/>
        <w:ind w:hanging="283" w:start="709"/>
        <w:jc w:val="start"/>
        <w:rPr>
          <w:b w:val="false"/>
          <w:bCs w:val="false"/>
        </w:rPr>
      </w:pPr>
      <w:r>
        <w:rPr>
          <w:b w:val="false"/>
          <w:bCs w:val="false"/>
        </w:rPr>
        <w:t>les crêtes et cols correspondent à des seuils de bifurcation ou à des configurations instables ;</w:t>
      </w:r>
    </w:p>
    <w:p>
      <w:pPr>
        <w:pStyle w:val="BodyText"/>
        <w:numPr>
          <w:ilvl w:val="0"/>
          <w:numId w:val="16"/>
        </w:numPr>
        <w:tabs>
          <w:tab w:val="left" w:pos="1418" w:leader="none"/>
        </w:tabs>
        <w:bidi w:val="0"/>
        <w:ind w:hanging="283" w:start="709"/>
        <w:jc w:val="start"/>
        <w:rPr>
          <w:b w:val="false"/>
          <w:bCs w:val="false"/>
        </w:rPr>
      </w:pPr>
      <w:r>
        <w:rPr>
          <w:b w:val="false"/>
          <w:bCs w:val="false"/>
        </w:rPr>
        <w:t>la profondeur relative des vallées, la hauteur des crêtes et la connectivité du paysage renseignent sur la robustesse des régimes et la facilité des transitions.</w:t>
      </w:r>
    </w:p>
    <w:p>
      <w:pPr>
        <w:pStyle w:val="BodyText"/>
        <w:bidi w:val="0"/>
        <w:jc w:val="start"/>
        <w:rPr>
          <w:b w:val="false"/>
          <w:bCs w:val="false"/>
        </w:rPr>
      </w:pPr>
      <w:r>
        <w:rPr>
          <w:b w:val="false"/>
          <w:bCs w:val="false"/>
        </w:rPr>
        <w:t>Dans ce cadre, l’</w:t>
      </w:r>
      <w:r>
        <w:rPr>
          <w:b w:val="false"/>
          <w:bCs w:val="false"/>
          <w:i/>
          <w:iCs/>
        </w:rPr>
        <w:t>arcalité</w:t>
      </w:r>
      <w:r>
        <w:rPr>
          <w:b w:val="false"/>
          <w:bCs w:val="false"/>
        </w:rPr>
        <w:t xml:space="preserve"> peut être décrite comme </w:t>
      </w:r>
      <w:r>
        <w:rPr>
          <w:b w:val="false"/>
          <w:bCs w:val="false"/>
          <w:i/>
          <w:iCs/>
        </w:rPr>
        <w:t>la forme du paysage de potentiel associé à un système donné</w:t>
      </w:r>
      <w:r>
        <w:rPr>
          <w:b w:val="false"/>
          <w:bCs w:val="false"/>
        </w:rPr>
        <w:t xml:space="preserve"> : distribution des bassins d’attraction, relief des seuils, possibilité ou non de « franchir » certains passages sous l’effet de tensions accrues, de perturbations répétées ou de reconfigurations internes.</w:t>
      </w:r>
    </w:p>
    <w:p>
      <w:pPr>
        <w:pStyle w:val="BodyText"/>
        <w:bidi w:val="0"/>
        <w:jc w:val="start"/>
        <w:rPr>
          <w:b w:val="false"/>
          <w:bCs w:val="false"/>
        </w:rPr>
      </w:pPr>
      <w:r>
        <w:rPr>
          <w:b w:val="false"/>
          <w:bCs w:val="false"/>
        </w:rPr>
        <w:t>Quelques analogies permettent de voir comment cette approche vaut à des échelles très différentes :</w:t>
      </w:r>
    </w:p>
    <w:p>
      <w:pPr>
        <w:pStyle w:val="BodyText"/>
        <w:numPr>
          <w:ilvl w:val="0"/>
          <w:numId w:val="17"/>
        </w:numPr>
        <w:tabs>
          <w:tab w:val="left" w:pos="1418" w:leader="none"/>
        </w:tabs>
        <w:bidi w:val="0"/>
        <w:ind w:hanging="283" w:start="709"/>
        <w:jc w:val="start"/>
        <w:rPr>
          <w:b w:val="false"/>
          <w:bCs w:val="false"/>
        </w:rPr>
      </w:pPr>
      <w:r>
        <w:rPr>
          <w:b w:val="false"/>
          <w:bCs w:val="false"/>
        </w:rPr>
        <w:t>pour un système physico-chimique, le paysage de potentiel encode les minima d’énergie vers lesquels tendent les configurations moléculaires ;</w:t>
      </w:r>
    </w:p>
    <w:p>
      <w:pPr>
        <w:pStyle w:val="BodyText"/>
        <w:numPr>
          <w:ilvl w:val="0"/>
          <w:numId w:val="17"/>
        </w:numPr>
        <w:tabs>
          <w:tab w:val="left" w:pos="1418" w:leader="none"/>
        </w:tabs>
        <w:bidi w:val="0"/>
        <w:ind w:hanging="283" w:start="709"/>
        <w:jc w:val="start"/>
        <w:rPr>
          <w:b w:val="false"/>
          <w:bCs w:val="false"/>
        </w:rPr>
      </w:pPr>
      <w:r>
        <w:rPr>
          <w:b w:val="false"/>
          <w:bCs w:val="false"/>
        </w:rPr>
        <w:t>pour un organisme en développement, il encode les trajectoires morphogénétiques dominantes et les bifurcations possibles entre types de forme (organes, tissus, architectures globales) ;</w:t>
      </w:r>
    </w:p>
    <w:p>
      <w:pPr>
        <w:pStyle w:val="BodyText"/>
        <w:numPr>
          <w:ilvl w:val="0"/>
          <w:numId w:val="17"/>
        </w:numPr>
        <w:tabs>
          <w:tab w:val="left" w:pos="1418" w:leader="none"/>
        </w:tabs>
        <w:bidi w:val="0"/>
        <w:ind w:hanging="283" w:start="709"/>
        <w:jc w:val="start"/>
        <w:rPr>
          <w:b w:val="false"/>
          <w:bCs w:val="false"/>
        </w:rPr>
      </w:pPr>
      <w:r>
        <w:rPr>
          <w:b w:val="false"/>
          <w:bCs w:val="false"/>
        </w:rPr>
        <w:t>pour un collectif humain, on peut parler de paysage institutionnel et symbolique : certains régimes d’organisation (formes d’État, modes de production, arrangements normatifs) constituent des vallées plus ou moins profondes, plus ou moins accessibles, qui orientent les trajectoires historiques possibles sans les déterminer intégralement.</w:t>
      </w:r>
    </w:p>
    <w:p>
      <w:pPr>
        <w:pStyle w:val="BodyText"/>
        <w:bidi w:val="0"/>
        <w:jc w:val="start"/>
        <w:rPr>
          <w:b w:val="false"/>
          <w:bCs w:val="false"/>
        </w:rPr>
      </w:pPr>
      <w:r>
        <w:rPr>
          <w:b w:val="false"/>
          <w:bCs w:val="false"/>
        </w:rPr>
        <w:t>L’intérêt, pour l’</w:t>
      </w:r>
      <w:r>
        <w:rPr>
          <w:b w:val="false"/>
          <w:bCs w:val="false"/>
          <w:i/>
          <w:iCs/>
        </w:rPr>
        <w:t>archicratie</w:t>
      </w:r>
      <w:r>
        <w:rPr>
          <w:b w:val="false"/>
          <w:bCs w:val="false"/>
        </w:rPr>
        <w:t>, est double :</w:t>
      </w:r>
    </w:p>
    <w:p>
      <w:pPr>
        <w:pStyle w:val="BodyText"/>
        <w:numPr>
          <w:ilvl w:val="0"/>
          <w:numId w:val="18"/>
        </w:numPr>
        <w:tabs>
          <w:tab w:val="left" w:pos="1418" w:leader="none"/>
        </w:tabs>
        <w:bidi w:val="0"/>
        <w:ind w:hanging="283" w:start="709"/>
        <w:jc w:val="start"/>
        <w:rPr>
          <w:b w:val="false"/>
          <w:bCs w:val="false"/>
        </w:rPr>
      </w:pPr>
      <w:r>
        <w:rPr>
          <w:b w:val="false"/>
          <w:bCs w:val="false"/>
        </w:rPr>
        <w:t xml:space="preserve">Cette manière de parler de </w:t>
      </w:r>
      <w:r>
        <w:rPr>
          <w:b w:val="false"/>
          <w:bCs w:val="false"/>
          <w:i/>
          <w:iCs/>
        </w:rPr>
        <w:t>paysages arcaux</w:t>
      </w:r>
      <w:r>
        <w:rPr>
          <w:b w:val="false"/>
          <w:bCs w:val="false"/>
        </w:rPr>
        <w:t xml:space="preserve"> permet de penser les régimes d’ordre non comme des blocs isolés, mais comme des </w:t>
      </w:r>
      <w:r>
        <w:rPr>
          <w:b w:val="false"/>
          <w:bCs w:val="false"/>
          <w:i/>
          <w:iCs/>
        </w:rPr>
        <w:t>zones de stabilité relatives dans un ensemble de possibles plus vaste</w:t>
      </w:r>
      <w:r>
        <w:rPr>
          <w:b w:val="false"/>
          <w:bCs w:val="false"/>
        </w:rPr>
        <w:t>.</w:t>
      </w:r>
    </w:p>
    <w:p>
      <w:pPr>
        <w:pStyle w:val="BodyText"/>
        <w:numPr>
          <w:ilvl w:val="0"/>
          <w:numId w:val="18"/>
        </w:numPr>
        <w:tabs>
          <w:tab w:val="left" w:pos="1418" w:leader="none"/>
        </w:tabs>
        <w:bidi w:val="0"/>
        <w:ind w:hanging="283" w:start="709"/>
        <w:jc w:val="start"/>
        <w:rPr>
          <w:b w:val="false"/>
          <w:bCs w:val="false"/>
        </w:rPr>
      </w:pPr>
      <w:r>
        <w:rPr>
          <w:b w:val="false"/>
          <w:bCs w:val="false"/>
        </w:rPr>
        <w:t xml:space="preserve">Elle fournit un langage pour </w:t>
      </w:r>
      <w:r>
        <w:rPr>
          <w:b w:val="false"/>
          <w:bCs w:val="false"/>
          <w:i/>
          <w:iCs/>
        </w:rPr>
        <w:t>décrire les opérations par lesquelles des acteurs individuels ou collectifs modifient ce paysage</w:t>
      </w:r>
      <w:r>
        <w:rPr>
          <w:b w:val="false"/>
          <w:bCs w:val="false"/>
        </w:rPr>
        <w:t xml:space="preserve"> : en creusant de nouvelles vallées (création de structures), en relevant d’anciennes (désactivation de formes), en abaissant des cols (ouverture de transitions).</w:t>
      </w:r>
    </w:p>
    <w:p>
      <w:pPr>
        <w:pStyle w:val="BodyText"/>
        <w:bidi w:val="0"/>
        <w:jc w:val="start"/>
        <w:rPr/>
      </w:pPr>
      <w:r>
        <w:rPr>
          <w:b w:val="false"/>
          <w:bCs w:val="false"/>
        </w:rPr>
        <w:t>Ainsi comprise, l’</w:t>
      </w:r>
      <w:r>
        <w:rPr>
          <w:b w:val="false"/>
          <w:bCs w:val="false"/>
          <w:i/>
          <w:iCs/>
        </w:rPr>
        <w:t>arcalité dynamique</w:t>
      </w:r>
      <w:r>
        <w:rPr>
          <w:b w:val="false"/>
          <w:bCs w:val="false"/>
        </w:rPr>
        <w:t xml:space="preserve"> ne se réduit pas à la présence de formes stables ; elle désigne la configuration globale de ce qui peut devenir stable, se maintenir, se transformer ou disparaître dans un monde décrit comme ensemble de flux sous contraintes. C’est cette configuration — faite de vallées, de seuils et de bifurcations — que les chapitres ultérieurs devront prendre en compte lorsqu’ils analyseront les différents régimes d’ordre archicratiques.</w:t>
      </w:r>
    </w:p>
    <w:p>
      <w:pPr>
        <w:pStyle w:val="Heading2"/>
        <w:bidi w:val="0"/>
        <w:ind w:hanging="0" w:start="0"/>
        <w:jc w:val="start"/>
        <w:rPr/>
      </w:pPr>
      <w:bookmarkStart w:id="14" w:name="__RefHeading___Toc24056_1543575209"/>
      <w:bookmarkEnd w:id="14"/>
      <w:r>
        <w:rPr>
          <w:rStyle w:val="Strong"/>
          <w:b/>
          <w:bCs/>
        </w:rPr>
        <w:t xml:space="preserve">4.5. </w:t>
      </w:r>
      <w:r>
        <w:rPr>
          <w:rStyle w:val="Strong"/>
          <w:b/>
          <w:bCs/>
          <w:i/>
          <w:iCs/>
        </w:rPr>
        <w:t>Arcalité</w:t>
      </w:r>
      <w:r>
        <w:rPr>
          <w:rStyle w:val="Strong"/>
          <w:b/>
          <w:bCs/>
        </w:rPr>
        <w:t xml:space="preserve"> comme premier pilier de la dynamique du réel</w:t>
      </w:r>
    </w:p>
    <w:p>
      <w:pPr>
        <w:pStyle w:val="BodyText"/>
        <w:bidi w:val="0"/>
        <w:jc w:val="start"/>
        <w:rPr/>
      </w:pPr>
      <w:r>
        <w:rPr>
          <w:rStyle w:val="Strong"/>
          <w:b w:val="false"/>
          <w:bCs w:val="false"/>
        </w:rPr>
        <w:t>Au terme de ce chapitre, on peut rassembler sous le nom d’</w:t>
      </w:r>
      <w:r>
        <w:rPr>
          <w:rStyle w:val="Strong"/>
          <w:b w:val="false"/>
          <w:bCs w:val="false"/>
          <w:i/>
          <w:iCs/>
        </w:rPr>
        <w:t>arcalité</w:t>
      </w:r>
      <w:r>
        <w:rPr>
          <w:rStyle w:val="Strong"/>
          <w:b w:val="false"/>
          <w:bCs w:val="false"/>
        </w:rPr>
        <w:t xml:space="preserve"> l’</w:t>
      </w:r>
      <w:r>
        <w:rPr>
          <w:rStyle w:val="Strong"/>
          <w:b w:val="false"/>
          <w:bCs w:val="false"/>
          <w:i/>
          <w:iCs/>
        </w:rPr>
        <w:t>ensemble des dispositifs par lesquels un système stabilise quelque chose de lui-même</w:t>
      </w:r>
      <w:r>
        <w:rPr>
          <w:rStyle w:val="Strong"/>
          <w:b w:val="false"/>
          <w:bCs w:val="false"/>
        </w:rPr>
        <w:t xml:space="preserve"> : des structures matérielles qui fixent des rapports (cristaux, molécules, architectures), des formes biologiques qui se reproduisent (organismes, tissus, morphologies), des cadres symboliques qui ordonnent le sens (langues, cosmologies, théories), des régimes dynamiques qui organisent les trajectoires possibles (attracteurs, bassins, paysages de potentiel).</w:t>
      </w:r>
    </w:p>
    <w:p>
      <w:pPr>
        <w:pStyle w:val="BodyText"/>
        <w:bidi w:val="0"/>
        <w:jc w:val="start"/>
        <w:rPr/>
      </w:pPr>
      <w:r>
        <w:rPr>
          <w:b w:val="false"/>
          <w:bCs w:val="false"/>
        </w:rPr>
        <w:t>L’</w:t>
      </w:r>
      <w:r>
        <w:rPr>
          <w:b w:val="false"/>
          <w:bCs w:val="false"/>
          <w:i/>
          <w:iCs/>
        </w:rPr>
        <w:t>arcalité</w:t>
      </w:r>
      <w:r>
        <w:rPr>
          <w:b w:val="false"/>
          <w:bCs w:val="false"/>
        </w:rPr>
        <w:t xml:space="preserve"> nomme donc la </w:t>
      </w:r>
      <w:r>
        <w:rPr>
          <w:rStyle w:val="Strong"/>
          <w:b w:val="false"/>
          <w:bCs w:val="false"/>
        </w:rPr>
        <w:t>dimension de stabilité</w:t>
      </w:r>
      <w:r>
        <w:rPr>
          <w:b w:val="false"/>
          <w:bCs w:val="false"/>
        </w:rPr>
        <w:t xml:space="preserve"> à travers laquelle un monde devient descriptible, habitable, transmissible. Là où les chapitres précédents insistaient sur les tensions, les dissipations et les métastabilités, l’</w:t>
      </w:r>
      <w:r>
        <w:rPr>
          <w:b w:val="false"/>
          <w:bCs w:val="false"/>
          <w:i/>
          <w:iCs/>
        </w:rPr>
        <w:t>arcalité</w:t>
      </w:r>
      <w:r>
        <w:rPr>
          <w:b w:val="false"/>
          <w:bCs w:val="false"/>
        </w:rPr>
        <w:t xml:space="preserve"> concentre ce qui, dans ces processus, s’est suffisamment répété pour devenir </w:t>
      </w:r>
      <w:r>
        <w:rPr>
          <w:rStyle w:val="Strong"/>
          <w:b w:val="false"/>
          <w:bCs w:val="false"/>
          <w:i/>
          <w:iCs/>
        </w:rPr>
        <w:t>référence</w:t>
      </w:r>
      <w:r>
        <w:rPr>
          <w:b w:val="false"/>
          <w:bCs w:val="false"/>
        </w:rPr>
        <w:t xml:space="preserve"> : formes de cristallisation, systèmes de repérage, habitudes d’organisation, reliefs durables dans l’espace des possibles.</w:t>
      </w:r>
    </w:p>
    <w:p>
      <w:pPr>
        <w:pStyle w:val="BodyText"/>
        <w:bidi w:val="0"/>
        <w:jc w:val="start"/>
        <w:rPr/>
      </w:pPr>
      <w:r>
        <w:rPr>
          <w:b w:val="false"/>
          <w:bCs w:val="false"/>
        </w:rPr>
        <w:t xml:space="preserve">Dans cette perspective, chaque </w:t>
      </w:r>
      <w:r>
        <w:rPr>
          <w:b w:val="false"/>
          <w:bCs w:val="false"/>
          <w:i/>
          <w:iCs/>
        </w:rPr>
        <w:t>arcalité</w:t>
      </w:r>
      <w:r>
        <w:rPr>
          <w:b w:val="false"/>
          <w:bCs w:val="false"/>
        </w:rPr>
        <w:t xml:space="preserve"> peut être lue comme une </w:t>
      </w:r>
      <w:r>
        <w:rPr>
          <w:rStyle w:val="Strong"/>
          <w:b w:val="false"/>
          <w:bCs w:val="false"/>
          <w:i/>
          <w:iCs/>
        </w:rPr>
        <w:t>mémoire condensée de flux</w:t>
      </w:r>
      <w:r>
        <w:rPr>
          <w:b w:val="false"/>
          <w:bCs w:val="false"/>
        </w:rPr>
        <w:t xml:space="preserve"> : un rocher garde la trace de contraintes thermiques et mécaniques anciennes ; une structure cellulaire encode une longue histoire de tri morphogénétique ; une institution porte la sédimentation de décisions, de conflits, de compromis réitérés ; une figure symbolique compacte des usages multiples en un motif reconnaissable.</w:t>
      </w:r>
    </w:p>
    <w:p>
      <w:pPr>
        <w:pStyle w:val="BodyText"/>
        <w:bidi w:val="0"/>
        <w:jc w:val="start"/>
        <w:rPr/>
      </w:pPr>
      <w:r>
        <w:rPr>
          <w:b w:val="false"/>
          <w:bCs w:val="false"/>
        </w:rPr>
        <w:t>Loin de s’opposer au devenir, l’</w:t>
      </w:r>
      <w:r>
        <w:rPr>
          <w:b w:val="false"/>
          <w:bCs w:val="false"/>
          <w:i/>
          <w:iCs/>
        </w:rPr>
        <w:t>arcalité</w:t>
      </w:r>
      <w:r>
        <w:rPr>
          <w:b w:val="false"/>
          <w:bCs w:val="false"/>
        </w:rPr>
        <w:t xml:space="preserve"> en est la </w:t>
      </w:r>
      <w:r>
        <w:rPr>
          <w:rStyle w:val="Strong"/>
          <w:b w:val="false"/>
          <w:bCs w:val="false"/>
        </w:rPr>
        <w:t>forme survivante</w:t>
      </w:r>
      <w:r>
        <w:rPr>
          <w:b w:val="false"/>
          <w:bCs w:val="false"/>
        </w:rPr>
        <w:t xml:space="preserve"> : ce qui, après coup, enregistre et prolonge des séries de dissipations qui ont cessé d’être improvisées pour devenir quasi automatiques.</w:t>
      </w:r>
    </w:p>
    <w:p>
      <w:pPr>
        <w:pStyle w:val="BodyText"/>
        <w:bidi w:val="0"/>
        <w:jc w:val="start"/>
        <w:rPr>
          <w:b w:val="false"/>
          <w:bCs w:val="false"/>
        </w:rPr>
      </w:pPr>
      <w:r>
        <w:rPr>
          <w:b w:val="false"/>
          <w:bCs w:val="false"/>
        </w:rPr>
        <w:t>Pour autant, cette dimension ne suffit pas à elle seule à décrire la dynamique du réel. Un monde entièrement arcalisé, réduit à des structures sans écarts, ne laisserait plus place à l’individuation, à l’événement, à la création de nouvelles formes. À l’inverse, un monde qui ne serait que variations de gradients et fluctuations sans consolidation ne produirait ni invariants, ni cadres de sens, ni régimes d’ordre minimaux. Ce traité suppose au contraire que toute configuration viable articule au moins trois aspects :</w:t>
      </w:r>
    </w:p>
    <w:p>
      <w:pPr>
        <w:pStyle w:val="BodyText"/>
        <w:numPr>
          <w:ilvl w:val="0"/>
          <w:numId w:val="19"/>
        </w:numPr>
        <w:tabs>
          <w:tab w:val="left" w:pos="1418" w:leader="none"/>
        </w:tabs>
        <w:bidi w:val="0"/>
        <w:ind w:hanging="283" w:start="709"/>
        <w:jc w:val="start"/>
        <w:rPr/>
      </w:pPr>
      <w:r>
        <w:rPr>
          <w:b w:val="false"/>
          <w:bCs w:val="false"/>
        </w:rPr>
        <w:t xml:space="preserve">des </w:t>
      </w:r>
      <w:r>
        <w:rPr>
          <w:rStyle w:val="Strong"/>
          <w:b w:val="false"/>
          <w:bCs w:val="false"/>
          <w:i/>
          <w:iCs/>
        </w:rPr>
        <w:t>formes stabilisées</w:t>
      </w:r>
      <w:r>
        <w:rPr>
          <w:b w:val="false"/>
          <w:bCs w:val="false"/>
        </w:rPr>
        <w:t xml:space="preserve"> (</w:t>
      </w:r>
      <w:r>
        <w:rPr>
          <w:b w:val="false"/>
          <w:bCs w:val="false"/>
          <w:i/>
          <w:iCs/>
        </w:rPr>
        <w:t>arcalité</w:t>
      </w:r>
      <w:r>
        <w:rPr>
          <w:b w:val="false"/>
          <w:bCs w:val="false"/>
        </w:rPr>
        <w:t>), qui fournissent des repères, des contraintes, des paysages de possibles ;</w:t>
      </w:r>
    </w:p>
    <w:p>
      <w:pPr>
        <w:pStyle w:val="BodyText"/>
        <w:numPr>
          <w:ilvl w:val="0"/>
          <w:numId w:val="19"/>
        </w:numPr>
        <w:tabs>
          <w:tab w:val="left" w:pos="1418" w:leader="none"/>
        </w:tabs>
        <w:bidi w:val="0"/>
        <w:ind w:hanging="283" w:start="709"/>
        <w:jc w:val="start"/>
        <w:rPr/>
      </w:pPr>
      <w:r>
        <w:rPr>
          <w:b w:val="false"/>
          <w:bCs w:val="false"/>
        </w:rPr>
        <w:t xml:space="preserve">des </w:t>
      </w:r>
      <w:r>
        <w:rPr>
          <w:rStyle w:val="Strong"/>
          <w:b w:val="false"/>
          <w:bCs w:val="false"/>
          <w:i/>
          <w:iCs/>
        </w:rPr>
        <w:t>intensités actives</w:t>
      </w:r>
      <w:r>
        <w:rPr>
          <w:b w:val="false"/>
          <w:bCs w:val="false"/>
        </w:rPr>
        <w:t xml:space="preserve"> (</w:t>
      </w:r>
      <w:r>
        <w:rPr>
          <w:b w:val="false"/>
          <w:bCs w:val="false"/>
          <w:i/>
          <w:iCs/>
        </w:rPr>
        <w:t>cratialité</w:t>
      </w:r>
      <w:r>
        <w:rPr>
          <w:b w:val="false"/>
          <w:bCs w:val="false"/>
        </w:rPr>
        <w:t>), par lesquelles des écarts sont produits, entretenus, amplifiés ou détournés ;</w:t>
      </w:r>
    </w:p>
    <w:p>
      <w:pPr>
        <w:pStyle w:val="BodyText"/>
        <w:numPr>
          <w:ilvl w:val="0"/>
          <w:numId w:val="19"/>
        </w:numPr>
        <w:tabs>
          <w:tab w:val="left" w:pos="1418" w:leader="none"/>
        </w:tabs>
        <w:bidi w:val="0"/>
        <w:ind w:hanging="283" w:start="709"/>
        <w:jc w:val="start"/>
        <w:rPr/>
      </w:pPr>
      <w:r>
        <w:rPr>
          <w:b w:val="false"/>
          <w:bCs w:val="false"/>
        </w:rPr>
        <w:t xml:space="preserve">des </w:t>
      </w:r>
      <w:r>
        <w:rPr>
          <w:rStyle w:val="Strong"/>
          <w:b w:val="false"/>
          <w:bCs w:val="false"/>
          <w:i/>
          <w:iCs/>
        </w:rPr>
        <w:t>opérations de tenue</w:t>
      </w:r>
      <w:r>
        <w:rPr>
          <w:b w:val="false"/>
          <w:bCs w:val="false"/>
        </w:rPr>
        <w:t xml:space="preserve"> (</w:t>
      </w:r>
      <w:r>
        <w:rPr>
          <w:b w:val="false"/>
          <w:bCs w:val="false"/>
          <w:i/>
          <w:iCs/>
        </w:rPr>
        <w:t>archicration</w:t>
      </w:r>
      <w:r>
        <w:rPr>
          <w:b w:val="false"/>
          <w:bCs w:val="false"/>
        </w:rPr>
        <w:t>), par lesquelles ces formes et ces forces restent, pour un temps, compatibles.</w:t>
      </w:r>
    </w:p>
    <w:p>
      <w:pPr>
        <w:pStyle w:val="BodyText"/>
        <w:bidi w:val="0"/>
        <w:jc w:val="start"/>
        <w:rPr/>
      </w:pPr>
      <w:r>
        <w:rPr>
          <w:b w:val="false"/>
          <w:bCs w:val="false"/>
        </w:rPr>
        <w:t>Ce chapitre a isolé le premier de ces aspects, en montrant comment l’</w:t>
      </w:r>
      <w:r>
        <w:rPr>
          <w:b w:val="false"/>
          <w:bCs w:val="false"/>
          <w:i/>
          <w:iCs/>
        </w:rPr>
        <w:t>arcalité</w:t>
      </w:r>
      <w:r>
        <w:rPr>
          <w:b w:val="false"/>
          <w:bCs w:val="false"/>
        </w:rPr>
        <w:t xml:space="preserve"> </w:t>
      </w:r>
      <w:r>
        <w:rPr>
          <w:b w:val="false"/>
          <w:bCs w:val="false"/>
          <w:i/>
          <w:iCs/>
        </w:rPr>
        <w:t>organise le versant stabilisateur de l’ontodynamique</w:t>
      </w:r>
      <w:r>
        <w:rPr>
          <w:b w:val="false"/>
          <w:bCs w:val="false"/>
        </w:rPr>
        <w:t xml:space="preserve"> : inscription des invariants, constitution de cadres symboliques, structuration des attracteurs. Le chapitre suivant abordera la </w:t>
      </w:r>
      <w:r>
        <w:rPr>
          <w:rStyle w:val="Strong"/>
          <w:b w:val="false"/>
          <w:bCs w:val="false"/>
          <w:i/>
          <w:iCs/>
        </w:rPr>
        <w:t>cratialité</w:t>
      </w:r>
      <w:r>
        <w:rPr>
          <w:b w:val="false"/>
          <w:bCs w:val="false"/>
        </w:rPr>
        <w:t xml:space="preserve"> comme </w:t>
      </w:r>
      <w:r>
        <w:rPr>
          <w:b w:val="false"/>
          <w:bCs w:val="false"/>
          <w:i/>
          <w:iCs/>
        </w:rPr>
        <w:t>dimension intensive des gradients et des écarts productifs</w:t>
      </w:r>
      <w:r>
        <w:rPr>
          <w:b w:val="false"/>
          <w:bCs w:val="false"/>
        </w:rPr>
        <w:t>, avant que l’</w:t>
      </w:r>
      <w:r>
        <w:rPr>
          <w:rStyle w:val="Strong"/>
          <w:b w:val="false"/>
          <w:bCs w:val="false"/>
          <w:i/>
          <w:iCs/>
        </w:rPr>
        <w:t>archicration</w:t>
      </w:r>
      <w:r>
        <w:rPr>
          <w:b w:val="false"/>
          <w:bCs w:val="false"/>
        </w:rPr>
        <w:t xml:space="preserve"> ne soit décrite, plus loin, comme l’</w:t>
      </w:r>
      <w:r>
        <w:rPr>
          <w:b w:val="false"/>
          <w:bCs w:val="false"/>
          <w:i/>
          <w:iCs/>
        </w:rPr>
        <w:t>ensemble des régimes de viabilité grâce auxquels des mondes parviennent – ou échouent – à composer avec leurs propres formes et leurs propres forces</w:t>
      </w:r>
      <w:r>
        <w:rPr>
          <w:b w:val="false"/>
          <w:bCs w:val="false"/>
        </w:rPr>
        <w:t>.</w:t>
      </w:r>
    </w:p>
    <w:p>
      <w:pPr>
        <w:pStyle w:val="BodyText"/>
        <w:bidi w:val="0"/>
        <w:spacing w:before="0" w:after="140"/>
        <w:jc w:val="start"/>
        <w:rPr>
          <w:rStyle w:val="Strong"/>
          <w:b w:val="false"/>
          <w:bCs w:val="false"/>
        </w:rPr>
      </w:pPr>
      <w:r>
        <w:rPr>
          <w:b w:val="false"/>
          <w:bCs w:val="false"/>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val="bestFit" w:percent="208"/>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0"/>
      </w:numPr>
      <w:spacing w:before="240" w:after="120"/>
      <w:outlineLvl w:val="0"/>
    </w:pPr>
    <w:rPr>
      <w:rFonts w:ascii="Liberation Serif" w:hAnsi="Liberation Serif" w:eastAsia="Songti SC" w:cs="Arial Unicode MS"/>
      <w:b/>
      <w:bCs/>
      <w:sz w:val="48"/>
      <w:szCs w:val="48"/>
    </w:rPr>
  </w:style>
  <w:style w:type="paragraph" w:styleId="Heading2">
    <w:name w:val="heading 2"/>
    <w:basedOn w:val="Titre"/>
    <w:next w:val="BodyText"/>
    <w:qFormat/>
    <w:pPr>
      <w:numPr>
        <w:ilvl w:val="0"/>
        <w:numId w:val="0"/>
      </w:numPr>
      <w:spacing w:before="200" w:after="120"/>
      <w:outlineLvl w:val="1"/>
    </w:pPr>
    <w:rPr>
      <w:rFonts w:ascii="Liberation Serif" w:hAnsi="Liberation Serif" w:eastAsia="Songti SC" w:cs="Arial Unicode MS"/>
      <w:b/>
      <w:bCs/>
      <w:sz w:val="36"/>
      <w:szCs w:val="36"/>
    </w:rPr>
  </w:style>
  <w:style w:type="paragraph" w:styleId="Heading3">
    <w:name w:val="heading 3"/>
    <w:basedOn w:val="Titre"/>
    <w:next w:val="BodyText"/>
    <w:qFormat/>
    <w:pPr>
      <w:numPr>
        <w:ilvl w:val="0"/>
        <w:numId w:val="0"/>
      </w:numPr>
      <w:spacing w:before="140" w:after="120"/>
      <w:outlineLvl w:val="2"/>
    </w:pPr>
    <w:rPr>
      <w:rFonts w:ascii="Liberation Serif" w:hAnsi="Liberation Serif" w:eastAsia="Songti SC" w:cs="Arial Unicode MS"/>
      <w:b/>
      <w:bCs/>
      <w:sz w:val="28"/>
      <w:szCs w:val="28"/>
    </w:rPr>
  </w:style>
  <w:style w:type="paragraph" w:styleId="Heading4">
    <w:name w:val="heading 4"/>
    <w:basedOn w:val="Titre"/>
    <w:next w:val="BodyText"/>
    <w:qFormat/>
    <w:pPr>
      <w:numPr>
        <w:ilvl w:val="3"/>
        <w:numId w:val="1"/>
      </w:numPr>
      <w:spacing w:before="120" w:after="120"/>
      <w:outlineLvl w:val="3"/>
    </w:pPr>
    <w:rPr>
      <w:rFonts w:ascii="Liberation Serif" w:hAnsi="Liberation Serif"/>
      <w:b/>
      <w:bCs/>
      <w:i/>
      <w:iCs/>
      <w:sz w:val="26"/>
      <w:szCs w:val="26"/>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Blocdecitation">
    <w:name w:val="Bloc de citation"/>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TotalTime>
  <Application>LibreOffice/25.8.2.2$MacOSX_AARCH64 LibreOffice_project/d401f2107ccab8f924a8e2df40f573aab7605b6f</Application>
  <AppVersion>15.0000</AppVersion>
  <Pages>11</Pages>
  <Words>5060</Words>
  <Characters>29371</Characters>
  <CharactersWithSpaces>34250</CharactersWithSpaces>
  <Paragraphs>137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2026-01-26T11:57:58Z</dcterms:created>
  <dc:creator/>
  <dc:description/>
  <dc:language>fr-FR</dc:language>
  <cp:lastModifiedBy/>
  <dcterms:modified xsi:type="dcterms:W3CDTF">2026-01-26T12:04:42Z</dcterms:modified>
  <cp:revision>4</cp:revision>
  <dc:subject/>
  <dc:title/>
</cp:coreProperties>
</file>