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0" w:after="120"/>
        <w:ind w:hanging="0" w:start="0"/>
        <w:jc w:val="start"/>
        <w:rPr/>
      </w:pPr>
      <w:bookmarkStart w:id="0" w:name="__RefHeading___Toc23992_1543575209"/>
      <w:bookmarkEnd w:id="0"/>
      <w:r>
        <w:rPr>
          <w:rStyle w:val="Strong"/>
          <w:b/>
          <w:bCs/>
        </w:rPr>
        <w:t>Chapitre 3 — Le réel comme système régulateur</w:t>
      </w:r>
    </w:p>
    <w:p>
      <w:pPr>
        <w:pStyle w:val="BodyText"/>
        <w:bidi w:val="0"/>
        <w:jc w:val="start"/>
        <w:rPr/>
      </w:pPr>
      <w:r>
        <w:rPr>
          <w:rStyle w:val="Strong"/>
          <w:b w:val="false"/>
          <w:bCs w:val="false"/>
        </w:rPr>
        <w:t>Les deux premiers chapitres ont installé le décor ontologique : un monde décrit en termes de flux, de gradients, de tensions, de dissipation et de stabilités métastables. Autrement dit, nous avons renoncé à l’image d’un réel fait de blocs immuables pour lui substituer celle d’un tissu de processus : des différences qui se créent, se propagent, s’atténuent ou se recomposent selon des régimes d’organisation multiples. Reste à formuler ce que ce déplacement implique pour notre manière de parler du réel.</w:t>
      </w:r>
    </w:p>
    <w:p>
      <w:pPr>
        <w:pStyle w:val="BodyText"/>
        <w:bidi w:val="0"/>
        <w:jc w:val="start"/>
        <w:rPr/>
      </w:pPr>
      <w:r>
        <w:rPr/>
        <w:t>Ce troisième chapitre propose d’assumer l’hypothèse suivante : dès que quelque chose dure un peu, à n’importe quelle échelle, il y a déjà un travail de modulation des tensions qui le traversent. Un cyclone, une cellule, un cerveau, une institution ajustent des écarts, déplacent des contraintes, amortissent certains chocs, amplifient certaines différences. Appeler cela régulation n’implique pas qu’un sujet ou un projet secret aurait présidé à l’organisation du réel : c’est constater qu’aucune configuration stable ne persiste sans opérations internes de sélection, d’amortissement, de recalibrage.</w:t>
      </w:r>
    </w:p>
    <w:p>
      <w:pPr>
        <w:pStyle w:val="BodyText"/>
        <w:bidi w:val="0"/>
        <w:jc w:val="start"/>
        <w:rPr/>
      </w:pPr>
      <w:r>
        <w:rPr/>
        <w:t>L’enjeu de ce chapitre est de donner à cette intuition un statut ontologique précis, sans basculer dans deux pièges symétriques :</w:t>
      </w:r>
    </w:p>
    <w:p>
      <w:pPr>
        <w:pStyle w:val="BodyText"/>
        <w:numPr>
          <w:ilvl w:val="0"/>
          <w:numId w:val="2"/>
        </w:numPr>
        <w:bidi w:val="0"/>
        <w:jc w:val="start"/>
        <w:rPr/>
      </w:pPr>
      <w:r>
        <w:rPr/>
        <w:t>d’un côté, projeter sur le cosmos le modèle d’un organisme finalisé qui « réglerait tout pour quelque chose » ;</w:t>
      </w:r>
    </w:p>
    <w:p>
      <w:pPr>
        <w:pStyle w:val="BodyText"/>
        <w:numPr>
          <w:ilvl w:val="0"/>
          <w:numId w:val="2"/>
        </w:numPr>
        <w:bidi w:val="0"/>
        <w:jc w:val="start"/>
        <w:rPr/>
      </w:pPr>
      <w:r>
        <w:rPr/>
        <w:t>de l’autre, se condamner à ne parler de régulation qu’à propos des systèmes vivants ou sociaux, en laissant les autres domaines à une pure mécanique de faits bruts.</w:t>
      </w:r>
    </w:p>
    <w:p>
      <w:pPr>
        <w:pStyle w:val="BodyText"/>
        <w:bidi w:val="0"/>
        <w:jc w:val="start"/>
        <w:rPr/>
      </w:pPr>
      <w:r>
        <w:rPr/>
        <w:t>Ce que nous cherchons, c’est une ontologie régulatoire minimale : un cadre dans lequel les opérations de stabilisation, d’intensification et de tenue des configurations apparaissent comme des dimensions constitutives du réel.</w:t>
      </w:r>
    </w:p>
    <w:p>
      <w:pPr>
        <w:pStyle w:val="BodyText"/>
        <w:bidi w:val="0"/>
        <w:jc w:val="start"/>
        <w:rPr/>
      </w:pPr>
      <w:r>
        <w:rPr/>
        <w:t>Plutôt que de produire un vocabulaire entièrement autonome, nous allons éprouver cette hypothèse au contact de trois grandes tentatives du XXᵉ siècle pour penser le réel en dynamique. Chez Simondon, l’</w:t>
      </w:r>
      <w:r>
        <w:rPr>
          <w:i/>
          <w:iCs/>
        </w:rPr>
        <w:t>individuation</w:t>
      </w:r>
      <w:r>
        <w:rPr/>
        <w:t xml:space="preserve"> est décrite comme résolution de </w:t>
      </w:r>
      <w:r>
        <w:rPr>
          <w:i/>
          <w:iCs/>
        </w:rPr>
        <w:t>tensions préindividuelles</w:t>
      </w:r>
      <w:r>
        <w:rPr/>
        <w:t xml:space="preserve"> : la forme n’est jamais donnée d’avance, elle est l’effet d’un processus qui équilibre un champ de différences. Chez Whitehead, l’unité minimale de réalité est l’</w:t>
      </w:r>
      <w:r>
        <w:rPr>
          <w:i/>
          <w:iCs/>
        </w:rPr>
        <w:t>occasion d’expérience</w:t>
      </w:r>
      <w:r>
        <w:rPr/>
        <w:t xml:space="preserve"> : </w:t>
      </w:r>
      <w:r>
        <w:rPr>
          <w:i/>
          <w:iCs/>
        </w:rPr>
        <w:t>chaque événement est une sélection</w:t>
      </w:r>
      <w:r>
        <w:rPr/>
        <w:t xml:space="preserve">, une prise de position dans un ensemble de possibles, qui réorganise à son tour ce que les événements suivants pourront recevoir. Chez Bohm, enfin, le </w:t>
      </w:r>
      <w:r>
        <w:rPr>
          <w:i/>
          <w:iCs/>
        </w:rPr>
        <w:t>cosmos apparaît comme un mouvement d’ensemble où des ordres locaux se déplient à partir d’un fond implicite</w:t>
      </w:r>
      <w:r>
        <w:rPr/>
        <w:t xml:space="preserve"> : la cohérence globale n’est pas un décor fixe, mais un schème de corrélations qui oriente les déploiements locaux.</w:t>
      </w:r>
    </w:p>
    <w:p>
      <w:pPr>
        <w:pStyle w:val="BodyText"/>
        <w:bidi w:val="0"/>
        <w:jc w:val="start"/>
        <w:rPr/>
      </w:pPr>
      <w:r>
        <w:rPr/>
        <w:t>Ces trois matrices ne convergent pas sur une doctrine unique, mais elles partagent un motif commun : le réel n’est pas un empilement de choses, c’est un enchaînement de prises de forme, de sélections, de corrélations. Ce chapitre mettra ce motif en lumière, en montrant comment, à travers ces trois pensées, se précisent trois exigences récurrentes :</w:t>
      </w:r>
    </w:p>
    <w:p>
      <w:pPr>
        <w:pStyle w:val="BodyText"/>
        <w:numPr>
          <w:ilvl w:val="0"/>
          <w:numId w:val="3"/>
        </w:numPr>
        <w:bidi w:val="0"/>
        <w:jc w:val="start"/>
        <w:rPr/>
      </w:pPr>
      <w:r>
        <w:rPr>
          <w:b w:val="false"/>
          <w:bCs w:val="false"/>
        </w:rPr>
        <w:t xml:space="preserve">une exigence de </w:t>
      </w:r>
      <w:r>
        <w:rPr>
          <w:rStyle w:val="Strong"/>
          <w:b w:val="false"/>
          <w:bCs w:val="false"/>
          <w:i/>
          <w:iCs/>
        </w:rPr>
        <w:t>stabilisation</w:t>
      </w:r>
      <w:r>
        <w:rPr>
          <w:b w:val="false"/>
          <w:bCs w:val="false"/>
          <w:i/>
          <w:iCs/>
        </w:rPr>
        <w:t xml:space="preserve"> des tensions</w:t>
      </w:r>
      <w:r>
        <w:rPr>
          <w:b w:val="false"/>
          <w:bCs w:val="false"/>
        </w:rPr>
        <w:t>, qui rend possible l’apparition de formes ;</w:t>
      </w:r>
    </w:p>
    <w:p>
      <w:pPr>
        <w:pStyle w:val="BodyText"/>
        <w:numPr>
          <w:ilvl w:val="0"/>
          <w:numId w:val="3"/>
        </w:numPr>
        <w:bidi w:val="0"/>
        <w:jc w:val="start"/>
        <w:rPr/>
      </w:pPr>
      <w:r>
        <w:rPr>
          <w:b w:val="false"/>
          <w:bCs w:val="false"/>
        </w:rPr>
        <w:t xml:space="preserve">une exigence de </w:t>
      </w:r>
      <w:r>
        <w:rPr>
          <w:rStyle w:val="Strong"/>
          <w:b w:val="false"/>
          <w:bCs w:val="false"/>
          <w:i/>
          <w:iCs/>
        </w:rPr>
        <w:t>mise en acte</w:t>
      </w:r>
      <w:r>
        <w:rPr>
          <w:b w:val="false"/>
          <w:bCs w:val="false"/>
          <w:i/>
          <w:iCs/>
        </w:rPr>
        <w:t xml:space="preserve"> des différences</w:t>
      </w:r>
      <w:r>
        <w:rPr>
          <w:b w:val="false"/>
          <w:bCs w:val="false"/>
        </w:rPr>
        <w:t>, qui porte le devenir ;</w:t>
      </w:r>
    </w:p>
    <w:p>
      <w:pPr>
        <w:pStyle w:val="BodyText"/>
        <w:numPr>
          <w:ilvl w:val="0"/>
          <w:numId w:val="3"/>
        </w:numPr>
        <w:bidi w:val="0"/>
        <w:jc w:val="start"/>
        <w:rPr/>
      </w:pPr>
      <w:r>
        <w:rPr>
          <w:b w:val="false"/>
          <w:bCs w:val="false"/>
        </w:rPr>
        <w:t xml:space="preserve">une exigence de </w:t>
      </w:r>
      <w:r>
        <w:rPr>
          <w:rStyle w:val="Strong"/>
          <w:b w:val="false"/>
          <w:bCs w:val="false"/>
          <w:i/>
          <w:iCs/>
        </w:rPr>
        <w:t>cohérence d’ensemble</w:t>
      </w:r>
      <w:r>
        <w:rPr>
          <w:b w:val="false"/>
          <w:bCs w:val="false"/>
        </w:rPr>
        <w:t>, qui empêche ces devenirs de se dissoudre dans le pur bruit.</w:t>
      </w:r>
    </w:p>
    <w:p>
      <w:pPr>
        <w:pStyle w:val="BodyText"/>
        <w:bidi w:val="0"/>
        <w:jc w:val="start"/>
        <w:rPr/>
      </w:pPr>
      <w:r>
        <w:rPr/>
        <w:t>Les noms que nous donnerons plus loin à ces trois dimensions – ceux d’</w:t>
      </w:r>
      <w:r>
        <w:rPr>
          <w:i/>
          <w:iCs/>
        </w:rPr>
        <w:t>arcalité</w:t>
      </w:r>
      <w:r>
        <w:rPr/>
        <w:t xml:space="preserve">, de </w:t>
      </w:r>
      <w:r>
        <w:rPr>
          <w:i/>
          <w:iCs/>
        </w:rPr>
        <w:t>cratialité</w:t>
      </w:r>
      <w:r>
        <w:rPr/>
        <w:t xml:space="preserve"> et d’</w:t>
      </w:r>
      <w:r>
        <w:rPr>
          <w:i/>
          <w:iCs/>
        </w:rPr>
        <w:t>archicration</w:t>
      </w:r>
      <w:r>
        <w:rPr/>
        <w:t xml:space="preserve"> – ne seront pas introduits ici comme des définitions canoniques, mais comme la manière, propre à ce traité, de condenser des fonctions déjà repérables chez Simondon, Whitehead et Bohm. Le but du présent chapitre est d’installer le terrain : montrer que, dès qu’on prend au sérieux l’idée d’un réel en flux, la question de la régulation n’est pas un ajout anthropomorphique, mais le fil conducteur qui permet de décrire comment des mondes tiennent, se transforment et se recomposent.</w:t>
      </w:r>
    </w:p>
    <w:p>
      <w:pPr>
        <w:pStyle w:val="Heading2"/>
        <w:bidi w:val="0"/>
        <w:ind w:hanging="0" w:start="0"/>
        <w:jc w:val="start"/>
        <w:rPr/>
      </w:pPr>
      <w:bookmarkStart w:id="1" w:name="__RefHeading___Toc23996_1543575209"/>
      <w:bookmarkEnd w:id="1"/>
      <w:r>
        <w:rPr>
          <w:rStyle w:val="Strong"/>
          <w:b/>
          <w:bCs/>
        </w:rPr>
        <w:t>3.1. De la nécessité d’une ontologie régulatoire</w:t>
      </w:r>
    </w:p>
    <w:p>
      <w:pPr>
        <w:pStyle w:val="BodyText"/>
        <w:bidi w:val="0"/>
        <w:jc w:val="start"/>
        <w:rPr/>
      </w:pPr>
      <w:r>
        <w:rPr>
          <w:b w:val="false"/>
          <w:bCs w:val="false"/>
        </w:rPr>
        <w:t xml:space="preserve">Lorsque nous affirmons que le réel est flux — ainsi que nous l’avons établi dans les deux premiers chapitres — nous ne formulons pas une métaphore, mais un engagement ontologique qui demande une précision supplémentaire : un flux ne peut être pensé sans une logique interne, une dynamique réglée, un principe par lequel il se module, se différencie, se structure et se maintient. En d’autres termes, si tout est flux, tout n’est pas pure indifférenciation : il y a du réel parce qu’il y a </w:t>
      </w:r>
      <w:r>
        <w:rPr>
          <w:rStyle w:val="Strong"/>
          <w:b w:val="false"/>
          <w:bCs w:val="false"/>
          <w:i/>
          <w:iCs/>
        </w:rPr>
        <w:t>régulation du flux</w:t>
      </w:r>
      <w:r>
        <w:rPr>
          <w:b w:val="false"/>
          <w:bCs w:val="false"/>
        </w:rPr>
        <w:t>.</w:t>
      </w:r>
    </w:p>
    <w:p>
      <w:pPr>
        <w:pStyle w:val="BodyText"/>
        <w:bidi w:val="0"/>
        <w:jc w:val="start"/>
        <w:rPr>
          <w:b w:val="false"/>
          <w:bCs w:val="false"/>
        </w:rPr>
      </w:pPr>
      <w:r>
        <w:rPr>
          <w:b w:val="false"/>
          <w:bCs w:val="false"/>
        </w:rPr>
        <w:t>Le présent chapitre a pour vocation d’exposer les trois grandes matrices conceptuelles qui, au cours du XXᵉ siècle, ont tenté — chacune à sa manière — de penser cette logique interne :</w:t>
      </w:r>
    </w:p>
    <w:p>
      <w:pPr>
        <w:pStyle w:val="BodyText"/>
        <w:numPr>
          <w:ilvl w:val="0"/>
          <w:numId w:val="4"/>
        </w:numPr>
        <w:tabs>
          <w:tab w:val="left" w:pos="1418" w:leader="none"/>
        </w:tabs>
        <w:bidi w:val="0"/>
        <w:ind w:hanging="283" w:start="709"/>
        <w:jc w:val="start"/>
        <w:rPr/>
      </w:pPr>
      <w:r>
        <w:rPr>
          <w:rStyle w:val="Strong"/>
          <w:b w:val="false"/>
          <w:bCs w:val="false"/>
        </w:rPr>
        <w:t>Simondon</w:t>
      </w:r>
      <w:r>
        <w:rPr>
          <w:b w:val="false"/>
          <w:bCs w:val="false"/>
        </w:rPr>
        <w:t>, pour qui l’</w:t>
      </w:r>
      <w:r>
        <w:rPr>
          <w:b w:val="false"/>
          <w:bCs w:val="false"/>
          <w:i/>
          <w:iCs/>
        </w:rPr>
        <w:t>individuation</w:t>
      </w:r>
      <w:r>
        <w:rPr>
          <w:b w:val="false"/>
          <w:bCs w:val="false"/>
        </w:rPr>
        <w:t xml:space="preserve"> est le véritable noyau ontologique ;</w:t>
      </w:r>
    </w:p>
    <w:p>
      <w:pPr>
        <w:pStyle w:val="BodyText"/>
        <w:numPr>
          <w:ilvl w:val="0"/>
          <w:numId w:val="4"/>
        </w:numPr>
        <w:tabs>
          <w:tab w:val="left" w:pos="1418" w:leader="none"/>
        </w:tabs>
        <w:bidi w:val="0"/>
        <w:ind w:hanging="283" w:start="709"/>
        <w:jc w:val="start"/>
        <w:rPr/>
      </w:pPr>
      <w:r>
        <w:rPr>
          <w:rStyle w:val="Strong"/>
          <w:b w:val="false"/>
          <w:bCs w:val="false"/>
        </w:rPr>
        <w:t>Whitehead</w:t>
      </w:r>
      <w:r>
        <w:rPr>
          <w:b w:val="false"/>
          <w:bCs w:val="false"/>
        </w:rPr>
        <w:t xml:space="preserve">, pour qui le </w:t>
      </w:r>
      <w:r>
        <w:rPr>
          <w:b w:val="false"/>
          <w:bCs w:val="false"/>
          <w:i/>
          <w:iCs/>
        </w:rPr>
        <w:t>réel s’actualise</w:t>
      </w:r>
      <w:r>
        <w:rPr>
          <w:b w:val="false"/>
          <w:bCs w:val="false"/>
        </w:rPr>
        <w:t xml:space="preserve"> dans une suite d’événements pulsés ;</w:t>
      </w:r>
    </w:p>
    <w:p>
      <w:pPr>
        <w:pStyle w:val="BodyText"/>
        <w:numPr>
          <w:ilvl w:val="0"/>
          <w:numId w:val="4"/>
        </w:numPr>
        <w:tabs>
          <w:tab w:val="left" w:pos="1418" w:leader="none"/>
        </w:tabs>
        <w:bidi w:val="0"/>
        <w:ind w:hanging="283" w:start="709"/>
        <w:jc w:val="start"/>
        <w:rPr/>
      </w:pPr>
      <w:r>
        <w:rPr>
          <w:rStyle w:val="Strong"/>
          <w:b w:val="false"/>
          <w:bCs w:val="false"/>
        </w:rPr>
        <w:t>Bohm</w:t>
      </w:r>
      <w:r>
        <w:rPr>
          <w:b w:val="false"/>
          <w:bCs w:val="false"/>
        </w:rPr>
        <w:t xml:space="preserve">, pour qui le </w:t>
      </w:r>
      <w:r>
        <w:rPr>
          <w:b w:val="false"/>
          <w:bCs w:val="false"/>
          <w:i/>
          <w:iCs/>
        </w:rPr>
        <w:t>mouvement total de l’univers</w:t>
      </w:r>
      <w:r>
        <w:rPr>
          <w:b w:val="false"/>
          <w:bCs w:val="false"/>
        </w:rPr>
        <w:t xml:space="preserve"> est une agrégation en devenir.</w:t>
      </w:r>
    </w:p>
    <w:p>
      <w:pPr>
        <w:pStyle w:val="BodyText"/>
        <w:bidi w:val="0"/>
        <w:jc w:val="start"/>
        <w:rPr/>
      </w:pPr>
      <w:r>
        <w:rPr>
          <w:b w:val="false"/>
          <w:bCs w:val="false"/>
        </w:rPr>
        <w:t xml:space="preserve">Ces trois pensées, souvent mobilisées séparément dans leurs champs disciplinaires respectifs, constituent en réalité les trois faces d’une même intuition fondamentale : </w:t>
      </w:r>
      <w:r>
        <w:rPr>
          <w:rStyle w:val="Strong"/>
          <w:b w:val="false"/>
          <w:bCs w:val="false"/>
        </w:rPr>
        <w:t>le réel ne se contente pas d’être flux ; il est flux qui se règle, flux qui se forme, flux qui se totalise.</w:t>
      </w:r>
    </w:p>
    <w:p>
      <w:pPr>
        <w:pStyle w:val="BodyText"/>
        <w:bidi w:val="0"/>
        <w:jc w:val="start"/>
        <w:rPr/>
      </w:pPr>
      <w:r>
        <w:rPr>
          <w:b w:val="false"/>
          <w:bCs w:val="false"/>
        </w:rPr>
        <w:t xml:space="preserve">Notre tâche consiste donc à unir ce triptyque à notre propre cadre théorique, celui de l’ontodynamique générative, afin de montrer que la </w:t>
      </w:r>
      <w:r>
        <w:rPr>
          <w:rStyle w:val="Strong"/>
          <w:b w:val="false"/>
          <w:bCs w:val="false"/>
        </w:rPr>
        <w:t>régulation</w:t>
      </w:r>
      <w:r>
        <w:rPr>
          <w:b w:val="false"/>
          <w:bCs w:val="false"/>
        </w:rPr>
        <w:t xml:space="preserve"> n’est pas un phénomène tardif ou seulement biologique, mais la condition première d’un univers en devenir.</w:t>
      </w:r>
    </w:p>
    <w:p>
      <w:pPr>
        <w:pStyle w:val="Heading2"/>
        <w:bidi w:val="0"/>
        <w:ind w:hanging="0" w:start="0"/>
        <w:jc w:val="start"/>
        <w:rPr/>
      </w:pPr>
      <w:bookmarkStart w:id="2" w:name="__RefHeading___Toc23998_1543575209"/>
      <w:bookmarkEnd w:id="2"/>
      <w:r>
        <w:rPr>
          <w:rStyle w:val="Strong"/>
          <w:b/>
          <w:bCs/>
        </w:rPr>
        <w:t>3.2. L’</w:t>
      </w:r>
      <w:r>
        <w:rPr>
          <w:rStyle w:val="Strong"/>
          <w:b/>
          <w:bCs/>
          <w:i/>
          <w:iCs/>
        </w:rPr>
        <w:t>individuation</w:t>
      </w:r>
      <w:r>
        <w:rPr>
          <w:rStyle w:val="Strong"/>
          <w:b/>
          <w:bCs/>
        </w:rPr>
        <w:t> : : régulation locale des tensions (Simondon)</w:t>
      </w:r>
    </w:p>
    <w:p>
      <w:pPr>
        <w:pStyle w:val="BodyText"/>
        <w:bidi w:val="0"/>
        <w:jc w:val="start"/>
        <w:rPr/>
      </w:pPr>
      <w:r>
        <w:rPr>
          <w:rStyle w:val="Strong"/>
          <w:b w:val="false"/>
          <w:bCs w:val="false"/>
        </w:rPr>
        <w:t>Pour donner un premier contenu concret à l’idée d’un réel réglé de part en part, il est utile de partir de la pensée de Gilbert Simondon. Non pas parce qu’elle fournirait à elle seule une “clé” de l’ontodynamique, mais parce qu’elle propose une description particulièrement précise de la façon dont une forme apparaît à partir d’un champ de tensions.</w:t>
      </w:r>
    </w:p>
    <w:p>
      <w:pPr>
        <w:pStyle w:val="BodyText"/>
        <w:bidi w:val="0"/>
        <w:jc w:val="start"/>
        <w:rPr>
          <w:b w:val="false"/>
          <w:bCs w:val="false"/>
        </w:rPr>
      </w:pPr>
      <w:r>
        <w:rPr>
          <w:b w:val="false"/>
          <w:bCs w:val="false"/>
        </w:rPr>
        <w:t>L’apport décisif de Simondon tient en trois thèses liées :</w:t>
      </w:r>
    </w:p>
    <w:p>
      <w:pPr>
        <w:pStyle w:val="BodyText"/>
        <w:numPr>
          <w:ilvl w:val="0"/>
          <w:numId w:val="5"/>
        </w:numPr>
        <w:tabs>
          <w:tab w:val="left" w:pos="1418" w:leader="none"/>
        </w:tabs>
        <w:bidi w:val="0"/>
        <w:ind w:hanging="283" w:start="709"/>
        <w:jc w:val="start"/>
        <w:rPr/>
      </w:pPr>
      <w:r>
        <w:rPr>
          <w:b w:val="false"/>
          <w:bCs w:val="false"/>
        </w:rPr>
        <w:t xml:space="preserve">avant tout individu constitué, il existe un </w:t>
      </w:r>
      <w:r>
        <w:rPr>
          <w:rStyle w:val="Strong"/>
          <w:b w:val="false"/>
          <w:bCs w:val="false"/>
        </w:rPr>
        <w:t xml:space="preserve">domaine </w:t>
      </w:r>
      <w:r>
        <w:rPr>
          <w:rStyle w:val="Strong"/>
          <w:b w:val="false"/>
          <w:bCs w:val="false"/>
          <w:i/>
          <w:iCs/>
        </w:rPr>
        <w:t>préindividuel</w:t>
      </w:r>
      <w:r>
        <w:rPr>
          <w:b w:val="false"/>
          <w:bCs w:val="false"/>
        </w:rPr>
        <w:t>, riche en potentiels non résolus ;</w:t>
      </w:r>
    </w:p>
    <w:p>
      <w:pPr>
        <w:pStyle w:val="BodyText"/>
        <w:numPr>
          <w:ilvl w:val="0"/>
          <w:numId w:val="5"/>
        </w:numPr>
        <w:tabs>
          <w:tab w:val="left" w:pos="1418" w:leader="none"/>
        </w:tabs>
        <w:bidi w:val="0"/>
        <w:ind w:hanging="283" w:start="709"/>
        <w:jc w:val="start"/>
        <w:rPr/>
      </w:pPr>
      <w:r>
        <w:rPr>
          <w:b w:val="false"/>
          <w:bCs w:val="false"/>
        </w:rPr>
        <w:t xml:space="preserve">ce que nous appelons un </w:t>
      </w:r>
      <w:r>
        <w:rPr>
          <w:rStyle w:val="Strong"/>
          <w:b w:val="false"/>
          <w:bCs w:val="false"/>
          <w:i/>
          <w:iCs/>
        </w:rPr>
        <w:t>individu</w:t>
      </w:r>
      <w:r>
        <w:rPr>
          <w:b w:val="false"/>
          <w:bCs w:val="false"/>
        </w:rPr>
        <w:t xml:space="preserve"> est une </w:t>
      </w:r>
      <w:r>
        <w:rPr>
          <w:rStyle w:val="Strong"/>
          <w:b w:val="false"/>
          <w:bCs w:val="false"/>
          <w:i/>
          <w:iCs/>
        </w:rPr>
        <w:t>phase</w:t>
      </w:r>
      <w:r>
        <w:rPr>
          <w:b w:val="false"/>
          <w:bCs w:val="false"/>
          <w:i/>
          <w:iCs/>
        </w:rPr>
        <w:t xml:space="preserve"> de résolution partielle de ces tensions</w:t>
      </w:r>
      <w:r>
        <w:rPr>
          <w:b w:val="false"/>
          <w:bCs w:val="false"/>
        </w:rPr>
        <w:t>, et non une substance close sur elle-même ;</w:t>
      </w:r>
    </w:p>
    <w:p>
      <w:pPr>
        <w:pStyle w:val="BodyText"/>
        <w:numPr>
          <w:ilvl w:val="0"/>
          <w:numId w:val="5"/>
        </w:numPr>
        <w:tabs>
          <w:tab w:val="left" w:pos="1418" w:leader="none"/>
        </w:tabs>
        <w:bidi w:val="0"/>
        <w:ind w:hanging="283" w:start="709"/>
        <w:jc w:val="start"/>
        <w:rPr/>
      </w:pPr>
      <w:r>
        <w:rPr>
          <w:b w:val="false"/>
          <w:bCs w:val="false"/>
        </w:rPr>
        <w:t xml:space="preserve">cette résolution se fait par </w:t>
      </w:r>
      <w:r>
        <w:rPr>
          <w:rStyle w:val="Strong"/>
          <w:b w:val="false"/>
          <w:bCs w:val="false"/>
          <w:i/>
          <w:iCs/>
        </w:rPr>
        <w:t>transduction</w:t>
      </w:r>
      <w:r>
        <w:rPr>
          <w:b w:val="false"/>
          <w:bCs w:val="false"/>
        </w:rPr>
        <w:t xml:space="preserve"> : une </w:t>
      </w:r>
      <w:r>
        <w:rPr>
          <w:b w:val="false"/>
          <w:bCs w:val="false"/>
          <w:i/>
          <w:iCs/>
        </w:rPr>
        <w:t>opération qui propage localement de nouvelles compatibilités dans un milieu métastable</w:t>
      </w:r>
      <w:r>
        <w:rPr>
          <w:b w:val="false"/>
          <w:bCs w:val="false"/>
        </w:rPr>
        <w:t>.</w:t>
      </w:r>
    </w:p>
    <w:p>
      <w:pPr>
        <w:pStyle w:val="BodyText"/>
        <w:bidi w:val="0"/>
        <w:jc w:val="start"/>
        <w:rPr/>
      </w:pPr>
      <w:r>
        <w:rPr>
          <w:b w:val="false"/>
          <w:bCs w:val="false"/>
        </w:rPr>
        <w:t>L’</w:t>
      </w:r>
      <w:r>
        <w:rPr>
          <w:b w:val="false"/>
          <w:bCs w:val="false"/>
          <w:i/>
          <w:iCs/>
        </w:rPr>
        <w:t>individuation</w:t>
      </w:r>
      <w:r>
        <w:rPr>
          <w:b w:val="false"/>
          <w:bCs w:val="false"/>
        </w:rPr>
        <w:t xml:space="preserve"> devient ainsi un </w:t>
      </w:r>
      <w:r>
        <w:rPr>
          <w:rStyle w:val="Strong"/>
          <w:b w:val="false"/>
          <w:bCs w:val="false"/>
          <w:i/>
          <w:iCs/>
        </w:rPr>
        <w:t>mode local de régulation</w:t>
      </w:r>
      <w:r>
        <w:rPr>
          <w:b w:val="false"/>
          <w:bCs w:val="false"/>
        </w:rPr>
        <w:t xml:space="preserve"> : une manière pour un champ de tensions d’installer une cohérence partielle, sans épuiser pour autant toutes les virtualités qui le traversent.</w:t>
      </w:r>
    </w:p>
    <w:p>
      <w:pPr>
        <w:pStyle w:val="Heading3"/>
        <w:bidi w:val="0"/>
        <w:ind w:hanging="0" w:start="0"/>
        <w:jc w:val="start"/>
        <w:rPr/>
      </w:pPr>
      <w:bookmarkStart w:id="3" w:name="__RefHeading___Toc97472_1543575209"/>
      <w:bookmarkEnd w:id="3"/>
      <w:r>
        <w:rPr/>
        <w:t xml:space="preserve">3.2.1. Le </w:t>
      </w:r>
      <w:r>
        <w:rPr>
          <w:i/>
          <w:iCs/>
        </w:rPr>
        <w:t>préindividuel</w:t>
      </w:r>
      <w:r>
        <w:rPr/>
        <w:t xml:space="preserve"> : un </w:t>
      </w:r>
      <w:r>
        <w:rPr>
          <w:i/>
          <w:iCs/>
        </w:rPr>
        <w:t>champ métastable de potentiels</w:t>
      </w:r>
    </w:p>
    <w:p>
      <w:pPr>
        <w:pStyle w:val="BodyText"/>
        <w:bidi w:val="0"/>
        <w:jc w:val="start"/>
        <w:rPr/>
      </w:pPr>
      <w:r>
        <w:rPr>
          <w:b w:val="false"/>
          <w:bCs w:val="false"/>
        </w:rPr>
        <w:t xml:space="preserve">Simondon introduit la notion de </w:t>
      </w:r>
      <w:r>
        <w:rPr>
          <w:rStyle w:val="Strong"/>
          <w:b w:val="false"/>
          <w:bCs w:val="false"/>
          <w:i/>
          <w:iCs/>
        </w:rPr>
        <w:t>préindividuel</w:t>
      </w:r>
      <w:r>
        <w:rPr>
          <w:b w:val="false"/>
          <w:bCs w:val="false"/>
        </w:rPr>
        <w:t xml:space="preserve"> pour désigner la </w:t>
      </w:r>
      <w:r>
        <w:rPr>
          <w:b w:val="false"/>
          <w:bCs w:val="false"/>
          <w:i/>
          <w:iCs/>
        </w:rPr>
        <w:t>situation antérieure à la formation d’un individu</w:t>
      </w:r>
      <w:r>
        <w:rPr>
          <w:b w:val="false"/>
          <w:bCs w:val="false"/>
        </w:rPr>
        <w:t xml:space="preserve">. Il ne s’agit ni d’un “rien”, ni d’un chaos indifférencié, mais d’un </w:t>
      </w:r>
      <w:r>
        <w:rPr>
          <w:rStyle w:val="Strong"/>
          <w:b w:val="false"/>
          <w:bCs w:val="false"/>
        </w:rPr>
        <w:t>milieu surchargé en potentiels</w:t>
      </w:r>
      <w:r>
        <w:rPr>
          <w:b w:val="false"/>
          <w:bCs w:val="false"/>
        </w:rPr>
        <w:t>, où coexistent :</w:t>
      </w:r>
    </w:p>
    <w:p>
      <w:pPr>
        <w:pStyle w:val="BodyText"/>
        <w:numPr>
          <w:ilvl w:val="0"/>
          <w:numId w:val="6"/>
        </w:numPr>
        <w:tabs>
          <w:tab w:val="left" w:pos="1418" w:leader="none"/>
        </w:tabs>
        <w:bidi w:val="0"/>
        <w:ind w:hanging="283" w:start="709"/>
        <w:jc w:val="start"/>
        <w:rPr>
          <w:b w:val="false"/>
          <w:bCs w:val="false"/>
        </w:rPr>
      </w:pPr>
      <w:r>
        <w:rPr>
          <w:b w:val="false"/>
          <w:bCs w:val="false"/>
        </w:rPr>
        <w:t>des gradients incompatibles,</w:t>
      </w:r>
    </w:p>
    <w:p>
      <w:pPr>
        <w:pStyle w:val="BodyText"/>
        <w:numPr>
          <w:ilvl w:val="0"/>
          <w:numId w:val="6"/>
        </w:numPr>
        <w:tabs>
          <w:tab w:val="left" w:pos="1418" w:leader="none"/>
        </w:tabs>
        <w:bidi w:val="0"/>
        <w:ind w:hanging="283" w:start="709"/>
        <w:jc w:val="start"/>
        <w:rPr>
          <w:b w:val="false"/>
          <w:bCs w:val="false"/>
        </w:rPr>
      </w:pPr>
      <w:r>
        <w:rPr>
          <w:b w:val="false"/>
          <w:bCs w:val="false"/>
        </w:rPr>
        <w:t>des asymétries non résolues,</w:t>
      </w:r>
    </w:p>
    <w:p>
      <w:pPr>
        <w:pStyle w:val="BodyText"/>
        <w:numPr>
          <w:ilvl w:val="0"/>
          <w:numId w:val="6"/>
        </w:numPr>
        <w:tabs>
          <w:tab w:val="left" w:pos="1418" w:leader="none"/>
        </w:tabs>
        <w:bidi w:val="0"/>
        <w:ind w:hanging="283" w:start="709"/>
        <w:jc w:val="start"/>
        <w:rPr>
          <w:b w:val="false"/>
          <w:bCs w:val="false"/>
        </w:rPr>
      </w:pPr>
      <w:r>
        <w:rPr>
          <w:b w:val="false"/>
          <w:bCs w:val="false"/>
        </w:rPr>
        <w:t>des possibilités d’organisation encore inactualisées.</w:t>
      </w:r>
    </w:p>
    <w:p>
      <w:pPr>
        <w:pStyle w:val="BodyText"/>
        <w:bidi w:val="0"/>
        <w:jc w:val="start"/>
        <w:rPr/>
      </w:pPr>
      <w:r>
        <w:rPr>
          <w:b w:val="false"/>
          <w:bCs w:val="false"/>
        </w:rPr>
        <w:t xml:space="preserve">Un milieu </w:t>
      </w:r>
      <w:r>
        <w:rPr>
          <w:b w:val="false"/>
          <w:bCs w:val="false"/>
          <w:i/>
          <w:iCs/>
        </w:rPr>
        <w:t>préindividuel</w:t>
      </w:r>
      <w:r>
        <w:rPr>
          <w:b w:val="false"/>
          <w:bCs w:val="false"/>
        </w:rPr>
        <w:t xml:space="preserve"> est </w:t>
      </w:r>
      <w:r>
        <w:rPr>
          <w:rStyle w:val="Strong"/>
          <w:b w:val="false"/>
          <w:bCs w:val="false"/>
        </w:rPr>
        <w:t>métastable</w:t>
      </w:r>
      <w:r>
        <w:rPr>
          <w:b w:val="false"/>
          <w:bCs w:val="false"/>
        </w:rPr>
        <w:t xml:space="preserve"> : il est déjà organisé, mais d’une manière telle qu’il pourrait se réorganiser suivant plusieurs voies. Aucune configuration ne s’y impose encore comme solution unique ; plusieurs devenirs sont possibles, suspendus.</w:t>
      </w:r>
    </w:p>
    <w:p>
      <w:pPr>
        <w:pStyle w:val="BodyText"/>
        <w:bidi w:val="0"/>
        <w:jc w:val="start"/>
        <w:rPr>
          <w:b w:val="false"/>
          <w:bCs w:val="false"/>
        </w:rPr>
      </w:pPr>
      <w:r>
        <w:rPr>
          <w:b w:val="false"/>
          <w:bCs w:val="false"/>
        </w:rPr>
        <w:t>On peut penser, de façon très simple, à trois types d’exemples :</w:t>
      </w:r>
    </w:p>
    <w:p>
      <w:pPr>
        <w:pStyle w:val="BodyText"/>
        <w:numPr>
          <w:ilvl w:val="0"/>
          <w:numId w:val="7"/>
        </w:numPr>
        <w:tabs>
          <w:tab w:val="left" w:pos="1418" w:leader="none"/>
        </w:tabs>
        <w:bidi w:val="0"/>
        <w:ind w:hanging="283" w:start="709"/>
        <w:jc w:val="start"/>
        <w:rPr/>
      </w:pPr>
      <w:r>
        <w:rPr>
          <w:b w:val="false"/>
          <w:bCs w:val="false"/>
        </w:rPr>
        <w:t xml:space="preserve">un </w:t>
      </w:r>
      <w:r>
        <w:rPr>
          <w:rStyle w:val="Strong"/>
          <w:b w:val="false"/>
          <w:bCs w:val="false"/>
        </w:rPr>
        <w:t>système physico-chimique</w:t>
      </w:r>
      <w:r>
        <w:rPr>
          <w:b w:val="false"/>
          <w:bCs w:val="false"/>
        </w:rPr>
        <w:t xml:space="preserve"> sursaturé, prêt à cristalliser suivant divers motifs selon la perturbation initiale ;</w:t>
      </w:r>
    </w:p>
    <w:p>
      <w:pPr>
        <w:pStyle w:val="BodyText"/>
        <w:numPr>
          <w:ilvl w:val="0"/>
          <w:numId w:val="7"/>
        </w:numPr>
        <w:tabs>
          <w:tab w:val="left" w:pos="1418" w:leader="none"/>
        </w:tabs>
        <w:bidi w:val="0"/>
        <w:ind w:hanging="283" w:start="709"/>
        <w:jc w:val="start"/>
        <w:rPr/>
      </w:pPr>
      <w:r>
        <w:rPr>
          <w:b w:val="false"/>
          <w:bCs w:val="false"/>
        </w:rPr>
        <w:t xml:space="preserve">un </w:t>
      </w:r>
      <w:r>
        <w:rPr>
          <w:rStyle w:val="Strong"/>
          <w:b w:val="false"/>
          <w:bCs w:val="false"/>
        </w:rPr>
        <w:t>tissu vivant</w:t>
      </w:r>
      <w:r>
        <w:rPr>
          <w:b w:val="false"/>
          <w:bCs w:val="false"/>
        </w:rPr>
        <w:t xml:space="preserve"> en croissance, où coexistent des gradients morphogénétiques multiples avant que ne se stabilisent des organes distincts ;</w:t>
      </w:r>
    </w:p>
    <w:p>
      <w:pPr>
        <w:pStyle w:val="BodyText"/>
        <w:numPr>
          <w:ilvl w:val="0"/>
          <w:numId w:val="7"/>
        </w:numPr>
        <w:tabs>
          <w:tab w:val="left" w:pos="1418" w:leader="none"/>
        </w:tabs>
        <w:bidi w:val="0"/>
        <w:ind w:hanging="283" w:start="709"/>
        <w:jc w:val="start"/>
        <w:rPr/>
      </w:pPr>
      <w:r>
        <w:rPr>
          <w:b w:val="false"/>
          <w:bCs w:val="false"/>
        </w:rPr>
        <w:t xml:space="preserve">un </w:t>
      </w:r>
      <w:r>
        <w:rPr>
          <w:rStyle w:val="Strong"/>
          <w:b w:val="false"/>
          <w:bCs w:val="false"/>
        </w:rPr>
        <w:t>collectif humain</w:t>
      </w:r>
      <w:r>
        <w:rPr>
          <w:b w:val="false"/>
          <w:bCs w:val="false"/>
        </w:rPr>
        <w:t xml:space="preserve"> traversé par des tensions latentes (inégalités, divergences d’intérêts, antagonismes symboliques) sans que se soient encore dessinées des structures politiques explicites.</w:t>
      </w:r>
    </w:p>
    <w:p>
      <w:pPr>
        <w:pStyle w:val="BodyText"/>
        <w:bidi w:val="0"/>
        <w:jc w:val="start"/>
        <w:rPr/>
      </w:pPr>
      <w:r>
        <w:rPr>
          <w:b w:val="false"/>
          <w:bCs w:val="false"/>
        </w:rPr>
        <w:t>Dans tous ces cas, ce qui importe n’est pas l’absence d’ordre, mais l’</w:t>
      </w:r>
      <w:r>
        <w:rPr>
          <w:rStyle w:val="Strong"/>
          <w:b w:val="false"/>
          <w:bCs w:val="false"/>
        </w:rPr>
        <w:t>excès de possibles</w:t>
      </w:r>
      <w:r>
        <w:rPr>
          <w:b w:val="false"/>
          <w:bCs w:val="false"/>
        </w:rPr>
        <w:t xml:space="preserve">. Le </w:t>
      </w:r>
      <w:r>
        <w:rPr>
          <w:b w:val="false"/>
          <w:bCs w:val="false"/>
          <w:i/>
          <w:iCs/>
        </w:rPr>
        <w:t>préindividuel</w:t>
      </w:r>
      <w:r>
        <w:rPr>
          <w:b w:val="false"/>
          <w:bCs w:val="false"/>
        </w:rPr>
        <w:t xml:space="preserve"> est un </w:t>
      </w:r>
      <w:r>
        <w:rPr>
          <w:b w:val="false"/>
          <w:bCs w:val="false"/>
          <w:i/>
          <w:iCs/>
        </w:rPr>
        <w:t xml:space="preserve">état où les tensions ne sont pas nulles, mais </w:t>
      </w:r>
      <w:r>
        <w:rPr>
          <w:rStyle w:val="Strong"/>
          <w:b w:val="false"/>
          <w:bCs w:val="false"/>
          <w:i/>
          <w:iCs/>
        </w:rPr>
        <w:t>non encore structurées</w:t>
      </w:r>
      <w:r>
        <w:rPr>
          <w:b w:val="false"/>
          <w:bCs w:val="false"/>
          <w:i/>
          <w:iCs/>
        </w:rPr>
        <w:t xml:space="preserve"> en unités distinctes</w:t>
      </w:r>
      <w:r>
        <w:rPr>
          <w:b w:val="false"/>
          <w:bCs w:val="false"/>
        </w:rPr>
        <w:t>.</w:t>
      </w:r>
    </w:p>
    <w:p>
      <w:pPr>
        <w:pStyle w:val="BodyText"/>
        <w:bidi w:val="0"/>
        <w:jc w:val="start"/>
        <w:rPr>
          <w:b w:val="false"/>
          <w:bCs w:val="false"/>
        </w:rPr>
      </w:pPr>
      <w:r>
        <w:rPr>
          <w:b w:val="false"/>
          <w:bCs w:val="false"/>
        </w:rPr>
        <w:t xml:space="preserve">Dans notre vocabulaire, on pourrait dire que le domaine </w:t>
      </w:r>
      <w:r>
        <w:rPr>
          <w:b w:val="false"/>
          <w:bCs w:val="false"/>
          <w:i/>
          <w:iCs/>
        </w:rPr>
        <w:t>préindividuel</w:t>
      </w:r>
      <w:r>
        <w:rPr>
          <w:b w:val="false"/>
          <w:bCs w:val="false"/>
        </w:rPr>
        <w:t xml:space="preserve"> est un champ où :</w:t>
      </w:r>
    </w:p>
    <w:p>
      <w:pPr>
        <w:pStyle w:val="BodyText"/>
        <w:numPr>
          <w:ilvl w:val="0"/>
          <w:numId w:val="8"/>
        </w:numPr>
        <w:tabs>
          <w:tab w:val="left" w:pos="1418" w:leader="none"/>
        </w:tabs>
        <w:bidi w:val="0"/>
        <w:ind w:hanging="283" w:start="709"/>
        <w:jc w:val="start"/>
        <w:rPr/>
      </w:pPr>
      <w:r>
        <w:rPr>
          <w:b w:val="false"/>
          <w:bCs w:val="false"/>
        </w:rPr>
        <w:t xml:space="preserve">les </w:t>
      </w:r>
      <w:r>
        <w:rPr>
          <w:rStyle w:val="Strong"/>
          <w:b w:val="false"/>
          <w:bCs w:val="false"/>
        </w:rPr>
        <w:t>tensions</w:t>
      </w:r>
      <w:r>
        <w:rPr>
          <w:b w:val="false"/>
          <w:bCs w:val="false"/>
        </w:rPr>
        <w:t xml:space="preserve"> sont fortes,</w:t>
      </w:r>
    </w:p>
    <w:p>
      <w:pPr>
        <w:pStyle w:val="BodyText"/>
        <w:numPr>
          <w:ilvl w:val="0"/>
          <w:numId w:val="8"/>
        </w:numPr>
        <w:tabs>
          <w:tab w:val="left" w:pos="1418" w:leader="none"/>
        </w:tabs>
        <w:bidi w:val="0"/>
        <w:ind w:hanging="283" w:start="709"/>
        <w:jc w:val="start"/>
        <w:rPr/>
      </w:pPr>
      <w:r>
        <w:rPr>
          <w:b w:val="false"/>
          <w:bCs w:val="false"/>
        </w:rPr>
        <w:t xml:space="preserve">les </w:t>
      </w:r>
      <w:r>
        <w:rPr>
          <w:rStyle w:val="Strong"/>
          <w:b w:val="false"/>
          <w:bCs w:val="false"/>
        </w:rPr>
        <w:t>contraintes</w:t>
      </w:r>
      <w:r>
        <w:rPr>
          <w:b w:val="false"/>
          <w:bCs w:val="false"/>
        </w:rPr>
        <w:t xml:space="preserve"> sont encore souples et distribuées,</w:t>
      </w:r>
    </w:p>
    <w:p>
      <w:pPr>
        <w:pStyle w:val="BodyText"/>
        <w:numPr>
          <w:ilvl w:val="0"/>
          <w:numId w:val="8"/>
        </w:numPr>
        <w:tabs>
          <w:tab w:val="left" w:pos="1418" w:leader="none"/>
        </w:tabs>
        <w:bidi w:val="0"/>
        <w:ind w:hanging="283" w:start="709"/>
        <w:jc w:val="start"/>
        <w:rPr/>
      </w:pPr>
      <w:r>
        <w:rPr>
          <w:b w:val="false"/>
          <w:bCs w:val="false"/>
        </w:rPr>
        <w:t xml:space="preserve">aucune </w:t>
      </w:r>
      <w:r>
        <w:rPr>
          <w:rStyle w:val="Strong"/>
          <w:b w:val="false"/>
          <w:bCs w:val="false"/>
        </w:rPr>
        <w:t>forme émergente</w:t>
      </w:r>
      <w:r>
        <w:rPr>
          <w:b w:val="false"/>
          <w:bCs w:val="false"/>
        </w:rPr>
        <w:t xml:space="preserve"> ne s’est imposée comme régime de stabilité.</w:t>
      </w:r>
    </w:p>
    <w:p>
      <w:pPr>
        <w:pStyle w:val="BodyText"/>
        <w:bidi w:val="0"/>
        <w:jc w:val="start"/>
        <w:rPr/>
      </w:pPr>
      <w:r>
        <w:rPr>
          <w:b w:val="false"/>
          <w:bCs w:val="false"/>
        </w:rPr>
        <w:t xml:space="preserve">Simondon donne ainsi une épaisseur ontologique à ce que nous avons, au chapitre 2, décrit de manière plus abstraite comme </w:t>
      </w:r>
      <w:r>
        <w:rPr>
          <w:rStyle w:val="Strong"/>
          <w:b w:val="false"/>
          <w:bCs w:val="false"/>
        </w:rPr>
        <w:t>économie générale des tensions</w:t>
      </w:r>
      <w:r>
        <w:rPr>
          <w:b w:val="false"/>
          <w:bCs w:val="false"/>
        </w:rPr>
        <w:t>.</w:t>
      </w:r>
    </w:p>
    <w:p>
      <w:pPr>
        <w:pStyle w:val="Heading3"/>
        <w:bidi w:val="0"/>
        <w:ind w:hanging="0" w:start="0"/>
        <w:jc w:val="start"/>
        <w:rPr/>
      </w:pPr>
      <w:bookmarkStart w:id="4" w:name="__RefHeading___Toc97474_1543575209"/>
      <w:bookmarkEnd w:id="4"/>
      <w:r>
        <w:rPr/>
        <w:t>3.2.2. L’</w:t>
      </w:r>
      <w:r>
        <w:rPr>
          <w:i/>
          <w:iCs/>
        </w:rPr>
        <w:t>individu</w:t>
      </w:r>
      <w:r>
        <w:rPr/>
        <w:t xml:space="preserve"> comme configuration partielle de régulation</w:t>
      </w:r>
    </w:p>
    <w:p>
      <w:pPr>
        <w:pStyle w:val="BodyText"/>
        <w:bidi w:val="0"/>
        <w:jc w:val="start"/>
        <w:rPr/>
      </w:pPr>
      <w:r>
        <w:rPr>
          <w:b w:val="false"/>
          <w:bCs w:val="false"/>
        </w:rPr>
        <w:t xml:space="preserve">Dans ce cadre, un </w:t>
      </w:r>
      <w:r>
        <w:rPr>
          <w:rStyle w:val="Strong"/>
          <w:b w:val="false"/>
          <w:bCs w:val="false"/>
          <w:i/>
          <w:iCs/>
        </w:rPr>
        <w:t>individu</w:t>
      </w:r>
      <w:r>
        <w:rPr>
          <w:b w:val="false"/>
          <w:bCs w:val="false"/>
        </w:rPr>
        <w:t xml:space="preserve"> n’est pas une “chose” qui viendrait s’ajouter au milieu. Il est une </w:t>
      </w:r>
      <w:r>
        <w:rPr>
          <w:rStyle w:val="Strong"/>
          <w:b w:val="false"/>
          <w:bCs w:val="false"/>
          <w:i/>
          <w:iCs/>
        </w:rPr>
        <w:t>configuration particulière</w:t>
      </w:r>
      <w:r>
        <w:rPr>
          <w:b w:val="false"/>
          <w:bCs w:val="false"/>
          <w:i/>
          <w:iCs/>
        </w:rPr>
        <w:t xml:space="preserve"> par laquelle une partie des tensions préindividuelles trouve une certaine compatibilité</w:t>
      </w:r>
      <w:r>
        <w:rPr>
          <w:b w:val="false"/>
          <w:bCs w:val="false"/>
        </w:rPr>
        <w:t>.</w:t>
      </w:r>
    </w:p>
    <w:p>
      <w:pPr>
        <w:pStyle w:val="BodyText"/>
        <w:bidi w:val="0"/>
        <w:jc w:val="start"/>
        <w:rPr>
          <w:b w:val="false"/>
          <w:bCs w:val="false"/>
        </w:rPr>
      </w:pPr>
      <w:r>
        <w:rPr>
          <w:b w:val="false"/>
          <w:bCs w:val="false"/>
        </w:rPr>
        <w:t>On peut le formuler en trois points :</w:t>
      </w:r>
    </w:p>
    <w:p>
      <w:pPr>
        <w:pStyle w:val="BodyText"/>
        <w:numPr>
          <w:ilvl w:val="0"/>
          <w:numId w:val="9"/>
        </w:numPr>
        <w:tabs>
          <w:tab w:val="left" w:pos="1418" w:leader="none"/>
        </w:tabs>
        <w:bidi w:val="0"/>
        <w:ind w:hanging="283" w:start="709"/>
        <w:jc w:val="start"/>
        <w:rPr>
          <w:b w:val="false"/>
          <w:bCs w:val="false"/>
        </w:rPr>
      </w:pPr>
      <w:r>
        <w:rPr>
          <w:b w:val="false"/>
          <w:bCs w:val="false"/>
        </w:rPr>
        <w:t>l’</w:t>
      </w:r>
      <w:r>
        <w:rPr>
          <w:b w:val="false"/>
          <w:bCs w:val="false"/>
          <w:i/>
          <w:iCs/>
        </w:rPr>
        <w:t>individuation</w:t>
      </w:r>
      <w:r>
        <w:rPr>
          <w:b w:val="false"/>
          <w:bCs w:val="false"/>
        </w:rPr>
        <w:t xml:space="preserve"> ne part pas de l’individu, elle le produit ;</w:t>
      </w:r>
    </w:p>
    <w:p>
      <w:pPr>
        <w:pStyle w:val="BodyText"/>
        <w:numPr>
          <w:ilvl w:val="0"/>
          <w:numId w:val="9"/>
        </w:numPr>
        <w:tabs>
          <w:tab w:val="left" w:pos="1418" w:leader="none"/>
        </w:tabs>
        <w:bidi w:val="0"/>
        <w:ind w:hanging="283" w:start="709"/>
        <w:jc w:val="start"/>
        <w:rPr/>
      </w:pPr>
      <w:r>
        <w:rPr>
          <w:b w:val="false"/>
          <w:bCs w:val="false"/>
        </w:rPr>
        <w:t xml:space="preserve">ce qui est produit n’est pas une clôture parfaite, mais un </w:t>
      </w:r>
      <w:r>
        <w:rPr>
          <w:rStyle w:val="Strong"/>
          <w:b w:val="false"/>
          <w:bCs w:val="false"/>
        </w:rPr>
        <w:t>profil de résolution locale</w:t>
      </w:r>
      <w:r>
        <w:rPr>
          <w:b w:val="false"/>
          <w:bCs w:val="false"/>
        </w:rPr>
        <w:t xml:space="preserve"> de tensions ;</w:t>
      </w:r>
    </w:p>
    <w:p>
      <w:pPr>
        <w:pStyle w:val="BodyText"/>
        <w:numPr>
          <w:ilvl w:val="0"/>
          <w:numId w:val="9"/>
        </w:numPr>
        <w:tabs>
          <w:tab w:val="left" w:pos="1418" w:leader="none"/>
        </w:tabs>
        <w:bidi w:val="0"/>
        <w:ind w:hanging="283" w:start="709"/>
        <w:jc w:val="start"/>
        <w:rPr/>
      </w:pPr>
      <w:r>
        <w:rPr>
          <w:b w:val="false"/>
          <w:bCs w:val="false"/>
        </w:rPr>
        <w:t xml:space="preserve">une part de </w:t>
      </w:r>
      <w:r>
        <w:rPr>
          <w:b w:val="false"/>
          <w:bCs w:val="false"/>
          <w:i/>
          <w:iCs/>
        </w:rPr>
        <w:t>préindividuel</w:t>
      </w:r>
      <w:r>
        <w:rPr>
          <w:b w:val="false"/>
          <w:bCs w:val="false"/>
        </w:rPr>
        <w:t xml:space="preserve"> subsiste </w:t>
      </w:r>
      <w:r>
        <w:rPr>
          <w:rStyle w:val="Strong"/>
          <w:b w:val="false"/>
          <w:bCs w:val="false"/>
        </w:rPr>
        <w:t>à l’intérieur</w:t>
      </w:r>
      <w:r>
        <w:rPr>
          <w:b w:val="false"/>
          <w:bCs w:val="false"/>
        </w:rPr>
        <w:t xml:space="preserve"> de l’individu (sous forme de potentiels, de latences, de marges d’instabilité) et </w:t>
      </w:r>
      <w:r>
        <w:rPr>
          <w:rStyle w:val="Strong"/>
          <w:b w:val="false"/>
          <w:bCs w:val="false"/>
        </w:rPr>
        <w:t>à l’extérieur</w:t>
      </w:r>
      <w:r>
        <w:rPr>
          <w:b w:val="false"/>
          <w:bCs w:val="false"/>
        </w:rPr>
        <w:t xml:space="preserve"> (dans le milieu associé).</w:t>
      </w:r>
    </w:p>
    <w:p>
      <w:pPr>
        <w:pStyle w:val="BodyText"/>
        <w:bidi w:val="0"/>
        <w:jc w:val="start"/>
        <w:rPr/>
      </w:pPr>
      <w:r>
        <w:rPr>
          <w:b w:val="false"/>
          <w:bCs w:val="false"/>
        </w:rPr>
        <w:t xml:space="preserve">Simondon insiste en effet sur le couple </w:t>
      </w:r>
      <w:r>
        <w:rPr>
          <w:rStyle w:val="Strong"/>
          <w:b w:val="false"/>
          <w:bCs w:val="false"/>
        </w:rPr>
        <w:t>individu / milieu associé</w:t>
      </w:r>
      <w:r>
        <w:rPr>
          <w:b w:val="false"/>
          <w:bCs w:val="false"/>
        </w:rPr>
        <w:t xml:space="preserve"> : l’individu se forme en même temps qu’un milieu </w:t>
      </w:r>
      <w:r>
        <w:rPr>
          <w:rStyle w:val="Strong"/>
          <w:b w:val="false"/>
          <w:bCs w:val="false"/>
        </w:rPr>
        <w:t>corrélé</w:t>
      </w:r>
      <w:r>
        <w:rPr>
          <w:b w:val="false"/>
          <w:bCs w:val="false"/>
        </w:rPr>
        <w:t xml:space="preserve">, avec lequel il reste en échange constant. L’individuation ne “découpe” pas simplement une chose dans un fond neutre : elle </w:t>
      </w:r>
      <w:r>
        <w:rPr>
          <w:rStyle w:val="Strong"/>
          <w:b w:val="false"/>
          <w:bCs w:val="false"/>
        </w:rPr>
        <w:t>réorganise</w:t>
      </w:r>
      <w:r>
        <w:rPr>
          <w:b w:val="false"/>
          <w:bCs w:val="false"/>
        </w:rPr>
        <w:t xml:space="preserve"> un champ, en distribuant autrement les tensions.</w:t>
      </w:r>
    </w:p>
    <w:p>
      <w:pPr>
        <w:pStyle w:val="BodyText"/>
        <w:bidi w:val="0"/>
        <w:jc w:val="start"/>
        <w:rPr>
          <w:b w:val="false"/>
          <w:bCs w:val="false"/>
        </w:rPr>
      </w:pPr>
      <w:r>
        <w:rPr>
          <w:b w:val="false"/>
          <w:bCs w:val="false"/>
        </w:rPr>
        <w:t>Quelques exemples schématiques permettent de situer ce geste :</w:t>
      </w:r>
    </w:p>
    <w:p>
      <w:pPr>
        <w:pStyle w:val="BodyText"/>
        <w:numPr>
          <w:ilvl w:val="0"/>
          <w:numId w:val="10"/>
        </w:numPr>
        <w:tabs>
          <w:tab w:val="left" w:pos="1418" w:leader="none"/>
        </w:tabs>
        <w:bidi w:val="0"/>
        <w:ind w:hanging="283" w:start="709"/>
        <w:jc w:val="start"/>
        <w:rPr/>
      </w:pPr>
      <w:r>
        <w:rPr>
          <w:b w:val="false"/>
          <w:bCs w:val="false"/>
        </w:rPr>
        <w:t xml:space="preserve">dans la </w:t>
      </w:r>
      <w:r>
        <w:rPr>
          <w:rStyle w:val="Strong"/>
          <w:b w:val="false"/>
          <w:bCs w:val="false"/>
        </w:rPr>
        <w:t>cristallisation</w:t>
      </w:r>
      <w:r>
        <w:rPr>
          <w:b w:val="false"/>
          <w:bCs w:val="false"/>
        </w:rPr>
        <w:t>, un germe initial organise un milieu sursaturé : le cristal n’est pas isolé de la solution ; il en est une forme de résolution structurée ;</w:t>
      </w:r>
    </w:p>
    <w:p>
      <w:pPr>
        <w:pStyle w:val="BodyText"/>
        <w:numPr>
          <w:ilvl w:val="0"/>
          <w:numId w:val="10"/>
        </w:numPr>
        <w:tabs>
          <w:tab w:val="left" w:pos="1418" w:leader="none"/>
        </w:tabs>
        <w:bidi w:val="0"/>
        <w:ind w:hanging="283" w:start="709"/>
        <w:jc w:val="start"/>
        <w:rPr/>
      </w:pPr>
      <w:r>
        <w:rPr>
          <w:b w:val="false"/>
          <w:bCs w:val="false"/>
        </w:rPr>
        <w:t>dans l’</w:t>
      </w:r>
      <w:r>
        <w:rPr>
          <w:rStyle w:val="Strong"/>
          <w:b w:val="false"/>
          <w:bCs w:val="false"/>
        </w:rPr>
        <w:t>individuation vitale</w:t>
      </w:r>
      <w:r>
        <w:rPr>
          <w:b w:val="false"/>
          <w:bCs w:val="false"/>
        </w:rPr>
        <w:t>, un organisme ne se sépare pas de son milieu comme un bloc ; il se constitue dans et par les échanges métaboliques, les gradients environnementaux, les co-dépendances écologiques ;</w:t>
      </w:r>
    </w:p>
    <w:p>
      <w:pPr>
        <w:pStyle w:val="BodyText"/>
        <w:numPr>
          <w:ilvl w:val="0"/>
          <w:numId w:val="10"/>
        </w:numPr>
        <w:tabs>
          <w:tab w:val="left" w:pos="1418" w:leader="none"/>
        </w:tabs>
        <w:bidi w:val="0"/>
        <w:ind w:hanging="283" w:start="709"/>
        <w:jc w:val="start"/>
        <w:rPr/>
      </w:pPr>
      <w:r>
        <w:rPr>
          <w:b w:val="false"/>
          <w:bCs w:val="false"/>
        </w:rPr>
        <w:t>dans l’</w:t>
      </w:r>
      <w:r>
        <w:rPr>
          <w:rStyle w:val="Strong"/>
          <w:b w:val="false"/>
          <w:bCs w:val="false"/>
        </w:rPr>
        <w:t>individuation psycho-sociale</w:t>
      </w:r>
      <w:r>
        <w:rPr>
          <w:b w:val="false"/>
          <w:bCs w:val="false"/>
        </w:rPr>
        <w:t>, un sujet n’émerge pas hors de tout contexte ; il se forme à travers des structures de langage, des rapports sociaux, des cadres symboliques, qui restent en lui partiellement préindividuels.</w:t>
      </w:r>
    </w:p>
    <w:p>
      <w:pPr>
        <w:pStyle w:val="BodyText"/>
        <w:bidi w:val="0"/>
        <w:jc w:val="start"/>
        <w:rPr>
          <w:b w:val="false"/>
          <w:bCs w:val="false"/>
        </w:rPr>
      </w:pPr>
      <w:r>
        <w:rPr>
          <w:b w:val="false"/>
          <w:bCs w:val="false"/>
        </w:rPr>
        <w:t>On peut alors reformuler, dans notre grammaire :</w:t>
      </w:r>
    </w:p>
    <w:p>
      <w:pPr>
        <w:pStyle w:val="BodyText"/>
        <w:numPr>
          <w:ilvl w:val="0"/>
          <w:numId w:val="11"/>
        </w:numPr>
        <w:tabs>
          <w:tab w:val="left" w:pos="1418" w:leader="none"/>
        </w:tabs>
        <w:bidi w:val="0"/>
        <w:ind w:hanging="283" w:start="709"/>
        <w:jc w:val="start"/>
        <w:rPr/>
      </w:pPr>
      <w:r>
        <w:rPr>
          <w:b w:val="false"/>
          <w:bCs w:val="false"/>
        </w:rPr>
        <w:t>l’</w:t>
      </w:r>
      <w:r>
        <w:rPr>
          <w:b w:val="false"/>
          <w:bCs w:val="false"/>
          <w:i/>
          <w:iCs/>
        </w:rPr>
        <w:t>individu</w:t>
      </w:r>
      <w:r>
        <w:rPr>
          <w:b w:val="false"/>
          <w:bCs w:val="false"/>
        </w:rPr>
        <w:t xml:space="preserve"> est une </w:t>
      </w:r>
      <w:r>
        <w:rPr>
          <w:rStyle w:val="Strong"/>
          <w:b w:val="false"/>
          <w:bCs w:val="false"/>
          <w:i/>
          <w:iCs/>
        </w:rPr>
        <w:t>forme émergente</w:t>
      </w:r>
      <w:r>
        <w:rPr>
          <w:b w:val="false"/>
          <w:bCs w:val="false"/>
          <w:i/>
          <w:iCs/>
        </w:rPr>
        <w:t xml:space="preserve"> qui stabilise un certain régime de </w:t>
      </w:r>
      <w:r>
        <w:rPr>
          <w:rStyle w:val="Strong"/>
          <w:b w:val="false"/>
          <w:bCs w:val="false"/>
          <w:i/>
          <w:iCs/>
        </w:rPr>
        <w:t>dissipation</w:t>
      </w:r>
      <w:r>
        <w:rPr>
          <w:b w:val="false"/>
          <w:bCs w:val="false"/>
          <w:i/>
          <w:iCs/>
        </w:rPr>
        <w:t xml:space="preserve"> et de </w:t>
      </w:r>
      <w:r>
        <w:rPr>
          <w:rStyle w:val="Strong"/>
          <w:b w:val="false"/>
          <w:bCs w:val="false"/>
          <w:i/>
          <w:iCs/>
        </w:rPr>
        <w:t>compatibilité</w:t>
      </w:r>
      <w:r>
        <w:rPr>
          <w:b w:val="false"/>
          <w:bCs w:val="false"/>
          <w:i/>
          <w:iCs/>
        </w:rPr>
        <w:t xml:space="preserve"> entre tensions</w:t>
      </w:r>
      <w:r>
        <w:rPr>
          <w:b w:val="false"/>
          <w:bCs w:val="false"/>
        </w:rPr>
        <w:t xml:space="preserve"> ;</w:t>
      </w:r>
    </w:p>
    <w:p>
      <w:pPr>
        <w:pStyle w:val="BodyText"/>
        <w:numPr>
          <w:ilvl w:val="0"/>
          <w:numId w:val="11"/>
        </w:numPr>
        <w:tabs>
          <w:tab w:val="left" w:pos="1418" w:leader="none"/>
        </w:tabs>
        <w:bidi w:val="0"/>
        <w:ind w:hanging="283" w:start="709"/>
        <w:jc w:val="start"/>
        <w:rPr>
          <w:b w:val="false"/>
          <w:bCs w:val="false"/>
        </w:rPr>
      </w:pPr>
      <w:r>
        <w:rPr>
          <w:b w:val="false"/>
          <w:bCs w:val="false"/>
        </w:rPr>
        <w:t>cette forme n’épuise pas la charge de tensions disponibles : elle laisse subsister des potentiels, qui rendent possibles d’autres transformations ultérieures (crises, apprentissages, mutations, changements de phase).</w:t>
      </w:r>
    </w:p>
    <w:p>
      <w:pPr>
        <w:pStyle w:val="BodyText"/>
        <w:bidi w:val="0"/>
        <w:jc w:val="start"/>
        <w:rPr/>
      </w:pPr>
      <w:r>
        <w:rPr>
          <w:b w:val="false"/>
          <w:bCs w:val="false"/>
        </w:rPr>
        <w:t>L’</w:t>
      </w:r>
      <w:r>
        <w:rPr>
          <w:b w:val="false"/>
          <w:bCs w:val="false"/>
          <w:i/>
          <w:iCs/>
        </w:rPr>
        <w:t>individuation</w:t>
      </w:r>
      <w:r>
        <w:rPr>
          <w:b w:val="false"/>
          <w:bCs w:val="false"/>
        </w:rPr>
        <w:t xml:space="preserve"> apparaît ainsi comme </w:t>
      </w:r>
      <w:r>
        <w:rPr>
          <w:rStyle w:val="Strong"/>
          <w:b w:val="false"/>
          <w:bCs w:val="false"/>
        </w:rPr>
        <w:t xml:space="preserve">un </w:t>
      </w:r>
      <w:r>
        <w:rPr>
          <w:rStyle w:val="Strong"/>
          <w:b w:val="false"/>
          <w:bCs w:val="false"/>
          <w:i/>
          <w:iCs/>
        </w:rPr>
        <w:t>type particulier de régulation locale</w:t>
      </w:r>
      <w:r>
        <w:rPr>
          <w:b w:val="false"/>
          <w:bCs w:val="false"/>
        </w:rPr>
        <w:t xml:space="preserve"> : une façon pour un champ métastable de se structurer en unités partiellement stables, sans renoncer à toute possibilité de reconfiguration.</w:t>
      </w:r>
    </w:p>
    <w:p>
      <w:pPr>
        <w:pStyle w:val="Heading3"/>
        <w:bidi w:val="0"/>
        <w:ind w:hanging="0" w:start="0"/>
        <w:jc w:val="start"/>
        <w:rPr/>
      </w:pPr>
      <w:bookmarkStart w:id="5" w:name="__RefHeading___Toc97476_1543575209"/>
      <w:bookmarkEnd w:id="5"/>
      <w:r>
        <w:rPr/>
        <w:t xml:space="preserve">3.2.3. </w:t>
      </w:r>
      <w:r>
        <w:rPr>
          <w:i/>
          <w:iCs/>
        </w:rPr>
        <w:t>Transduction</w:t>
      </w:r>
      <w:r>
        <w:rPr/>
        <w:t xml:space="preserve"> : propagation réglée d’un ordre naissant</w:t>
      </w:r>
    </w:p>
    <w:p>
      <w:pPr>
        <w:pStyle w:val="BodyText"/>
        <w:bidi w:val="0"/>
        <w:jc w:val="start"/>
        <w:rPr/>
      </w:pPr>
      <w:r>
        <w:rPr>
          <w:b w:val="false"/>
          <w:bCs w:val="false"/>
        </w:rPr>
        <w:t xml:space="preserve">Le concept de </w:t>
      </w:r>
      <w:r>
        <w:rPr>
          <w:rStyle w:val="Strong"/>
          <w:b w:val="false"/>
          <w:bCs w:val="false"/>
          <w:i/>
          <w:iCs/>
        </w:rPr>
        <w:t>transduction</w:t>
      </w:r>
      <w:r>
        <w:rPr>
          <w:b w:val="false"/>
          <w:bCs w:val="false"/>
        </w:rPr>
        <w:t xml:space="preserve"> est l’outil opératoire par lequel Simondon décrit ce passage du préindividuel à l’individu.</w:t>
      </w:r>
    </w:p>
    <w:p>
      <w:pPr>
        <w:pStyle w:val="BodyText"/>
        <w:bidi w:val="0"/>
        <w:jc w:val="start"/>
        <w:rPr>
          <w:b w:val="false"/>
          <w:bCs w:val="false"/>
        </w:rPr>
      </w:pPr>
      <w:r>
        <w:rPr>
          <w:b w:val="false"/>
          <w:bCs w:val="false"/>
        </w:rPr>
        <w:t>On peut en proposer une définition minimale :</w:t>
      </w:r>
    </w:p>
    <w:p>
      <w:pPr>
        <w:pStyle w:val="Blocdecitation"/>
        <w:bidi w:val="0"/>
        <w:spacing w:lineRule="auto" w:line="276" w:before="0" w:after="140"/>
        <w:jc w:val="start"/>
        <w:rPr>
          <w:b w:val="false"/>
          <w:bCs w:val="false"/>
        </w:rPr>
      </w:pPr>
      <w:r>
        <w:rPr>
          <w:b w:val="false"/>
          <w:bCs w:val="false"/>
          <w:i/>
          <w:iCs/>
        </w:rPr>
        <w:t>La transduction est un processus par lequel une structuration locale, en se produisant, modifie son milieu de telle sorte qu’une nouvelle structuration devient possible à proximité, et ainsi de suite</w:t>
      </w:r>
      <w:r>
        <w:rPr>
          <w:b w:val="false"/>
          <w:bCs w:val="false"/>
        </w:rPr>
        <w:t>.</w:t>
      </w:r>
    </w:p>
    <w:p>
      <w:pPr>
        <w:pStyle w:val="BodyText"/>
        <w:bidi w:val="0"/>
        <w:jc w:val="start"/>
        <w:rPr>
          <w:b w:val="false"/>
          <w:bCs w:val="false"/>
        </w:rPr>
      </w:pPr>
      <w:r>
        <w:rPr>
          <w:b w:val="false"/>
          <w:bCs w:val="false"/>
        </w:rPr>
        <w:t>Autrement dit, il ne s’agit pas :</w:t>
      </w:r>
    </w:p>
    <w:p>
      <w:pPr>
        <w:pStyle w:val="BodyText"/>
        <w:numPr>
          <w:ilvl w:val="0"/>
          <w:numId w:val="12"/>
        </w:numPr>
        <w:tabs>
          <w:tab w:val="left" w:pos="1418" w:leader="none"/>
        </w:tabs>
        <w:bidi w:val="0"/>
        <w:ind w:hanging="283" w:start="709"/>
        <w:jc w:val="start"/>
        <w:rPr/>
      </w:pPr>
      <w:r>
        <w:rPr>
          <w:b w:val="false"/>
          <w:bCs w:val="false"/>
        </w:rPr>
        <w:t xml:space="preserve">d’une simple </w:t>
      </w:r>
      <w:r>
        <w:rPr>
          <w:rStyle w:val="Strong"/>
          <w:b w:val="false"/>
          <w:bCs w:val="false"/>
        </w:rPr>
        <w:t>propagation</w:t>
      </w:r>
      <w:r>
        <w:rPr>
          <w:b w:val="false"/>
          <w:bCs w:val="false"/>
        </w:rPr>
        <w:t xml:space="preserve"> mécanique d’un état identique,</w:t>
      </w:r>
    </w:p>
    <w:p>
      <w:pPr>
        <w:pStyle w:val="BodyText"/>
        <w:numPr>
          <w:ilvl w:val="0"/>
          <w:numId w:val="12"/>
        </w:numPr>
        <w:tabs>
          <w:tab w:val="left" w:pos="1418" w:leader="none"/>
        </w:tabs>
        <w:bidi w:val="0"/>
        <w:ind w:hanging="283" w:start="709"/>
        <w:jc w:val="start"/>
        <w:rPr/>
      </w:pPr>
      <w:r>
        <w:rPr>
          <w:b w:val="false"/>
          <w:bCs w:val="false"/>
        </w:rPr>
        <w:t xml:space="preserve">ni d’une simple </w:t>
      </w:r>
      <w:r>
        <w:rPr>
          <w:rStyle w:val="Strong"/>
          <w:b w:val="false"/>
          <w:bCs w:val="false"/>
        </w:rPr>
        <w:t>application</w:t>
      </w:r>
      <w:r>
        <w:rPr>
          <w:b w:val="false"/>
          <w:bCs w:val="false"/>
        </w:rPr>
        <w:t xml:space="preserve"> d’une forme toute faite à une matière neutre,</w:t>
      </w:r>
    </w:p>
    <w:p>
      <w:pPr>
        <w:pStyle w:val="BodyText"/>
        <w:bidi w:val="0"/>
        <w:jc w:val="start"/>
        <w:rPr/>
      </w:pPr>
      <w:r>
        <w:rPr>
          <w:b w:val="false"/>
          <w:bCs w:val="false"/>
        </w:rPr>
        <w:t xml:space="preserve">mais d’un </w:t>
      </w:r>
      <w:r>
        <w:rPr>
          <w:rStyle w:val="Strong"/>
          <w:b w:val="false"/>
          <w:bCs w:val="false"/>
          <w:i/>
          <w:iCs/>
        </w:rPr>
        <w:t>enchaînement de résolutions partielles</w:t>
      </w:r>
      <w:r>
        <w:rPr>
          <w:b w:val="false"/>
          <w:bCs w:val="false"/>
        </w:rPr>
        <w:t>, où chaque étape :</w:t>
      </w:r>
    </w:p>
    <w:p>
      <w:pPr>
        <w:pStyle w:val="BodyText"/>
        <w:numPr>
          <w:ilvl w:val="0"/>
          <w:numId w:val="13"/>
        </w:numPr>
        <w:tabs>
          <w:tab w:val="left" w:pos="1418" w:leader="none"/>
        </w:tabs>
        <w:bidi w:val="0"/>
        <w:ind w:hanging="283" w:start="709"/>
        <w:jc w:val="start"/>
        <w:rPr>
          <w:b w:val="false"/>
          <w:bCs w:val="false"/>
        </w:rPr>
      </w:pPr>
      <w:r>
        <w:rPr>
          <w:b w:val="false"/>
          <w:bCs w:val="false"/>
        </w:rPr>
        <w:t>résout une configuration de tensions dans une région donnée,</w:t>
      </w:r>
    </w:p>
    <w:p>
      <w:pPr>
        <w:pStyle w:val="BodyText"/>
        <w:numPr>
          <w:ilvl w:val="0"/>
          <w:numId w:val="13"/>
        </w:numPr>
        <w:tabs>
          <w:tab w:val="left" w:pos="1418" w:leader="none"/>
        </w:tabs>
        <w:bidi w:val="0"/>
        <w:ind w:hanging="283" w:start="709"/>
        <w:jc w:val="start"/>
        <w:rPr>
          <w:b w:val="false"/>
          <w:bCs w:val="false"/>
        </w:rPr>
      </w:pPr>
      <w:r>
        <w:rPr>
          <w:b w:val="false"/>
          <w:bCs w:val="false"/>
        </w:rPr>
        <w:t>transforme les conditions locales (contrastes, gradients, compatibilités),</w:t>
      </w:r>
    </w:p>
    <w:p>
      <w:pPr>
        <w:pStyle w:val="BodyText"/>
        <w:numPr>
          <w:ilvl w:val="0"/>
          <w:numId w:val="13"/>
        </w:numPr>
        <w:tabs>
          <w:tab w:val="left" w:pos="1418" w:leader="none"/>
        </w:tabs>
        <w:bidi w:val="0"/>
        <w:ind w:hanging="283" w:start="709"/>
        <w:jc w:val="start"/>
        <w:rPr>
          <w:b w:val="false"/>
          <w:bCs w:val="false"/>
        </w:rPr>
      </w:pPr>
      <w:r>
        <w:rPr>
          <w:b w:val="false"/>
          <w:bCs w:val="false"/>
        </w:rPr>
        <w:t>ouvre la voie à d’autres résolutions dans des régions adjacentes.</w:t>
      </w:r>
    </w:p>
    <w:p>
      <w:pPr>
        <w:pStyle w:val="BodyText"/>
        <w:bidi w:val="0"/>
        <w:jc w:val="start"/>
        <w:rPr>
          <w:b w:val="false"/>
          <w:bCs w:val="false"/>
        </w:rPr>
      </w:pPr>
      <w:r>
        <w:rPr>
          <w:b w:val="false"/>
          <w:bCs w:val="false"/>
        </w:rPr>
        <w:t>Simondon illustre ce schème par plusieurs domaines :</w:t>
      </w:r>
    </w:p>
    <w:p>
      <w:pPr>
        <w:pStyle w:val="BodyText"/>
        <w:numPr>
          <w:ilvl w:val="0"/>
          <w:numId w:val="14"/>
        </w:numPr>
        <w:tabs>
          <w:tab w:val="left" w:pos="1418" w:leader="none"/>
        </w:tabs>
        <w:bidi w:val="0"/>
        <w:ind w:hanging="283" w:start="709"/>
        <w:jc w:val="start"/>
        <w:rPr/>
      </w:pPr>
      <w:r>
        <w:rPr>
          <w:b w:val="false"/>
          <w:bCs w:val="false"/>
        </w:rPr>
        <w:t xml:space="preserve">dans la </w:t>
      </w:r>
      <w:r>
        <w:rPr>
          <w:rStyle w:val="Strong"/>
          <w:b w:val="false"/>
          <w:bCs w:val="false"/>
        </w:rPr>
        <w:t>cristallisation</w:t>
      </w:r>
      <w:r>
        <w:rPr>
          <w:b w:val="false"/>
          <w:bCs w:val="false"/>
        </w:rPr>
        <w:t>, la structure du réseau cristallin se propage à partir d’un germe, chaque nouvelle couche trouvant ses places en fonction de celles déjà occupées ;</w:t>
      </w:r>
    </w:p>
    <w:p>
      <w:pPr>
        <w:pStyle w:val="BodyText"/>
        <w:numPr>
          <w:ilvl w:val="0"/>
          <w:numId w:val="14"/>
        </w:numPr>
        <w:tabs>
          <w:tab w:val="left" w:pos="1418" w:leader="none"/>
        </w:tabs>
        <w:bidi w:val="0"/>
        <w:ind w:hanging="283" w:start="709"/>
        <w:jc w:val="start"/>
        <w:rPr/>
      </w:pPr>
      <w:r>
        <w:rPr>
          <w:b w:val="false"/>
          <w:bCs w:val="false"/>
        </w:rPr>
        <w:t>dans l’</w:t>
      </w:r>
      <w:r>
        <w:rPr>
          <w:rStyle w:val="Strong"/>
          <w:b w:val="false"/>
          <w:bCs w:val="false"/>
        </w:rPr>
        <w:t>embryogenèse</w:t>
      </w:r>
      <w:r>
        <w:rPr>
          <w:b w:val="false"/>
          <w:bCs w:val="false"/>
        </w:rPr>
        <w:t>, des différenciations locales (par exemple des gradients de morphogènes) modifient les conditions de différenciation des zones voisines ;</w:t>
      </w:r>
    </w:p>
    <w:p>
      <w:pPr>
        <w:pStyle w:val="BodyText"/>
        <w:numPr>
          <w:ilvl w:val="0"/>
          <w:numId w:val="14"/>
        </w:numPr>
        <w:tabs>
          <w:tab w:val="left" w:pos="1418" w:leader="none"/>
        </w:tabs>
        <w:bidi w:val="0"/>
        <w:ind w:hanging="283" w:start="709"/>
        <w:jc w:val="start"/>
        <w:rPr/>
      </w:pPr>
      <w:r>
        <w:rPr>
          <w:b w:val="false"/>
          <w:bCs w:val="false"/>
        </w:rPr>
        <w:t xml:space="preserve">dans les </w:t>
      </w:r>
      <w:r>
        <w:rPr>
          <w:rStyle w:val="Strong"/>
          <w:b w:val="false"/>
          <w:bCs w:val="false"/>
        </w:rPr>
        <w:t>processus techniques ou sociaux</w:t>
      </w:r>
      <w:r>
        <w:rPr>
          <w:b w:val="false"/>
          <w:bCs w:val="false"/>
        </w:rPr>
        <w:t>, une innovation locale (nouvel outil, nouvelle règle, nouvelle pratique) reconfigure un champ d’actions possibles et rend d’autres innovations plus probables ou plus nécessaires.</w:t>
      </w:r>
    </w:p>
    <w:p>
      <w:pPr>
        <w:pStyle w:val="BodyText"/>
        <w:bidi w:val="0"/>
        <w:jc w:val="start"/>
        <w:rPr>
          <w:b w:val="false"/>
          <w:bCs w:val="false"/>
        </w:rPr>
      </w:pPr>
      <w:r>
        <w:rPr>
          <w:b w:val="false"/>
          <w:bCs w:val="false"/>
        </w:rPr>
        <w:t xml:space="preserve">D’un point de vue ontodynamique, on peut lire la </w:t>
      </w:r>
      <w:r>
        <w:rPr>
          <w:b w:val="false"/>
          <w:bCs w:val="false"/>
          <w:i/>
          <w:iCs/>
        </w:rPr>
        <w:t>transduction</w:t>
      </w:r>
      <w:r>
        <w:rPr>
          <w:b w:val="false"/>
          <w:bCs w:val="false"/>
        </w:rPr>
        <w:t xml:space="preserve"> comme :</w:t>
      </w:r>
    </w:p>
    <w:p>
      <w:pPr>
        <w:pStyle w:val="BodyText"/>
        <w:numPr>
          <w:ilvl w:val="0"/>
          <w:numId w:val="15"/>
        </w:numPr>
        <w:tabs>
          <w:tab w:val="left" w:pos="1418" w:leader="none"/>
        </w:tabs>
        <w:bidi w:val="0"/>
        <w:ind w:hanging="283" w:start="709"/>
        <w:jc w:val="start"/>
        <w:rPr/>
      </w:pPr>
      <w:r>
        <w:rPr>
          <w:b w:val="false"/>
          <w:bCs w:val="false"/>
        </w:rPr>
        <w:t xml:space="preserve">un </w:t>
      </w:r>
      <w:r>
        <w:rPr>
          <w:rStyle w:val="Strong"/>
          <w:b w:val="false"/>
          <w:bCs w:val="false"/>
          <w:i/>
          <w:iCs/>
        </w:rPr>
        <w:t>mode de dissipation structurée</w:t>
      </w:r>
      <w:r>
        <w:rPr>
          <w:b w:val="false"/>
          <w:bCs w:val="false"/>
        </w:rPr>
        <w:t xml:space="preserve"> (les tensions ne se résolvent pas en une seule fois, mais par paliers) ;</w:t>
      </w:r>
    </w:p>
    <w:p>
      <w:pPr>
        <w:pStyle w:val="BodyText"/>
        <w:numPr>
          <w:ilvl w:val="0"/>
          <w:numId w:val="15"/>
        </w:numPr>
        <w:tabs>
          <w:tab w:val="left" w:pos="1418" w:leader="none"/>
        </w:tabs>
        <w:bidi w:val="0"/>
        <w:ind w:hanging="283" w:start="709"/>
        <w:jc w:val="start"/>
        <w:rPr/>
      </w:pPr>
      <w:r>
        <w:rPr>
          <w:b w:val="false"/>
          <w:bCs w:val="false"/>
        </w:rPr>
        <w:t xml:space="preserve">un </w:t>
      </w:r>
      <w:r>
        <w:rPr>
          <w:rStyle w:val="Strong"/>
          <w:b w:val="false"/>
          <w:bCs w:val="false"/>
          <w:i/>
          <w:iCs/>
        </w:rPr>
        <w:t>mode d’écriture</w:t>
      </w:r>
      <w:r>
        <w:rPr>
          <w:b w:val="false"/>
          <w:bCs w:val="false"/>
          <w:i/>
          <w:iCs/>
        </w:rPr>
        <w:t xml:space="preserve"> où chaque étape laisse une trace</w:t>
      </w:r>
      <w:r>
        <w:rPr>
          <w:b w:val="false"/>
          <w:bCs w:val="false"/>
        </w:rPr>
        <w:t xml:space="preserve"> (structure locale, couplage, habitude) </w:t>
      </w:r>
      <w:r>
        <w:rPr>
          <w:b w:val="false"/>
          <w:bCs w:val="false"/>
          <w:i/>
          <w:iCs/>
        </w:rPr>
        <w:t>qui infléchit les étapes suivantes</w:t>
      </w:r>
      <w:r>
        <w:rPr>
          <w:b w:val="false"/>
          <w:bCs w:val="false"/>
        </w:rPr>
        <w:t xml:space="preserve"> ;</w:t>
      </w:r>
    </w:p>
    <w:p>
      <w:pPr>
        <w:pStyle w:val="BodyText"/>
        <w:numPr>
          <w:ilvl w:val="0"/>
          <w:numId w:val="15"/>
        </w:numPr>
        <w:tabs>
          <w:tab w:val="left" w:pos="1418" w:leader="none"/>
        </w:tabs>
        <w:bidi w:val="0"/>
        <w:ind w:hanging="283" w:start="709"/>
        <w:jc w:val="start"/>
        <w:rPr/>
      </w:pPr>
      <w:r>
        <w:rPr>
          <w:b w:val="false"/>
          <w:bCs w:val="false"/>
        </w:rPr>
        <w:t xml:space="preserve">un </w:t>
      </w:r>
      <w:r>
        <w:rPr>
          <w:rStyle w:val="Strong"/>
          <w:b w:val="false"/>
          <w:bCs w:val="false"/>
          <w:i/>
          <w:iCs/>
        </w:rPr>
        <w:t>mode de propagation de contraintes</w:t>
      </w:r>
      <w:r>
        <w:rPr>
          <w:b w:val="false"/>
          <w:bCs w:val="false"/>
        </w:rPr>
        <w:t xml:space="preserve"> (des formes se stabilisent et deviennent à leur tour des éléments de contrainte pour les transformations ultérieures).</w:t>
      </w:r>
    </w:p>
    <w:p>
      <w:pPr>
        <w:pStyle w:val="BodyText"/>
        <w:bidi w:val="0"/>
        <w:jc w:val="start"/>
        <w:rPr/>
      </w:pPr>
      <w:r>
        <w:rPr>
          <w:b w:val="false"/>
          <w:bCs w:val="false"/>
        </w:rPr>
        <w:t xml:space="preserve">La </w:t>
      </w:r>
      <w:r>
        <w:rPr>
          <w:b w:val="false"/>
          <w:bCs w:val="false"/>
          <w:i/>
          <w:iCs/>
        </w:rPr>
        <w:t>transduction</w:t>
      </w:r>
      <w:r>
        <w:rPr>
          <w:b w:val="false"/>
          <w:bCs w:val="false"/>
        </w:rPr>
        <w:t xml:space="preserve"> ne décrit donc pas simplement la naissance d’un individu isolé, mais la </w:t>
      </w:r>
      <w:r>
        <w:rPr>
          <w:b w:val="false"/>
          <w:bCs w:val="false"/>
          <w:i/>
          <w:iCs/>
        </w:rPr>
        <w:t xml:space="preserve">manière dont un </w:t>
      </w:r>
      <w:r>
        <w:rPr>
          <w:rStyle w:val="Strong"/>
          <w:b w:val="false"/>
          <w:bCs w:val="false"/>
          <w:i/>
          <w:iCs/>
        </w:rPr>
        <w:t>réseau de compatibilités</w:t>
      </w:r>
      <w:r>
        <w:rPr>
          <w:b w:val="false"/>
          <w:bCs w:val="false"/>
          <w:i/>
          <w:iCs/>
        </w:rPr>
        <w:t xml:space="preserve"> se déploie dans un milieu métastable</w:t>
      </w:r>
      <w:r>
        <w:rPr>
          <w:b w:val="false"/>
          <w:bCs w:val="false"/>
        </w:rPr>
        <w:t>.</w:t>
      </w:r>
    </w:p>
    <w:p>
      <w:pPr>
        <w:pStyle w:val="Heading3"/>
        <w:bidi w:val="0"/>
        <w:ind w:hanging="0" w:start="0"/>
        <w:jc w:val="start"/>
        <w:rPr/>
      </w:pPr>
      <w:bookmarkStart w:id="6" w:name="__RefHeading___Toc97478_1543575209"/>
      <w:bookmarkEnd w:id="6"/>
      <w:r>
        <w:rPr/>
        <w:t>3.2.4. Ce que l’ontodynamique retient de Simondon</w:t>
      </w:r>
    </w:p>
    <w:p>
      <w:pPr>
        <w:pStyle w:val="BodyText"/>
        <w:bidi w:val="0"/>
        <w:jc w:val="start"/>
        <w:rPr>
          <w:b w:val="false"/>
          <w:bCs w:val="false"/>
        </w:rPr>
      </w:pPr>
      <w:r>
        <w:rPr>
          <w:b w:val="false"/>
          <w:bCs w:val="false"/>
        </w:rPr>
        <w:t>Dans le cadre de l’</w:t>
      </w:r>
      <w:r>
        <w:rPr>
          <w:b w:val="false"/>
          <w:bCs w:val="false"/>
          <w:i/>
          <w:iCs/>
        </w:rPr>
        <w:t>ontodynamique générative</w:t>
      </w:r>
      <w:r>
        <w:rPr>
          <w:b w:val="false"/>
          <w:bCs w:val="false"/>
        </w:rPr>
        <w:t>, l’intérêt de Simondon peut être synthétisé en trois apports, que nous utiliserons comme ressources plutôt que comme dogmes :</w:t>
      </w:r>
    </w:p>
    <w:p>
      <w:pPr>
        <w:pStyle w:val="BodyText"/>
        <w:numPr>
          <w:ilvl w:val="0"/>
          <w:numId w:val="16"/>
        </w:numPr>
        <w:tabs>
          <w:tab w:val="left" w:pos="1418" w:leader="none"/>
        </w:tabs>
        <w:bidi w:val="0"/>
        <w:ind w:hanging="283" w:start="709"/>
        <w:jc w:val="start"/>
        <w:rPr/>
      </w:pPr>
      <w:r>
        <w:rPr>
          <w:rStyle w:val="Strong"/>
          <w:b w:val="false"/>
          <w:bCs w:val="false"/>
        </w:rPr>
        <w:t xml:space="preserve">Une </w:t>
      </w:r>
      <w:r>
        <w:rPr>
          <w:rStyle w:val="Strong"/>
          <w:b w:val="false"/>
          <w:bCs w:val="false"/>
          <w:i/>
          <w:iCs/>
        </w:rPr>
        <w:t>ontologie de la tension</w:t>
      </w:r>
      <w:r>
        <w:rPr>
          <w:b w:val="false"/>
          <w:bCs w:val="false"/>
        </w:rPr>
        <w:br/>
        <w:t xml:space="preserve">Le </w:t>
      </w:r>
      <w:r>
        <w:rPr>
          <w:b w:val="false"/>
          <w:bCs w:val="false"/>
          <w:i/>
          <w:iCs/>
        </w:rPr>
        <w:t>préindividuel</w:t>
      </w:r>
      <w:r>
        <w:rPr>
          <w:b w:val="false"/>
          <w:bCs w:val="false"/>
        </w:rPr>
        <w:t xml:space="preserve"> simondonien donne un contenu concret à l’idée selon laquelle le réel, avant toute forme constituée, est déjà structuré par des </w:t>
      </w:r>
      <w:r>
        <w:rPr>
          <w:rStyle w:val="Strong"/>
          <w:b w:val="false"/>
          <w:bCs w:val="false"/>
        </w:rPr>
        <w:t>gradients</w:t>
      </w:r>
      <w:r>
        <w:rPr>
          <w:b w:val="false"/>
          <w:bCs w:val="false"/>
        </w:rPr>
        <w:t xml:space="preserve"> et des </w:t>
      </w:r>
      <w:r>
        <w:rPr>
          <w:rStyle w:val="Strong"/>
          <w:b w:val="false"/>
          <w:bCs w:val="false"/>
        </w:rPr>
        <w:t>incompatibilités</w:t>
      </w:r>
      <w:r>
        <w:rPr>
          <w:b w:val="false"/>
          <w:bCs w:val="false"/>
        </w:rPr>
        <w:t>. Il n’y a pas d’“individu” sans champ préalable de tensions métastables.</w:t>
      </w:r>
    </w:p>
    <w:p>
      <w:pPr>
        <w:pStyle w:val="BodyText"/>
        <w:numPr>
          <w:ilvl w:val="0"/>
          <w:numId w:val="16"/>
        </w:numPr>
        <w:tabs>
          <w:tab w:val="left" w:pos="1418" w:leader="none"/>
        </w:tabs>
        <w:bidi w:val="0"/>
        <w:ind w:hanging="283" w:start="709"/>
        <w:jc w:val="start"/>
        <w:rPr/>
      </w:pPr>
      <w:r>
        <w:rPr>
          <w:rStyle w:val="Strong"/>
          <w:b w:val="false"/>
          <w:bCs w:val="false"/>
        </w:rPr>
        <w:t xml:space="preserve">Une </w:t>
      </w:r>
      <w:r>
        <w:rPr>
          <w:rStyle w:val="Strong"/>
          <w:b w:val="false"/>
          <w:bCs w:val="false"/>
          <w:i/>
          <w:iCs/>
        </w:rPr>
        <w:t>compréhension non substantialiste de la forme</w:t>
      </w:r>
      <w:r>
        <w:rPr>
          <w:b w:val="false"/>
          <w:bCs w:val="false"/>
        </w:rPr>
        <w:br/>
        <w:t>L’</w:t>
      </w:r>
      <w:r>
        <w:rPr>
          <w:b w:val="false"/>
          <w:bCs w:val="false"/>
          <w:i/>
          <w:iCs/>
        </w:rPr>
        <w:t>individu</w:t>
      </w:r>
      <w:r>
        <w:rPr>
          <w:b w:val="false"/>
          <w:bCs w:val="false"/>
        </w:rPr>
        <w:t xml:space="preserve"> n’est plus une unité qui posséderait ses propriétés en propre ; il est une </w:t>
      </w:r>
      <w:r>
        <w:rPr>
          <w:rStyle w:val="Strong"/>
          <w:b w:val="false"/>
          <w:bCs w:val="false"/>
          <w:i/>
          <w:iCs/>
        </w:rPr>
        <w:t>configuration de régulation</w:t>
      </w:r>
      <w:r>
        <w:rPr>
          <w:b w:val="false"/>
          <w:bCs w:val="false"/>
        </w:rPr>
        <w:t xml:space="preserve">, un </w:t>
      </w:r>
      <w:r>
        <w:rPr>
          <w:b w:val="false"/>
          <w:bCs w:val="false"/>
          <w:i/>
          <w:iCs/>
        </w:rPr>
        <w:t>mode de compatibilité entre tensions persistantes</w:t>
      </w:r>
      <w:r>
        <w:rPr>
          <w:b w:val="false"/>
          <w:bCs w:val="false"/>
        </w:rPr>
        <w:t xml:space="preserve">. La forme est inséparable du </w:t>
      </w:r>
      <w:r>
        <w:rPr>
          <w:rStyle w:val="Strong"/>
          <w:b w:val="false"/>
          <w:bCs w:val="false"/>
          <w:i/>
          <w:iCs/>
        </w:rPr>
        <w:t>processus d’individuation</w:t>
      </w:r>
      <w:r>
        <w:rPr>
          <w:b w:val="false"/>
          <w:bCs w:val="false"/>
        </w:rPr>
        <w:t xml:space="preserve"> qui la produit et la maintient.</w:t>
      </w:r>
    </w:p>
    <w:p>
      <w:pPr>
        <w:pStyle w:val="BodyText"/>
        <w:numPr>
          <w:ilvl w:val="0"/>
          <w:numId w:val="16"/>
        </w:numPr>
        <w:tabs>
          <w:tab w:val="left" w:pos="1418" w:leader="none"/>
        </w:tabs>
        <w:bidi w:val="0"/>
        <w:ind w:hanging="283" w:start="709"/>
        <w:jc w:val="start"/>
        <w:rPr/>
      </w:pPr>
      <w:r>
        <w:rPr>
          <w:rStyle w:val="Strong"/>
          <w:b w:val="false"/>
          <w:bCs w:val="false"/>
        </w:rPr>
        <w:t xml:space="preserve">Une </w:t>
      </w:r>
      <w:r>
        <w:rPr>
          <w:rStyle w:val="Strong"/>
          <w:b w:val="false"/>
          <w:bCs w:val="false"/>
          <w:i/>
          <w:iCs/>
        </w:rPr>
        <w:t>description opératoire de la propagation de l’ordre</w:t>
      </w:r>
      <w:r>
        <w:rPr>
          <w:b w:val="false"/>
          <w:bCs w:val="false"/>
        </w:rPr>
        <w:br/>
        <w:t xml:space="preserve">Avec la </w:t>
      </w:r>
      <w:r>
        <w:rPr>
          <w:b w:val="false"/>
          <w:bCs w:val="false"/>
          <w:i/>
          <w:iCs/>
        </w:rPr>
        <w:t>transduction</w:t>
      </w:r>
      <w:r>
        <w:rPr>
          <w:b w:val="false"/>
          <w:bCs w:val="false"/>
        </w:rPr>
        <w:t xml:space="preserve">, la formation des structures n’est pas pensée comme application d’un plan extérieur, mais comme </w:t>
      </w:r>
      <w:r>
        <w:rPr>
          <w:rStyle w:val="Strong"/>
          <w:b w:val="false"/>
          <w:bCs w:val="false"/>
          <w:i/>
          <w:iCs/>
        </w:rPr>
        <w:t>déploiement progressif</w:t>
      </w:r>
      <w:r>
        <w:rPr>
          <w:b w:val="false"/>
          <w:bCs w:val="false"/>
          <w:i/>
          <w:iCs/>
        </w:rPr>
        <w:t xml:space="preserve"> d’un régime d’organisation dans un milieu métastable</w:t>
      </w:r>
      <w:r>
        <w:rPr>
          <w:b w:val="false"/>
          <w:bCs w:val="false"/>
        </w:rPr>
        <w:t xml:space="preserve">. Cela fournit un schème général pour comprendre comment des </w:t>
      </w:r>
      <w:r>
        <w:rPr>
          <w:rStyle w:val="Strong"/>
          <w:b w:val="false"/>
          <w:bCs w:val="false"/>
        </w:rPr>
        <w:t>régimes d’ordre locaux</w:t>
      </w:r>
      <w:r>
        <w:rPr>
          <w:b w:val="false"/>
          <w:bCs w:val="false"/>
        </w:rPr>
        <w:t xml:space="preserve"> se constituent et se ramifient.</w:t>
      </w:r>
    </w:p>
    <w:p>
      <w:pPr>
        <w:pStyle w:val="BodyText"/>
        <w:bidi w:val="0"/>
        <w:jc w:val="start"/>
        <w:rPr>
          <w:b w:val="false"/>
          <w:bCs w:val="false"/>
        </w:rPr>
      </w:pPr>
      <w:r>
        <w:rPr>
          <w:b w:val="false"/>
          <w:bCs w:val="false"/>
        </w:rPr>
        <w:t>Ainsi, sans anticiper encore les chapitres consacrés aux différentes familles de régimes d’ordre, on peut dire que Simondon nous fournit :</w:t>
      </w:r>
    </w:p>
    <w:p>
      <w:pPr>
        <w:pStyle w:val="BodyText"/>
        <w:numPr>
          <w:ilvl w:val="0"/>
          <w:numId w:val="17"/>
        </w:numPr>
        <w:tabs>
          <w:tab w:val="left" w:pos="1418" w:leader="none"/>
        </w:tabs>
        <w:bidi w:val="0"/>
        <w:ind w:hanging="283" w:start="709"/>
        <w:jc w:val="start"/>
        <w:rPr/>
      </w:pPr>
      <w:r>
        <w:rPr>
          <w:b w:val="false"/>
          <w:bCs w:val="false"/>
        </w:rPr>
        <w:t xml:space="preserve">un modèle de </w:t>
      </w:r>
      <w:r>
        <w:rPr>
          <w:rStyle w:val="Strong"/>
          <w:b w:val="false"/>
          <w:bCs w:val="false"/>
        </w:rPr>
        <w:t>régulation locale</w:t>
      </w:r>
      <w:r>
        <w:rPr>
          <w:b w:val="false"/>
          <w:bCs w:val="false"/>
        </w:rPr>
        <w:t xml:space="preserve"> (individuation),</w:t>
      </w:r>
    </w:p>
    <w:p>
      <w:pPr>
        <w:pStyle w:val="BodyText"/>
        <w:numPr>
          <w:ilvl w:val="0"/>
          <w:numId w:val="17"/>
        </w:numPr>
        <w:tabs>
          <w:tab w:val="left" w:pos="1418" w:leader="none"/>
        </w:tabs>
        <w:bidi w:val="0"/>
        <w:ind w:hanging="283" w:start="709"/>
        <w:jc w:val="start"/>
        <w:rPr/>
      </w:pPr>
      <w:r>
        <w:rPr>
          <w:b w:val="false"/>
          <w:bCs w:val="false"/>
        </w:rPr>
        <w:t xml:space="preserve">inscrit dans un </w:t>
      </w:r>
      <w:r>
        <w:rPr>
          <w:rStyle w:val="Strong"/>
          <w:b w:val="false"/>
          <w:bCs w:val="false"/>
        </w:rPr>
        <w:t>champ de tensions préindividuelles</w:t>
      </w:r>
      <w:r>
        <w:rPr>
          <w:b w:val="false"/>
          <w:bCs w:val="false"/>
        </w:rPr>
        <w:t>,</w:t>
      </w:r>
    </w:p>
    <w:p>
      <w:pPr>
        <w:pStyle w:val="BodyText"/>
        <w:numPr>
          <w:ilvl w:val="0"/>
          <w:numId w:val="17"/>
        </w:numPr>
        <w:tabs>
          <w:tab w:val="left" w:pos="1418" w:leader="none"/>
        </w:tabs>
        <w:bidi w:val="0"/>
        <w:ind w:hanging="283" w:start="709"/>
        <w:jc w:val="start"/>
        <w:rPr/>
      </w:pPr>
      <w:r>
        <w:rPr>
          <w:b w:val="false"/>
          <w:bCs w:val="false"/>
        </w:rPr>
        <w:t xml:space="preserve">et porté par des </w:t>
      </w:r>
      <w:r>
        <w:rPr>
          <w:rStyle w:val="Strong"/>
          <w:b w:val="false"/>
          <w:bCs w:val="false"/>
        </w:rPr>
        <w:t>processus de propagation structurante</w:t>
      </w:r>
      <w:r>
        <w:rPr>
          <w:b w:val="false"/>
          <w:bCs w:val="false"/>
        </w:rPr>
        <w:t xml:space="preserve"> (transductions).</w:t>
      </w:r>
    </w:p>
    <w:p>
      <w:pPr>
        <w:pStyle w:val="BodyText"/>
        <w:bidi w:val="0"/>
        <w:jc w:val="start"/>
        <w:rPr/>
      </w:pPr>
      <w:r>
        <w:rPr>
          <w:b w:val="false"/>
          <w:bCs w:val="false"/>
        </w:rPr>
        <w:t xml:space="preserve">La section suivante, en mobilisant Whitehead, complétera ce versant local par une analyse de la régulation </w:t>
      </w:r>
      <w:r>
        <w:rPr>
          <w:rStyle w:val="Strong"/>
          <w:b w:val="false"/>
          <w:bCs w:val="false"/>
        </w:rPr>
        <w:t>séquentielle</w:t>
      </w:r>
      <w:r>
        <w:rPr>
          <w:b w:val="false"/>
          <w:bCs w:val="false"/>
        </w:rPr>
        <w:t xml:space="preserve"> des actualisations, tandis que l’apport de Bohm, dans la suivante, situera ces processus dans un cadre </w:t>
      </w:r>
      <w:r>
        <w:rPr>
          <w:rStyle w:val="Strong"/>
          <w:b w:val="false"/>
          <w:bCs w:val="false"/>
        </w:rPr>
        <w:t>global</w:t>
      </w:r>
      <w:r>
        <w:rPr>
          <w:b w:val="false"/>
          <w:bCs w:val="false"/>
        </w:rPr>
        <w:t xml:space="preserve"> de cohérence du mouvement.</w:t>
      </w:r>
    </w:p>
    <w:p>
      <w:pPr>
        <w:pStyle w:val="Heading2"/>
        <w:bidi w:val="0"/>
        <w:ind w:hanging="0" w:start="0"/>
        <w:jc w:val="start"/>
        <w:rPr/>
      </w:pPr>
      <w:bookmarkStart w:id="7" w:name="__RefHeading___Toc24006_1543575209"/>
      <w:bookmarkEnd w:id="7"/>
      <w:r>
        <w:rPr>
          <w:rStyle w:val="Strong"/>
          <w:b/>
          <w:bCs/>
        </w:rPr>
        <w:t>3.3. L’</w:t>
      </w:r>
      <w:r>
        <w:rPr>
          <w:rStyle w:val="Strong"/>
          <w:b/>
          <w:bCs/>
          <w:i/>
          <w:iCs/>
        </w:rPr>
        <w:t>actualisation</w:t>
      </w:r>
      <w:r>
        <w:rPr>
          <w:rStyle w:val="Strong"/>
          <w:b/>
          <w:bCs/>
        </w:rPr>
        <w:t xml:space="preserve"> selon Whitehead : le réel comme tissu d’événements</w:t>
      </w:r>
    </w:p>
    <w:p>
      <w:pPr>
        <w:pStyle w:val="BodyText"/>
        <w:bidi w:val="0"/>
        <w:jc w:val="start"/>
        <w:rPr>
          <w:b w:val="false"/>
          <w:bCs w:val="false"/>
        </w:rPr>
      </w:pPr>
      <w:r>
        <w:rPr>
          <w:b w:val="false"/>
          <w:bCs w:val="false"/>
        </w:rPr>
        <w:t>Alors que Simondon nous fournit un schème pour penser la prise de forme à partir d’un champ préindividuel saturé de tensions, Whitehead propose une autre inflexion décisive : remplacer l’idée de « chose » par celle d’</w:t>
      </w:r>
      <w:r>
        <w:rPr>
          <w:b w:val="false"/>
          <w:bCs w:val="false"/>
          <w:i/>
          <w:iCs/>
        </w:rPr>
        <w:t>événement</w:t>
      </w:r>
      <w:r>
        <w:rPr>
          <w:b w:val="false"/>
          <w:bCs w:val="false"/>
        </w:rPr>
        <w:t>. Le réel n’est plus composé d’objets inertes qui subiraient des processus, mais d’</w:t>
      </w:r>
      <w:r>
        <w:rPr>
          <w:b w:val="false"/>
          <w:bCs w:val="false"/>
          <w:i/>
          <w:iCs/>
        </w:rPr>
        <w:t>actualisations élémentaires qui, chacune, font quelque chose d’un ensemble de possibles reçus du passé</w:t>
      </w:r>
      <w:r>
        <w:rPr>
          <w:b w:val="false"/>
          <w:bCs w:val="false"/>
        </w:rPr>
        <w:t>.</w:t>
      </w:r>
    </w:p>
    <w:p>
      <w:pPr>
        <w:pStyle w:val="BodyText"/>
        <w:bidi w:val="0"/>
        <w:jc w:val="start"/>
        <w:rPr>
          <w:b w:val="false"/>
          <w:bCs w:val="false"/>
        </w:rPr>
      </w:pPr>
      <w:r>
        <w:rPr>
          <w:b w:val="false"/>
          <w:bCs w:val="false"/>
        </w:rPr>
        <w:t>Cette perspective s’articule aisément avec notre option de départ (Chapitre 1) : si l’on décrit le réel en termes de flux et de gradients, il devient nécessaire de préciser comment ce flux se découpe en épisodes déterminés, comment il se « granularise » en unités d’actualisation qui laissent des traces, produisent des héritages, rendent possible la stabilité d’un ordre.</w:t>
      </w:r>
    </w:p>
    <w:p>
      <w:pPr>
        <w:pStyle w:val="BodyText"/>
        <w:bidi w:val="0"/>
        <w:jc w:val="start"/>
        <w:rPr>
          <w:b w:val="false"/>
          <w:bCs w:val="false"/>
        </w:rPr>
      </w:pPr>
      <w:r>
        <w:rPr>
          <w:b w:val="false"/>
          <w:bCs w:val="false"/>
        </w:rPr>
        <w:t>C’est ce rôle qu’occupent, chez Whitehead, les « occasions actuelles ».</w:t>
      </w:r>
    </w:p>
    <w:p>
      <w:pPr>
        <w:pStyle w:val="Heading3"/>
        <w:bidi w:val="0"/>
        <w:ind w:hanging="0" w:start="0"/>
        <w:jc w:val="start"/>
        <w:rPr/>
      </w:pPr>
      <w:bookmarkStart w:id="8" w:name="__RefHeading___Toc97480_1543575209"/>
      <w:bookmarkEnd w:id="8"/>
      <w:r>
        <w:rPr/>
        <w:t>3.3.1. L’occasion actuelle : unité minimale d’actualisation</w:t>
      </w:r>
    </w:p>
    <w:p>
      <w:pPr>
        <w:pStyle w:val="BodyText"/>
        <w:bidi w:val="0"/>
        <w:jc w:val="start"/>
        <w:rPr/>
      </w:pPr>
      <w:r>
        <w:rPr>
          <w:b w:val="false"/>
          <w:bCs w:val="false"/>
        </w:rPr>
        <w:t>Pour Whitehead, ce que l’on considère habituellement comme des « choses » (un corps, une pierre, une institution, un organisme) n’est jamais qu’un faisceau de séquences d’actualisations élémentaires. La brique ontologique de base est l’</w:t>
      </w:r>
      <w:r>
        <w:rPr>
          <w:rStyle w:val="Strong"/>
          <w:b w:val="false"/>
          <w:bCs w:val="false"/>
          <w:i/>
          <w:iCs/>
        </w:rPr>
        <w:t>occasion actuelle</w:t>
      </w:r>
      <w:r>
        <w:rPr>
          <w:b w:val="false"/>
          <w:bCs w:val="false"/>
        </w:rPr>
        <w:t xml:space="preserve"> : un </w:t>
      </w:r>
      <w:r>
        <w:rPr>
          <w:b w:val="false"/>
          <w:bCs w:val="false"/>
          <w:i/>
          <w:iCs/>
        </w:rPr>
        <w:t>épisode fini où le monde se détermine d’une certaine manière, à partir de données antérieures</w:t>
      </w:r>
      <w:r>
        <w:rPr>
          <w:b w:val="false"/>
          <w:bCs w:val="false"/>
        </w:rPr>
        <w:t>.</w:t>
      </w:r>
    </w:p>
    <w:p>
      <w:pPr>
        <w:pStyle w:val="BodyText"/>
        <w:bidi w:val="0"/>
        <w:jc w:val="start"/>
        <w:rPr>
          <w:b w:val="false"/>
          <w:bCs w:val="false"/>
        </w:rPr>
      </w:pPr>
      <w:r>
        <w:rPr>
          <w:b w:val="false"/>
          <w:bCs w:val="false"/>
        </w:rPr>
        <w:t>On peut en proposer une lecture minimale, compatible avec l’ontodynamique :</w:t>
      </w:r>
    </w:p>
    <w:p>
      <w:pPr>
        <w:pStyle w:val="BodyText"/>
        <w:numPr>
          <w:ilvl w:val="0"/>
          <w:numId w:val="18"/>
        </w:numPr>
        <w:tabs>
          <w:tab w:val="left" w:pos="1418" w:leader="none"/>
        </w:tabs>
        <w:bidi w:val="0"/>
        <w:ind w:hanging="283" w:start="709"/>
        <w:jc w:val="start"/>
        <w:rPr/>
      </w:pPr>
      <w:r>
        <w:rPr>
          <w:b w:val="false"/>
          <w:bCs w:val="false"/>
        </w:rPr>
        <w:t xml:space="preserve">une </w:t>
      </w:r>
      <w:r>
        <w:rPr>
          <w:b w:val="false"/>
          <w:bCs w:val="false"/>
          <w:i/>
          <w:iCs/>
        </w:rPr>
        <w:t>occasion actuelle</w:t>
      </w:r>
      <w:r>
        <w:rPr>
          <w:b w:val="false"/>
          <w:bCs w:val="false"/>
        </w:rPr>
        <w:t xml:space="preserve"> est un </w:t>
      </w:r>
      <w:r>
        <w:rPr>
          <w:rStyle w:val="Strong"/>
          <w:b w:val="false"/>
          <w:bCs w:val="false"/>
          <w:i/>
          <w:iCs/>
        </w:rPr>
        <w:t>processus court</w:t>
      </w:r>
      <w:r>
        <w:rPr>
          <w:b w:val="false"/>
          <w:bCs w:val="false"/>
        </w:rPr>
        <w:t xml:space="preserve"> qui :</w:t>
      </w:r>
    </w:p>
    <w:p>
      <w:pPr>
        <w:pStyle w:val="BodyText"/>
        <w:numPr>
          <w:ilvl w:val="1"/>
          <w:numId w:val="18"/>
        </w:numPr>
        <w:tabs>
          <w:tab w:val="clear" w:pos="709"/>
          <w:tab w:val="left" w:pos="2836" w:leader="none"/>
        </w:tabs>
        <w:bidi w:val="0"/>
        <w:ind w:hanging="283" w:start="1418"/>
        <w:jc w:val="start"/>
        <w:rPr>
          <w:b w:val="false"/>
          <w:bCs w:val="false"/>
        </w:rPr>
      </w:pPr>
      <w:r>
        <w:rPr>
          <w:b w:val="false"/>
          <w:bCs w:val="false"/>
        </w:rPr>
        <w:t>reçoit un ensemble de données issues d’actualisations antérieures,</w:t>
      </w:r>
    </w:p>
    <w:p>
      <w:pPr>
        <w:pStyle w:val="BodyText"/>
        <w:numPr>
          <w:ilvl w:val="1"/>
          <w:numId w:val="18"/>
        </w:numPr>
        <w:tabs>
          <w:tab w:val="clear" w:pos="709"/>
          <w:tab w:val="left" w:pos="2836" w:leader="none"/>
        </w:tabs>
        <w:bidi w:val="0"/>
        <w:ind w:hanging="283" w:start="1418"/>
        <w:jc w:val="start"/>
        <w:rPr>
          <w:b w:val="false"/>
          <w:bCs w:val="false"/>
        </w:rPr>
      </w:pPr>
      <w:r>
        <w:rPr>
          <w:b w:val="false"/>
          <w:bCs w:val="false"/>
        </w:rPr>
        <w:t>les intègre selon une certaine cohérence,</w:t>
      </w:r>
    </w:p>
    <w:p>
      <w:pPr>
        <w:pStyle w:val="BodyText"/>
        <w:numPr>
          <w:ilvl w:val="1"/>
          <w:numId w:val="18"/>
        </w:numPr>
        <w:tabs>
          <w:tab w:val="clear" w:pos="709"/>
          <w:tab w:val="left" w:pos="2836" w:leader="none"/>
        </w:tabs>
        <w:bidi w:val="0"/>
        <w:ind w:hanging="283" w:start="1418"/>
        <w:jc w:val="start"/>
        <w:rPr>
          <w:b w:val="false"/>
          <w:bCs w:val="false"/>
        </w:rPr>
      </w:pPr>
      <w:r>
        <w:rPr>
          <w:b w:val="false"/>
          <w:bCs w:val="false"/>
        </w:rPr>
        <w:t>aboutit à un état déterminé (une « satisfaction ») qui, à son tour, entre dans le passé du monde.</w:t>
      </w:r>
    </w:p>
    <w:p>
      <w:pPr>
        <w:pStyle w:val="BodyText"/>
        <w:bidi w:val="0"/>
        <w:jc w:val="start"/>
        <w:rPr>
          <w:b w:val="false"/>
          <w:bCs w:val="false"/>
        </w:rPr>
      </w:pPr>
      <w:r>
        <w:rPr>
          <w:b w:val="false"/>
          <w:bCs w:val="false"/>
        </w:rPr>
        <w:t>Ce qui importe pour nous n’est pas la terminologie whiteheadienne détaillée, mais trois traits structurants :</w:t>
      </w:r>
    </w:p>
    <w:p>
      <w:pPr>
        <w:pStyle w:val="BodyText"/>
        <w:numPr>
          <w:ilvl w:val="0"/>
          <w:numId w:val="19"/>
        </w:numPr>
        <w:tabs>
          <w:tab w:val="left" w:pos="1418" w:leader="none"/>
        </w:tabs>
        <w:bidi w:val="0"/>
        <w:ind w:hanging="283" w:start="709"/>
        <w:jc w:val="start"/>
        <w:rPr/>
      </w:pPr>
      <w:r>
        <w:rPr>
          <w:rStyle w:val="Strong"/>
          <w:b w:val="false"/>
          <w:bCs w:val="false"/>
          <w:i/>
          <w:iCs/>
        </w:rPr>
        <w:t>Granularité du flux</w:t>
      </w:r>
      <w:r>
        <w:rPr>
          <w:b w:val="false"/>
          <w:bCs w:val="false"/>
        </w:rPr>
        <w:br/>
        <w:t xml:space="preserve">Le flux du réel n’est pas un continuum indifférencié : il se laisse toujours décrire comme une </w:t>
      </w:r>
      <w:r>
        <w:rPr>
          <w:b w:val="false"/>
          <w:bCs w:val="false"/>
          <w:i/>
          <w:iCs/>
        </w:rPr>
        <w:t>succession d’épisodes d’actualisation</w:t>
      </w:r>
      <w:r>
        <w:rPr>
          <w:b w:val="false"/>
          <w:bCs w:val="false"/>
        </w:rPr>
        <w:t xml:space="preserve">. Autrement dit, il y a des </w:t>
      </w:r>
      <w:r>
        <w:rPr>
          <w:rStyle w:val="Strong"/>
          <w:b w:val="false"/>
          <w:bCs w:val="false"/>
        </w:rPr>
        <w:t>prises locales</w:t>
      </w:r>
      <w:r>
        <w:rPr>
          <w:b w:val="false"/>
          <w:bCs w:val="false"/>
        </w:rPr>
        <w:t xml:space="preserve"> de détermination, des évènements dans la dynamique générale, plutôt qu’un glissement lisse et continu.</w:t>
      </w:r>
    </w:p>
    <w:p>
      <w:pPr>
        <w:pStyle w:val="BodyText"/>
        <w:numPr>
          <w:ilvl w:val="0"/>
          <w:numId w:val="19"/>
        </w:numPr>
        <w:tabs>
          <w:tab w:val="left" w:pos="1418" w:leader="none"/>
        </w:tabs>
        <w:bidi w:val="0"/>
        <w:ind w:hanging="283" w:start="709"/>
        <w:jc w:val="start"/>
        <w:rPr/>
      </w:pPr>
      <w:r>
        <w:rPr>
          <w:rStyle w:val="Strong"/>
          <w:b w:val="false"/>
          <w:bCs w:val="false"/>
          <w:i/>
          <w:iCs/>
        </w:rPr>
        <w:t>Dépendance au passé</w:t>
      </w:r>
      <w:r>
        <w:rPr>
          <w:b w:val="false"/>
          <w:bCs w:val="false"/>
        </w:rPr>
        <w:br/>
        <w:t xml:space="preserve">Chaque épisode est conditionné par un </w:t>
      </w:r>
      <w:r>
        <w:rPr>
          <w:b w:val="false"/>
          <w:bCs w:val="false"/>
          <w:i/>
          <w:iCs/>
        </w:rPr>
        <w:t>héritage</w:t>
      </w:r>
      <w:r>
        <w:rPr>
          <w:b w:val="false"/>
          <w:bCs w:val="false"/>
        </w:rPr>
        <w:t xml:space="preserve"> : il ne part jamais de zéro, il élabore des données depuis des actes passés. Le flux est donc </w:t>
      </w:r>
      <w:r>
        <w:rPr>
          <w:rStyle w:val="Strong"/>
          <w:b w:val="false"/>
          <w:bCs w:val="false"/>
        </w:rPr>
        <w:t>structuré par des traces</w:t>
      </w:r>
      <w:r>
        <w:rPr>
          <w:b w:val="false"/>
          <w:bCs w:val="false"/>
        </w:rPr>
        <w:t>, par des antécédents qui pèsent sur ce qui peut se produire.</w:t>
      </w:r>
    </w:p>
    <w:p>
      <w:pPr>
        <w:pStyle w:val="BodyText"/>
        <w:numPr>
          <w:ilvl w:val="0"/>
          <w:numId w:val="19"/>
        </w:numPr>
        <w:tabs>
          <w:tab w:val="left" w:pos="1418" w:leader="none"/>
        </w:tabs>
        <w:bidi w:val="0"/>
        <w:ind w:hanging="283" w:start="709"/>
        <w:jc w:val="start"/>
        <w:rPr/>
      </w:pPr>
      <w:r>
        <w:rPr>
          <w:rStyle w:val="Strong"/>
          <w:b w:val="false"/>
          <w:bCs w:val="false"/>
          <w:i/>
          <w:iCs/>
        </w:rPr>
        <w:t>Caractère sélectif</w:t>
      </w:r>
      <w:r>
        <w:rPr>
          <w:b w:val="false"/>
          <w:bCs w:val="false"/>
        </w:rPr>
        <w:br/>
        <w:t xml:space="preserve">Une occasion actuelle ne reprend pas tout le passé ; elle n’intègre et n’actualise qu’un sous-ensemble de possibles. Il y a </w:t>
      </w:r>
      <w:r>
        <w:rPr>
          <w:b w:val="false"/>
          <w:bCs w:val="false"/>
          <w:i/>
          <w:iCs/>
        </w:rPr>
        <w:t>sélection</w:t>
      </w:r>
      <w:r>
        <w:rPr>
          <w:b w:val="false"/>
          <w:bCs w:val="false"/>
        </w:rPr>
        <w:t xml:space="preserve"> où :</w:t>
      </w:r>
    </w:p>
    <w:p>
      <w:pPr>
        <w:pStyle w:val="BodyText"/>
        <w:numPr>
          <w:ilvl w:val="1"/>
          <w:numId w:val="19"/>
        </w:numPr>
        <w:tabs>
          <w:tab w:val="clear" w:pos="709"/>
          <w:tab w:val="left" w:pos="2836" w:leader="none"/>
        </w:tabs>
        <w:bidi w:val="0"/>
        <w:ind w:hanging="283" w:start="1418"/>
        <w:jc w:val="start"/>
        <w:rPr>
          <w:b w:val="false"/>
          <w:bCs w:val="false"/>
        </w:rPr>
      </w:pPr>
      <w:r>
        <w:rPr>
          <w:b w:val="false"/>
          <w:bCs w:val="false"/>
        </w:rPr>
        <w:t>certains traits du passé deviennent pertinents,</w:t>
      </w:r>
    </w:p>
    <w:p>
      <w:pPr>
        <w:pStyle w:val="BodyText"/>
        <w:numPr>
          <w:ilvl w:val="1"/>
          <w:numId w:val="19"/>
        </w:numPr>
        <w:tabs>
          <w:tab w:val="clear" w:pos="709"/>
          <w:tab w:val="left" w:pos="2836" w:leader="none"/>
        </w:tabs>
        <w:bidi w:val="0"/>
        <w:ind w:hanging="283" w:start="1418"/>
        <w:jc w:val="start"/>
        <w:rPr>
          <w:b w:val="false"/>
          <w:bCs w:val="false"/>
        </w:rPr>
      </w:pPr>
      <w:r>
        <w:rPr>
          <w:b w:val="false"/>
          <w:bCs w:val="false"/>
        </w:rPr>
        <w:t>d’autres sont laissés de côté,</w:t>
      </w:r>
    </w:p>
    <w:p>
      <w:pPr>
        <w:pStyle w:val="BodyText"/>
        <w:numPr>
          <w:ilvl w:val="1"/>
          <w:numId w:val="19"/>
        </w:numPr>
        <w:tabs>
          <w:tab w:val="clear" w:pos="709"/>
          <w:tab w:val="left" w:pos="2836" w:leader="none"/>
        </w:tabs>
        <w:bidi w:val="0"/>
        <w:ind w:hanging="283" w:start="1418"/>
        <w:jc w:val="start"/>
        <w:rPr>
          <w:b w:val="false"/>
          <w:bCs w:val="false"/>
        </w:rPr>
      </w:pPr>
      <w:r>
        <w:rPr>
          <w:b w:val="false"/>
          <w:bCs w:val="false"/>
        </w:rPr>
        <w:t>d’autres encore sont recombinés.</w:t>
      </w:r>
    </w:p>
    <w:p>
      <w:pPr>
        <w:pStyle w:val="BodyText"/>
        <w:bidi w:val="0"/>
        <w:jc w:val="start"/>
        <w:rPr/>
      </w:pPr>
      <w:r>
        <w:rPr>
          <w:b w:val="false"/>
          <w:bCs w:val="false"/>
        </w:rPr>
        <w:t xml:space="preserve">On peut ainsi voir l’occasion whiteheadienne comme un </w:t>
      </w:r>
      <w:r>
        <w:rPr>
          <w:rStyle w:val="Strong"/>
          <w:b w:val="false"/>
          <w:bCs w:val="false"/>
          <w:i/>
          <w:iCs/>
        </w:rPr>
        <w:t>micro-opérateur de régulation</w:t>
      </w:r>
      <w:r>
        <w:rPr>
          <w:b w:val="false"/>
          <w:bCs w:val="false"/>
        </w:rPr>
        <w:t xml:space="preserve"> : une </w:t>
      </w:r>
      <w:r>
        <w:rPr>
          <w:b w:val="false"/>
          <w:bCs w:val="false"/>
          <w:i/>
          <w:iCs/>
        </w:rPr>
        <w:t>unité d’actualisation où un flux hérité est filtré, contraint, déterminé dans une direction précise</w:t>
      </w:r>
      <w:r>
        <w:rPr>
          <w:b w:val="false"/>
          <w:bCs w:val="false"/>
        </w:rPr>
        <w:t>, et laisse derrière lui un résultat qui modifie les tensions et contraintes disponibles pour la suite.</w:t>
      </w:r>
    </w:p>
    <w:p>
      <w:pPr>
        <w:pStyle w:val="Heading3"/>
        <w:bidi w:val="0"/>
        <w:ind w:hanging="0" w:start="0"/>
        <w:jc w:val="start"/>
        <w:rPr/>
      </w:pPr>
      <w:bookmarkStart w:id="9" w:name="__RefHeading___Toc97482_1543575209"/>
      <w:bookmarkEnd w:id="9"/>
      <w:r>
        <w:rPr/>
        <w:t xml:space="preserve">3.3.2. </w:t>
      </w:r>
      <w:r>
        <w:rPr>
          <w:i/>
          <w:iCs/>
        </w:rPr>
        <w:t>Concrescence</w:t>
      </w:r>
      <w:r>
        <w:rPr/>
        <w:t xml:space="preserve"> : logique interne de l’</w:t>
      </w:r>
      <w:r>
        <w:rPr>
          <w:i/>
          <w:iCs/>
        </w:rPr>
        <w:t>actualisation</w:t>
      </w:r>
    </w:p>
    <w:p>
      <w:pPr>
        <w:pStyle w:val="BodyText"/>
        <w:bidi w:val="0"/>
        <w:jc w:val="start"/>
        <w:rPr/>
      </w:pPr>
      <w:r>
        <w:rPr>
          <w:b w:val="false"/>
          <w:bCs w:val="false"/>
        </w:rPr>
        <w:t xml:space="preserve">Whitehead nomme </w:t>
      </w:r>
      <w:r>
        <w:rPr>
          <w:rStyle w:val="Emphasis"/>
          <w:b w:val="false"/>
          <w:bCs w:val="false"/>
        </w:rPr>
        <w:t>concrescence</w:t>
      </w:r>
      <w:r>
        <w:rPr>
          <w:b w:val="false"/>
          <w:bCs w:val="false"/>
        </w:rPr>
        <w:t xml:space="preserve"> le </w:t>
      </w:r>
      <w:r>
        <w:rPr>
          <w:b w:val="false"/>
          <w:bCs w:val="false"/>
          <w:i/>
          <w:iCs/>
        </w:rPr>
        <w:t>processus interne par lequel une occasion actuelle se constitue à partir de ses données</w:t>
      </w:r>
      <w:r>
        <w:rPr>
          <w:b w:val="false"/>
          <w:bCs w:val="false"/>
        </w:rPr>
        <w:t>. Là encore, sans entrer dans la technicité de son vocabulaire, on peut en dégager un schème opératoire qui rejoint nos préoccupations.</w:t>
      </w:r>
    </w:p>
    <w:p>
      <w:pPr>
        <w:pStyle w:val="BodyText"/>
        <w:bidi w:val="0"/>
        <w:jc w:val="start"/>
        <w:rPr/>
      </w:pPr>
      <w:r>
        <w:rPr>
          <w:b w:val="false"/>
          <w:bCs w:val="false"/>
        </w:rPr>
        <w:t xml:space="preserve">La </w:t>
      </w:r>
      <w:r>
        <w:rPr>
          <w:b w:val="false"/>
          <w:bCs w:val="false"/>
          <w:i/>
          <w:iCs/>
        </w:rPr>
        <w:t>concrescence</w:t>
      </w:r>
      <w:r>
        <w:rPr>
          <w:b w:val="false"/>
          <w:bCs w:val="false"/>
        </w:rPr>
        <w:t xml:space="preserve"> désigne la </w:t>
      </w:r>
      <w:r>
        <w:rPr>
          <w:rStyle w:val="Strong"/>
          <w:b w:val="false"/>
          <w:bCs w:val="false"/>
          <w:i/>
          <w:iCs/>
        </w:rPr>
        <w:t>séquence interne</w:t>
      </w:r>
      <w:r>
        <w:rPr>
          <w:b w:val="false"/>
          <w:bCs w:val="false"/>
        </w:rPr>
        <w:t xml:space="preserve"> par laquelle :</w:t>
      </w:r>
    </w:p>
    <w:p>
      <w:pPr>
        <w:pStyle w:val="BodyText"/>
        <w:numPr>
          <w:ilvl w:val="0"/>
          <w:numId w:val="20"/>
        </w:numPr>
        <w:tabs>
          <w:tab w:val="left" w:pos="1418" w:leader="none"/>
        </w:tabs>
        <w:bidi w:val="0"/>
        <w:ind w:hanging="283" w:start="709"/>
        <w:jc w:val="start"/>
        <w:rPr>
          <w:b w:val="false"/>
          <w:bCs w:val="false"/>
        </w:rPr>
      </w:pPr>
      <w:r>
        <w:rPr>
          <w:b w:val="false"/>
          <w:bCs w:val="false"/>
        </w:rPr>
        <w:t xml:space="preserve">une </w:t>
      </w:r>
      <w:r>
        <w:rPr>
          <w:b w:val="false"/>
          <w:bCs w:val="false"/>
          <w:i/>
          <w:iCs/>
        </w:rPr>
        <w:t>pluralité de données héritées est « sentie » ou prise en compte</w:t>
      </w:r>
      <w:r>
        <w:rPr>
          <w:b w:val="false"/>
          <w:bCs w:val="false"/>
        </w:rPr>
        <w:t xml:space="preserve"> (préemptions, préhensions dans le vocabulaire whiteheadien) ;</w:t>
      </w:r>
    </w:p>
    <w:p>
      <w:pPr>
        <w:pStyle w:val="BodyText"/>
        <w:numPr>
          <w:ilvl w:val="0"/>
          <w:numId w:val="20"/>
        </w:numPr>
        <w:tabs>
          <w:tab w:val="left" w:pos="1418" w:leader="none"/>
        </w:tabs>
        <w:bidi w:val="0"/>
        <w:ind w:hanging="283" w:start="709"/>
        <w:jc w:val="start"/>
        <w:rPr/>
      </w:pPr>
      <w:r>
        <w:rPr>
          <w:b w:val="false"/>
          <w:bCs w:val="false"/>
        </w:rPr>
        <w:t xml:space="preserve">ces </w:t>
      </w:r>
      <w:r>
        <w:rPr>
          <w:b w:val="false"/>
          <w:bCs w:val="false"/>
          <w:i/>
          <w:iCs/>
        </w:rPr>
        <w:t xml:space="preserve">données sont </w:t>
      </w:r>
      <w:r>
        <w:rPr>
          <w:rStyle w:val="Strong"/>
          <w:b w:val="false"/>
          <w:bCs w:val="false"/>
          <w:i/>
          <w:iCs/>
        </w:rPr>
        <w:t>intégrées</w:t>
      </w:r>
      <w:r>
        <w:rPr>
          <w:b w:val="false"/>
          <w:bCs w:val="false"/>
          <w:i/>
          <w:iCs/>
        </w:rPr>
        <w:t xml:space="preserve"> sous certaines compatibilités</w:t>
      </w:r>
      <w:r>
        <w:rPr>
          <w:b w:val="false"/>
          <w:bCs w:val="false"/>
        </w:rPr>
        <w:t xml:space="preserve"> (certaines combinaisons sont retenues, d’autres écartées parce qu’elles seraient incohérentes dans ce contexte) ;</w:t>
      </w:r>
    </w:p>
    <w:p>
      <w:pPr>
        <w:pStyle w:val="BodyText"/>
        <w:numPr>
          <w:ilvl w:val="0"/>
          <w:numId w:val="20"/>
        </w:numPr>
        <w:tabs>
          <w:tab w:val="left" w:pos="1418" w:leader="none"/>
        </w:tabs>
        <w:bidi w:val="0"/>
        <w:ind w:hanging="283" w:start="709"/>
        <w:jc w:val="start"/>
        <w:rPr/>
      </w:pPr>
      <w:r>
        <w:rPr>
          <w:b w:val="false"/>
          <w:bCs w:val="false"/>
        </w:rPr>
        <w:t xml:space="preserve">cette </w:t>
      </w:r>
      <w:r>
        <w:rPr>
          <w:b w:val="false"/>
          <w:bCs w:val="false"/>
          <w:i/>
          <w:iCs/>
        </w:rPr>
        <w:t xml:space="preserve">intégration débouche sur une </w:t>
      </w:r>
      <w:r>
        <w:rPr>
          <w:rStyle w:val="Strong"/>
          <w:b w:val="false"/>
          <w:bCs w:val="false"/>
          <w:i/>
          <w:iCs/>
        </w:rPr>
        <w:t>détermination</w:t>
      </w:r>
      <w:r>
        <w:rPr>
          <w:b w:val="false"/>
          <w:bCs w:val="false"/>
        </w:rPr>
        <w:t xml:space="preserve"> (un état final de l’occasion, qui devient à son tour donnée objective pour d’autres occasions).</w:t>
      </w:r>
    </w:p>
    <w:p>
      <w:pPr>
        <w:pStyle w:val="BodyText"/>
        <w:bidi w:val="0"/>
        <w:jc w:val="start"/>
        <w:rPr/>
      </w:pPr>
      <w:r>
        <w:rPr>
          <w:b w:val="false"/>
          <w:bCs w:val="false"/>
        </w:rPr>
        <w:t xml:space="preserve">On peut en donner une lecture ontodynamique très minimale. La </w:t>
      </w:r>
      <w:r>
        <w:rPr>
          <w:b w:val="false"/>
          <w:bCs w:val="false"/>
          <w:i/>
          <w:iCs/>
        </w:rPr>
        <w:t xml:space="preserve">concrescence est un </w:t>
      </w:r>
      <w:r>
        <w:rPr>
          <w:rStyle w:val="Strong"/>
          <w:b w:val="false"/>
          <w:bCs w:val="false"/>
          <w:i/>
          <w:iCs/>
        </w:rPr>
        <w:t>schème d’actualisation</w:t>
      </w:r>
      <w:r>
        <w:rPr>
          <w:b w:val="false"/>
          <w:bCs w:val="false"/>
        </w:rPr>
        <w:t xml:space="preserve"> où un système (au sens large : un point du flux, une unité de processus) :</w:t>
      </w:r>
    </w:p>
    <w:p>
      <w:pPr>
        <w:pStyle w:val="BodyText"/>
        <w:numPr>
          <w:ilvl w:val="1"/>
          <w:numId w:val="21"/>
        </w:numPr>
        <w:tabs>
          <w:tab w:val="clear" w:pos="709"/>
          <w:tab w:val="left" w:pos="2836" w:leader="none"/>
        </w:tabs>
        <w:bidi w:val="0"/>
        <w:ind w:hanging="283" w:start="1418"/>
        <w:jc w:val="start"/>
        <w:rPr>
          <w:b w:val="false"/>
          <w:bCs w:val="false"/>
        </w:rPr>
      </w:pPr>
      <w:r>
        <w:rPr>
          <w:b w:val="false"/>
          <w:bCs w:val="false"/>
        </w:rPr>
        <w:t>reçoit des flux d’information / de contraintes issus du passé,</w:t>
      </w:r>
    </w:p>
    <w:p>
      <w:pPr>
        <w:pStyle w:val="BodyText"/>
        <w:numPr>
          <w:ilvl w:val="1"/>
          <w:numId w:val="21"/>
        </w:numPr>
        <w:tabs>
          <w:tab w:val="clear" w:pos="709"/>
          <w:tab w:val="left" w:pos="2836" w:leader="none"/>
        </w:tabs>
        <w:bidi w:val="0"/>
        <w:ind w:hanging="283" w:start="1418"/>
        <w:jc w:val="start"/>
        <w:rPr/>
      </w:pPr>
      <w:r>
        <w:rPr>
          <w:b w:val="false"/>
          <w:bCs w:val="false"/>
        </w:rPr>
        <w:t xml:space="preserve">en produit une </w:t>
      </w:r>
      <w:r>
        <w:rPr>
          <w:rStyle w:val="Strong"/>
          <w:b w:val="false"/>
          <w:bCs w:val="false"/>
        </w:rPr>
        <w:t>combinaison compatible</w:t>
      </w:r>
      <w:r>
        <w:rPr>
          <w:b w:val="false"/>
          <w:bCs w:val="false"/>
        </w:rPr>
        <w:t xml:space="preserve"> avec ses propres conditions de cohérence,</w:t>
      </w:r>
    </w:p>
    <w:p>
      <w:pPr>
        <w:pStyle w:val="BodyText"/>
        <w:numPr>
          <w:ilvl w:val="1"/>
          <w:numId w:val="21"/>
        </w:numPr>
        <w:tabs>
          <w:tab w:val="clear" w:pos="709"/>
          <w:tab w:val="left" w:pos="2836" w:leader="none"/>
        </w:tabs>
        <w:bidi w:val="0"/>
        <w:ind w:hanging="283" w:start="1418"/>
        <w:jc w:val="start"/>
        <w:rPr>
          <w:b w:val="false"/>
          <w:bCs w:val="false"/>
        </w:rPr>
      </w:pPr>
      <w:r>
        <w:rPr>
          <w:b w:val="false"/>
          <w:bCs w:val="false"/>
        </w:rPr>
        <w:t>et contribue ainsi à redéfinir, à la marge, le paysage de tensions et de contraintes pour les actualisations futures.</w:t>
      </w:r>
    </w:p>
    <w:p>
      <w:pPr>
        <w:pStyle w:val="BodyText"/>
        <w:bidi w:val="0"/>
        <w:jc w:val="start"/>
        <w:rPr/>
      </w:pPr>
      <w:r>
        <w:rPr>
          <w:b w:val="false"/>
          <w:bCs w:val="false"/>
        </w:rPr>
        <w:t xml:space="preserve">Dit autrement, chaque </w:t>
      </w:r>
      <w:r>
        <w:rPr>
          <w:b w:val="false"/>
          <w:bCs w:val="false"/>
          <w:i/>
          <w:iCs/>
        </w:rPr>
        <w:t xml:space="preserve">concrescence est une </w:t>
      </w:r>
      <w:r>
        <w:rPr>
          <w:rStyle w:val="Strong"/>
          <w:b w:val="false"/>
          <w:bCs w:val="false"/>
          <w:i/>
          <w:iCs/>
        </w:rPr>
        <w:t>opération de traitement des tensions héritées</w:t>
      </w:r>
      <w:r>
        <w:rPr>
          <w:b w:val="false"/>
          <w:bCs w:val="false"/>
        </w:rPr>
        <w:t xml:space="preserve"> : elle ne supprime pas les gradients, mais les reconfigure en déterminations localisées.</w:t>
      </w:r>
    </w:p>
    <w:p>
      <w:pPr>
        <w:pStyle w:val="BodyText"/>
        <w:bidi w:val="0"/>
        <w:jc w:val="start"/>
        <w:rPr>
          <w:b w:val="false"/>
          <w:bCs w:val="false"/>
        </w:rPr>
      </w:pPr>
      <w:r>
        <w:rPr>
          <w:b w:val="false"/>
          <w:bCs w:val="false"/>
        </w:rPr>
        <w:t>Ce point est important pour l’architecture du traité, car la concrescence :</w:t>
      </w:r>
    </w:p>
    <w:p>
      <w:pPr>
        <w:pStyle w:val="BodyText"/>
        <w:numPr>
          <w:ilvl w:val="0"/>
          <w:numId w:val="22"/>
        </w:numPr>
        <w:tabs>
          <w:tab w:val="left" w:pos="1418" w:leader="none"/>
        </w:tabs>
        <w:bidi w:val="0"/>
        <w:ind w:hanging="283" w:start="709"/>
        <w:jc w:val="start"/>
        <w:rPr>
          <w:b w:val="false"/>
          <w:bCs w:val="false"/>
        </w:rPr>
      </w:pPr>
      <w:r>
        <w:rPr>
          <w:b w:val="false"/>
          <w:bCs w:val="false"/>
        </w:rPr>
        <w:t>n’ajoute pas de « volonté » ou d’« intention » au réel ;</w:t>
      </w:r>
    </w:p>
    <w:p>
      <w:pPr>
        <w:pStyle w:val="BodyText"/>
        <w:numPr>
          <w:ilvl w:val="0"/>
          <w:numId w:val="22"/>
        </w:numPr>
        <w:tabs>
          <w:tab w:val="left" w:pos="1418" w:leader="none"/>
        </w:tabs>
        <w:bidi w:val="0"/>
        <w:ind w:hanging="283" w:start="709"/>
        <w:jc w:val="start"/>
        <w:rPr/>
      </w:pPr>
      <w:r>
        <w:rPr>
          <w:b w:val="false"/>
          <w:bCs w:val="false"/>
        </w:rPr>
        <w:t xml:space="preserve">fournit un modèle pour décrire </w:t>
      </w:r>
      <w:r>
        <w:rPr>
          <w:rStyle w:val="Strong"/>
          <w:b w:val="false"/>
          <w:bCs w:val="false"/>
        </w:rPr>
        <w:t>comment</w:t>
      </w:r>
      <w:r>
        <w:rPr>
          <w:b w:val="false"/>
          <w:bCs w:val="false"/>
        </w:rPr>
        <w:t xml:space="preserve"> des gradients et des contraintes se convertissent, au fil du temps, en formes déterminées ;</w:t>
      </w:r>
    </w:p>
    <w:p>
      <w:pPr>
        <w:pStyle w:val="BodyText"/>
        <w:numPr>
          <w:ilvl w:val="0"/>
          <w:numId w:val="22"/>
        </w:numPr>
        <w:tabs>
          <w:tab w:val="left" w:pos="1418" w:leader="none"/>
        </w:tabs>
        <w:bidi w:val="0"/>
        <w:ind w:hanging="283" w:start="709"/>
        <w:jc w:val="start"/>
        <w:rPr/>
      </w:pPr>
      <w:r>
        <w:rPr>
          <w:b w:val="false"/>
          <w:bCs w:val="false"/>
        </w:rPr>
        <w:t>rend pensable un niveau d’</w:t>
      </w:r>
      <w:r>
        <w:rPr>
          <w:rStyle w:val="Strong"/>
          <w:b w:val="false"/>
          <w:bCs w:val="false"/>
        </w:rPr>
        <w:t>organisation interne</w:t>
      </w:r>
      <w:r>
        <w:rPr>
          <w:b w:val="false"/>
          <w:bCs w:val="false"/>
        </w:rPr>
        <w:t xml:space="preserve"> du flux, sans postuler d’instance extérieure qui viendrait le piloter.</w:t>
      </w:r>
    </w:p>
    <w:p>
      <w:pPr>
        <w:pStyle w:val="Heading3"/>
        <w:bidi w:val="0"/>
        <w:ind w:hanging="0" w:start="0"/>
        <w:jc w:val="start"/>
        <w:rPr/>
      </w:pPr>
      <w:bookmarkStart w:id="10" w:name="__RefHeading___Toc97484_1543575209"/>
      <w:bookmarkEnd w:id="10"/>
      <w:r>
        <w:rPr/>
        <w:t xml:space="preserve">3.3.3. </w:t>
      </w:r>
      <w:r>
        <w:rPr>
          <w:i/>
          <w:iCs/>
        </w:rPr>
        <w:t>Procession</w:t>
      </w:r>
      <w:r>
        <w:rPr/>
        <w:t xml:space="preserve">, </w:t>
      </w:r>
      <w:r>
        <w:rPr>
          <w:i/>
          <w:iCs/>
        </w:rPr>
        <w:t>héritage</w:t>
      </w:r>
      <w:r>
        <w:rPr/>
        <w:t xml:space="preserve"> et </w:t>
      </w:r>
      <w:r>
        <w:rPr>
          <w:i/>
          <w:iCs/>
        </w:rPr>
        <w:t>chaînes d’actualisation</w:t>
      </w:r>
    </w:p>
    <w:p>
      <w:pPr>
        <w:pStyle w:val="BodyText"/>
        <w:bidi w:val="0"/>
        <w:jc w:val="start"/>
        <w:rPr/>
      </w:pPr>
      <w:r>
        <w:rPr>
          <w:b w:val="false"/>
          <w:bCs w:val="false"/>
        </w:rPr>
        <w:t xml:space="preserve">Une occasion actuelle n’est pas un épisode isolé : elle s’inscrit dans ce que Whitehead appelle une </w:t>
      </w:r>
      <w:r>
        <w:rPr>
          <w:rStyle w:val="Strong"/>
          <w:b w:val="false"/>
          <w:bCs w:val="false"/>
          <w:i/>
          <w:iCs/>
        </w:rPr>
        <w:t>procession</w:t>
      </w:r>
      <w:r>
        <w:rPr>
          <w:b w:val="false"/>
          <w:bCs w:val="false"/>
          <w:i/>
          <w:iCs/>
        </w:rPr>
        <w:t xml:space="preserve"> d’occasions</w:t>
      </w:r>
      <w:r>
        <w:rPr>
          <w:b w:val="false"/>
          <w:bCs w:val="false"/>
        </w:rPr>
        <w:t xml:space="preserve">, c’est-à-dire une </w:t>
      </w:r>
      <w:r>
        <w:rPr>
          <w:b w:val="false"/>
          <w:bCs w:val="false"/>
          <w:i/>
          <w:iCs/>
        </w:rPr>
        <w:t>chaîne d’actualisations successives</w:t>
      </w:r>
      <w:r>
        <w:rPr>
          <w:b w:val="false"/>
          <w:bCs w:val="false"/>
        </w:rPr>
        <w:t xml:space="preserve"> où chaque épisode :</w:t>
      </w:r>
    </w:p>
    <w:p>
      <w:pPr>
        <w:pStyle w:val="BodyText"/>
        <w:numPr>
          <w:ilvl w:val="0"/>
          <w:numId w:val="23"/>
        </w:numPr>
        <w:tabs>
          <w:tab w:val="left" w:pos="1418" w:leader="none"/>
        </w:tabs>
        <w:bidi w:val="0"/>
        <w:ind w:hanging="283" w:start="709"/>
        <w:jc w:val="start"/>
        <w:rPr>
          <w:b w:val="false"/>
          <w:bCs w:val="false"/>
        </w:rPr>
      </w:pPr>
      <w:r>
        <w:rPr>
          <w:b w:val="false"/>
          <w:bCs w:val="false"/>
        </w:rPr>
        <w:t>reçoit des données issues de la chaîne antérieure ;</w:t>
      </w:r>
    </w:p>
    <w:p>
      <w:pPr>
        <w:pStyle w:val="BodyText"/>
        <w:numPr>
          <w:ilvl w:val="0"/>
          <w:numId w:val="23"/>
        </w:numPr>
        <w:tabs>
          <w:tab w:val="left" w:pos="1418" w:leader="none"/>
        </w:tabs>
        <w:bidi w:val="0"/>
        <w:ind w:hanging="283" w:start="709"/>
        <w:jc w:val="start"/>
        <w:rPr>
          <w:b w:val="false"/>
          <w:bCs w:val="false"/>
        </w:rPr>
      </w:pPr>
      <w:r>
        <w:rPr>
          <w:b w:val="false"/>
          <w:bCs w:val="false"/>
        </w:rPr>
        <w:t>modifie, en retour, ce qui sera disponible pour les suivantes.</w:t>
      </w:r>
    </w:p>
    <w:p>
      <w:pPr>
        <w:pStyle w:val="BodyText"/>
        <w:bidi w:val="0"/>
        <w:jc w:val="start"/>
        <w:rPr/>
      </w:pPr>
      <w:r>
        <w:rPr>
          <w:b w:val="false"/>
          <w:bCs w:val="false"/>
        </w:rPr>
        <w:t xml:space="preserve">Ces chaînes peuvent s’entrelacer, se croiser, former des </w:t>
      </w:r>
      <w:r>
        <w:rPr>
          <w:rStyle w:val="Strong"/>
          <w:b w:val="false"/>
          <w:bCs w:val="false"/>
          <w:i/>
          <w:iCs/>
        </w:rPr>
        <w:t>nexus</w:t>
      </w:r>
      <w:r>
        <w:rPr>
          <w:b w:val="false"/>
          <w:bCs w:val="false"/>
        </w:rPr>
        <w:t xml:space="preserve">, c’est-à-dire des </w:t>
      </w:r>
      <w:r>
        <w:rPr>
          <w:b w:val="false"/>
          <w:bCs w:val="false"/>
          <w:i/>
          <w:iCs/>
        </w:rPr>
        <w:t>groupements d’occasions qui présentent une certaine unité de forme ou de fonction</w:t>
      </w:r>
      <w:r>
        <w:rPr>
          <w:b w:val="false"/>
          <w:bCs w:val="false"/>
        </w:rPr>
        <w:t xml:space="preserve"> (par exemple ce que nous appelons communément un organisme, une institution, un objet).</w:t>
      </w:r>
    </w:p>
    <w:p>
      <w:pPr>
        <w:pStyle w:val="BodyText"/>
        <w:bidi w:val="0"/>
        <w:jc w:val="start"/>
        <w:rPr>
          <w:b w:val="false"/>
          <w:bCs w:val="false"/>
        </w:rPr>
      </w:pPr>
      <w:r>
        <w:rPr>
          <w:b w:val="false"/>
          <w:bCs w:val="false"/>
        </w:rPr>
        <w:t>On peut alors relire ce dispositif dans les termes de l’</w:t>
      </w:r>
      <w:r>
        <w:rPr>
          <w:b w:val="false"/>
          <w:bCs w:val="false"/>
          <w:i/>
          <w:iCs/>
        </w:rPr>
        <w:t>économie du réel</w:t>
      </w:r>
      <w:r>
        <w:rPr>
          <w:b w:val="false"/>
          <w:bCs w:val="false"/>
        </w:rPr>
        <w:t xml:space="preserve"> (Chapitre 2) :</w:t>
      </w:r>
    </w:p>
    <w:p>
      <w:pPr>
        <w:pStyle w:val="BodyText"/>
        <w:numPr>
          <w:ilvl w:val="0"/>
          <w:numId w:val="24"/>
        </w:numPr>
        <w:tabs>
          <w:tab w:val="left" w:pos="1418" w:leader="none"/>
        </w:tabs>
        <w:bidi w:val="0"/>
        <w:ind w:hanging="283" w:start="709"/>
        <w:jc w:val="start"/>
        <w:rPr/>
      </w:pPr>
      <w:r>
        <w:rPr>
          <w:b w:val="false"/>
          <w:bCs w:val="false"/>
        </w:rPr>
        <w:t xml:space="preserve">une </w:t>
      </w:r>
      <w:r>
        <w:rPr>
          <w:b w:val="false"/>
          <w:bCs w:val="false"/>
          <w:i/>
          <w:iCs/>
        </w:rPr>
        <w:t>chaîne d’actualisations</w:t>
      </w:r>
      <w:r>
        <w:rPr>
          <w:b w:val="false"/>
          <w:bCs w:val="false"/>
        </w:rPr>
        <w:t xml:space="preserve"> peut être comprise comme un </w:t>
      </w:r>
      <w:r>
        <w:rPr>
          <w:rStyle w:val="Strong"/>
          <w:b w:val="false"/>
          <w:bCs w:val="false"/>
          <w:i/>
          <w:iCs/>
        </w:rPr>
        <w:t>régime de dissipation</w:t>
      </w:r>
      <w:r>
        <w:rPr>
          <w:b w:val="false"/>
          <w:bCs w:val="false"/>
        </w:rPr>
        <w:t xml:space="preserve"> qui se maintient à chaque étape, durant laquelle des tensions héritées sont traitées, selon des contraintes plus ou moins stabilisées, en donnant lieu à de nouvelles formes de tension ;</w:t>
      </w:r>
    </w:p>
    <w:p>
      <w:pPr>
        <w:pStyle w:val="BodyText"/>
        <w:numPr>
          <w:ilvl w:val="0"/>
          <w:numId w:val="24"/>
        </w:numPr>
        <w:tabs>
          <w:tab w:val="left" w:pos="1418" w:leader="none"/>
        </w:tabs>
        <w:bidi w:val="0"/>
        <w:ind w:hanging="283" w:start="709"/>
        <w:jc w:val="start"/>
        <w:rPr>
          <w:b w:val="false"/>
          <w:bCs w:val="false"/>
        </w:rPr>
      </w:pPr>
      <w:r>
        <w:rPr>
          <w:b w:val="false"/>
          <w:bCs w:val="false"/>
        </w:rPr>
        <w:t xml:space="preserve">un </w:t>
      </w:r>
      <w:r>
        <w:rPr>
          <w:b w:val="false"/>
          <w:bCs w:val="false"/>
          <w:i/>
          <w:iCs/>
        </w:rPr>
        <w:t>nexus</w:t>
      </w:r>
      <w:r>
        <w:rPr>
          <w:b w:val="false"/>
          <w:bCs w:val="false"/>
        </w:rPr>
        <w:t xml:space="preserve"> correspond à un </w:t>
      </w:r>
      <w:r>
        <w:rPr>
          <w:b w:val="false"/>
          <w:bCs w:val="false"/>
          <w:i/>
          <w:iCs/>
        </w:rPr>
        <w:t>ensemble d’actualisations qui partagent, sur une certaine durée, un type de contraintes, un mode de dissipation, un style de stabilité</w:t>
      </w:r>
      <w:r>
        <w:rPr>
          <w:b w:val="false"/>
          <w:bCs w:val="false"/>
        </w:rPr>
        <w:t>.</w:t>
      </w:r>
    </w:p>
    <w:p>
      <w:pPr>
        <w:pStyle w:val="BodyText"/>
        <w:bidi w:val="0"/>
        <w:jc w:val="start"/>
        <w:rPr>
          <w:b w:val="false"/>
          <w:bCs w:val="false"/>
        </w:rPr>
      </w:pPr>
      <w:r>
        <w:rPr>
          <w:b w:val="false"/>
          <w:bCs w:val="false"/>
        </w:rPr>
        <w:t>Ainsi, l’apport spécifique de Whitehead, transposé dans notre vocabulaire, est double :</w:t>
      </w:r>
    </w:p>
    <w:p>
      <w:pPr>
        <w:pStyle w:val="BodyText"/>
        <w:numPr>
          <w:ilvl w:val="0"/>
          <w:numId w:val="25"/>
        </w:numPr>
        <w:tabs>
          <w:tab w:val="left" w:pos="1418" w:leader="none"/>
        </w:tabs>
        <w:bidi w:val="0"/>
        <w:ind w:hanging="283" w:start="709"/>
        <w:jc w:val="start"/>
        <w:rPr/>
      </w:pPr>
      <w:r>
        <w:rPr>
          <w:b w:val="false"/>
          <w:bCs w:val="false"/>
        </w:rPr>
        <w:t xml:space="preserve">Il fournit un </w:t>
      </w:r>
      <w:r>
        <w:rPr>
          <w:b w:val="false"/>
          <w:bCs w:val="false"/>
          <w:i/>
          <w:iCs/>
        </w:rPr>
        <w:t xml:space="preserve">modèle </w:t>
      </w:r>
      <w:r>
        <w:rPr>
          <w:rStyle w:val="Strong"/>
          <w:b w:val="false"/>
          <w:bCs w:val="false"/>
          <w:i/>
          <w:iCs/>
        </w:rPr>
        <w:t>séquentiel</w:t>
      </w:r>
      <w:r>
        <w:rPr>
          <w:b w:val="false"/>
          <w:bCs w:val="false"/>
        </w:rPr>
        <w:t xml:space="preserve"> : le réel est lisible comme une </w:t>
      </w:r>
      <w:r>
        <w:rPr>
          <w:b w:val="false"/>
          <w:bCs w:val="false"/>
          <w:i/>
          <w:iCs/>
        </w:rPr>
        <w:t>trame d’actualisations</w:t>
      </w:r>
      <w:r>
        <w:rPr>
          <w:b w:val="false"/>
          <w:bCs w:val="false"/>
        </w:rPr>
        <w:t>, non comme un simple bloc de structures ou un flux totalement continu.</w:t>
      </w:r>
    </w:p>
    <w:p>
      <w:pPr>
        <w:pStyle w:val="BodyText"/>
        <w:numPr>
          <w:ilvl w:val="0"/>
          <w:numId w:val="25"/>
        </w:numPr>
        <w:tabs>
          <w:tab w:val="left" w:pos="1418" w:leader="none"/>
        </w:tabs>
        <w:bidi w:val="0"/>
        <w:ind w:hanging="283" w:start="709"/>
        <w:jc w:val="start"/>
        <w:rPr/>
      </w:pPr>
      <w:r>
        <w:rPr>
          <w:b w:val="false"/>
          <w:bCs w:val="false"/>
        </w:rPr>
        <w:t xml:space="preserve">Il donne un </w:t>
      </w:r>
      <w:r>
        <w:rPr>
          <w:b w:val="false"/>
          <w:bCs w:val="false"/>
          <w:i/>
          <w:iCs/>
        </w:rPr>
        <w:t xml:space="preserve">langage pour décrire la </w:t>
      </w:r>
      <w:r>
        <w:rPr>
          <w:rStyle w:val="Strong"/>
          <w:b w:val="false"/>
          <w:bCs w:val="false"/>
          <w:i/>
          <w:iCs/>
        </w:rPr>
        <w:t>cohérence historique</w:t>
      </w:r>
      <w:r>
        <w:rPr>
          <w:b w:val="false"/>
          <w:bCs w:val="false"/>
          <w:i/>
          <w:iCs/>
        </w:rPr>
        <w:t xml:space="preserve"> d’un ordre</w:t>
      </w:r>
      <w:r>
        <w:rPr>
          <w:b w:val="false"/>
          <w:bCs w:val="false"/>
        </w:rPr>
        <w:t xml:space="preserve"> : un organisme, une institution, un champ symbolique peuvent être conçus comme des configurations où des chaînes d’actualisations partagent un certain schème de traitement des tensions.</w:t>
      </w:r>
    </w:p>
    <w:p>
      <w:pPr>
        <w:pStyle w:val="BodyText"/>
        <w:bidi w:val="0"/>
        <w:jc w:val="start"/>
        <w:rPr/>
      </w:pPr>
      <w:r>
        <w:rPr>
          <w:b w:val="false"/>
          <w:bCs w:val="false"/>
        </w:rPr>
        <w:t xml:space="preserve">Cela rejoint directement la notion de stabilité métastable élaborée au Chapitre 2 : un </w:t>
      </w:r>
      <w:r>
        <w:rPr>
          <w:b w:val="false"/>
          <w:bCs w:val="false"/>
          <w:i/>
          <w:iCs/>
        </w:rPr>
        <w:t xml:space="preserve">régime d’ordre </w:t>
      </w:r>
      <w:r>
        <w:rPr>
          <w:b w:val="false"/>
          <w:bCs w:val="false"/>
        </w:rPr>
        <w:t xml:space="preserve">n’est pas uniquement une forme à un instant donné, mais une </w:t>
      </w:r>
      <w:r>
        <w:rPr>
          <w:rStyle w:val="Strong"/>
          <w:b w:val="false"/>
          <w:bCs w:val="false"/>
          <w:i/>
          <w:iCs/>
        </w:rPr>
        <w:t>manière répétée de se reconstituer</w:t>
      </w:r>
      <w:r>
        <w:rPr>
          <w:b w:val="false"/>
          <w:bCs w:val="false"/>
          <w:i/>
          <w:iCs/>
        </w:rPr>
        <w:t xml:space="preserve"> à travers des actualisations successives</w:t>
      </w:r>
      <w:r>
        <w:rPr>
          <w:b w:val="false"/>
          <w:bCs w:val="false"/>
        </w:rPr>
        <w:t>.</w:t>
      </w:r>
    </w:p>
    <w:p>
      <w:pPr>
        <w:pStyle w:val="Heading3"/>
        <w:bidi w:val="0"/>
        <w:ind w:hanging="0" w:start="0"/>
        <w:jc w:val="start"/>
        <w:rPr/>
      </w:pPr>
      <w:bookmarkStart w:id="11" w:name="__RefHeading___Toc97486_1543575209"/>
      <w:bookmarkEnd w:id="11"/>
      <w:r>
        <w:rPr/>
        <w:t>3.3.4. Ce que l’ontodynamique retient de Whitehead</w:t>
      </w:r>
    </w:p>
    <w:p>
      <w:pPr>
        <w:pStyle w:val="BodyText"/>
        <w:bidi w:val="0"/>
        <w:jc w:val="start"/>
        <w:rPr>
          <w:b w:val="false"/>
          <w:bCs w:val="false"/>
        </w:rPr>
      </w:pPr>
      <w:r>
        <w:rPr>
          <w:b w:val="false"/>
          <w:bCs w:val="false"/>
        </w:rPr>
        <w:t>Dans le cadre du présent traité, il n’est ni nécessaire ni souhaitable de reprendre l’ensemble de la métaphysique whiteheadienne. Ce que nous retenons, sous une forme réduite, est un faisceau de contraintes conceptuelles qui viennent affiner notre ontodynamique :</w:t>
      </w:r>
    </w:p>
    <w:p>
      <w:pPr>
        <w:pStyle w:val="BodyText"/>
        <w:numPr>
          <w:ilvl w:val="0"/>
          <w:numId w:val="26"/>
        </w:numPr>
        <w:tabs>
          <w:tab w:val="left" w:pos="1418" w:leader="none"/>
        </w:tabs>
        <w:bidi w:val="0"/>
        <w:ind w:hanging="283" w:start="709"/>
        <w:jc w:val="start"/>
        <w:rPr/>
      </w:pPr>
      <w:r>
        <w:rPr>
          <w:rStyle w:val="Strong"/>
          <w:b w:val="false"/>
          <w:bCs w:val="false"/>
          <w:i/>
          <w:iCs/>
        </w:rPr>
        <w:t>Aucune forme sans actualisation</w:t>
      </w:r>
      <w:r>
        <w:rPr>
          <w:b w:val="false"/>
          <w:bCs w:val="false"/>
        </w:rPr>
        <w:br/>
        <w:t>Toute structure (physique, biologique, sociale, symbolique) n’existe qu’à travers des séries d’événements qui la rejouent, la reconduisent, l’ajustent. L’</w:t>
      </w:r>
      <w:r>
        <w:rPr>
          <w:b w:val="false"/>
          <w:bCs w:val="false"/>
          <w:i/>
          <w:iCs/>
        </w:rPr>
        <w:t>arcalité</w:t>
      </w:r>
      <w:r>
        <w:rPr>
          <w:b w:val="false"/>
          <w:bCs w:val="false"/>
        </w:rPr>
        <w:t xml:space="preserve"> ne pourra donc jamais être pensée comme un pur « stock » de formes, mais comme </w:t>
      </w:r>
      <w:r>
        <w:rPr>
          <w:b w:val="false"/>
          <w:bCs w:val="false"/>
          <w:i/>
          <w:iCs/>
        </w:rPr>
        <w:t>ce qui se conserve à travers des chaînes d’actualisation</w:t>
      </w:r>
      <w:r>
        <w:rPr>
          <w:b w:val="false"/>
          <w:bCs w:val="false"/>
        </w:rPr>
        <w:t>.</w:t>
      </w:r>
    </w:p>
    <w:p>
      <w:pPr>
        <w:pStyle w:val="BodyText"/>
        <w:numPr>
          <w:ilvl w:val="0"/>
          <w:numId w:val="26"/>
        </w:numPr>
        <w:tabs>
          <w:tab w:val="left" w:pos="1418" w:leader="none"/>
        </w:tabs>
        <w:bidi w:val="0"/>
        <w:ind w:hanging="283" w:start="709"/>
        <w:jc w:val="start"/>
        <w:rPr/>
      </w:pPr>
      <w:r>
        <w:rPr>
          <w:rStyle w:val="Strong"/>
          <w:b w:val="false"/>
          <w:bCs w:val="false"/>
          <w:i/>
          <w:iCs/>
        </w:rPr>
        <w:t>Toute actualisation est située et sélective</w:t>
      </w:r>
      <w:r>
        <w:rPr>
          <w:rStyle w:val="Strong"/>
          <w:b w:val="false"/>
          <w:bCs w:val="false"/>
        </w:rPr>
        <w:t xml:space="preserve">. </w:t>
      </w:r>
    </w:p>
    <w:p>
      <w:pPr>
        <w:pStyle w:val="BodyText"/>
        <w:numPr>
          <w:ilvl w:val="0"/>
          <w:numId w:val="0"/>
        </w:numPr>
        <w:bidi w:val="0"/>
        <w:ind w:hanging="0" w:start="0"/>
        <w:jc w:val="start"/>
        <w:rPr/>
      </w:pPr>
      <w:r>
        <w:rPr>
          <w:b w:val="false"/>
          <w:bCs w:val="false"/>
        </w:rPr>
        <w:t>Chaque épisode d’actualisation hérite d’un milieu de tensions et de contraintes, opère une sélection localement cohérente, laisse un résultat qui modifie ce milieu.</w:t>
        <w:br/>
        <w:t xml:space="preserve">Ce mouvement fournit un ancrage pour penser, plus tard, la </w:t>
      </w:r>
      <w:r>
        <w:rPr>
          <w:rStyle w:val="Strong"/>
          <w:b w:val="false"/>
          <w:bCs w:val="false"/>
          <w:i/>
          <w:iCs/>
        </w:rPr>
        <w:t>cratialité</w:t>
      </w:r>
      <w:r>
        <w:rPr>
          <w:b w:val="false"/>
          <w:bCs w:val="false"/>
        </w:rPr>
        <w:t xml:space="preserve"> comme dimension active de cette sélection, sans la réduire à un simple automatisme.</w:t>
      </w:r>
    </w:p>
    <w:p>
      <w:pPr>
        <w:pStyle w:val="BodyText"/>
        <w:numPr>
          <w:ilvl w:val="0"/>
          <w:numId w:val="26"/>
        </w:numPr>
        <w:tabs>
          <w:tab w:val="left" w:pos="1418" w:leader="none"/>
        </w:tabs>
        <w:bidi w:val="0"/>
        <w:ind w:hanging="283" w:start="709"/>
        <w:jc w:val="start"/>
        <w:rPr/>
      </w:pPr>
      <w:r>
        <w:rPr>
          <w:rStyle w:val="Strong"/>
          <w:b w:val="false"/>
          <w:bCs w:val="false"/>
        </w:rPr>
        <w:t xml:space="preserve">Les </w:t>
      </w:r>
      <w:r>
        <w:rPr>
          <w:rStyle w:val="Strong"/>
          <w:b w:val="false"/>
          <w:bCs w:val="false"/>
          <w:i/>
          <w:iCs/>
        </w:rPr>
        <w:t>régimes d’ordre comme schèmes de procession</w:t>
      </w:r>
      <w:r>
        <w:rPr>
          <w:b w:val="false"/>
          <w:bCs w:val="false"/>
        </w:rPr>
        <w:br/>
        <w:t xml:space="preserve">Ce que nous appellerons plus loin « </w:t>
      </w:r>
      <w:r>
        <w:rPr>
          <w:b w:val="false"/>
          <w:bCs w:val="false"/>
          <w:i/>
          <w:iCs/>
        </w:rPr>
        <w:t>méta-régimes archicratiques</w:t>
      </w:r>
      <w:r>
        <w:rPr>
          <w:b w:val="false"/>
          <w:bCs w:val="false"/>
        </w:rPr>
        <w:t xml:space="preserve"> » pourra être lu, en partie, comme des manières récurrentes d’enchaîner des actualisations, en maintenant une cohérence minimale dans le traitement des tensions, malgré la diversité des épisodes concrets.</w:t>
      </w:r>
    </w:p>
    <w:p>
      <w:pPr>
        <w:pStyle w:val="BodyText"/>
        <w:numPr>
          <w:ilvl w:val="0"/>
          <w:numId w:val="26"/>
        </w:numPr>
        <w:tabs>
          <w:tab w:val="left" w:pos="1418" w:leader="none"/>
        </w:tabs>
        <w:bidi w:val="0"/>
        <w:ind w:hanging="283" w:start="709"/>
        <w:jc w:val="start"/>
        <w:rPr/>
      </w:pPr>
      <w:r>
        <w:rPr>
          <w:rStyle w:val="Strong"/>
          <w:b w:val="false"/>
          <w:bCs w:val="false"/>
          <w:i/>
          <w:iCs/>
        </w:rPr>
        <w:t>Régulation sans intention globale</w:t>
      </w:r>
      <w:r>
        <w:rPr>
          <w:b w:val="false"/>
          <w:bCs w:val="false"/>
        </w:rPr>
        <w:br/>
        <w:t>L’usage que nous faisons de Whitehead ne suppose pas qu’il existe, au sommet, un point de vue unificateur qui « choisirait » la meilleure des actualisations possibles.</w:t>
        <w:br/>
        <w:t>Il suffit de dire que le réel se déploie par épisodes d’actualisation qui traitent des gradients hérités ; et que certains schèmes d’enchaînement s’avèrent, de fait, compatibles avec la persistance de certaines formes, à certaines échelles.</w:t>
      </w:r>
    </w:p>
    <w:p>
      <w:pPr>
        <w:pStyle w:val="BodyText"/>
        <w:bidi w:val="0"/>
        <w:jc w:val="start"/>
        <w:rPr>
          <w:b w:val="false"/>
          <w:bCs w:val="false"/>
        </w:rPr>
      </w:pPr>
      <w:r>
        <w:rPr>
          <w:b w:val="false"/>
          <w:bCs w:val="false"/>
        </w:rPr>
        <w:t xml:space="preserve">En ce sens, la perspective whiteheadienne complète la lecture simondonienne du </w:t>
      </w:r>
      <w:r>
        <w:rPr>
          <w:b w:val="false"/>
          <w:bCs w:val="false"/>
          <w:i/>
          <w:iCs/>
        </w:rPr>
        <w:t>préindividuel</w:t>
      </w:r>
      <w:r>
        <w:rPr>
          <w:b w:val="false"/>
          <w:bCs w:val="false"/>
        </w:rPr>
        <w:t xml:space="preserve"> :</w:t>
      </w:r>
    </w:p>
    <w:p>
      <w:pPr>
        <w:pStyle w:val="BodyText"/>
        <w:numPr>
          <w:ilvl w:val="0"/>
          <w:numId w:val="27"/>
        </w:numPr>
        <w:tabs>
          <w:tab w:val="left" w:pos="1418" w:leader="none"/>
        </w:tabs>
        <w:bidi w:val="0"/>
        <w:ind w:hanging="283" w:start="709"/>
        <w:jc w:val="start"/>
        <w:rPr/>
      </w:pPr>
      <w:r>
        <w:rPr>
          <w:b w:val="false"/>
          <w:bCs w:val="false"/>
        </w:rPr>
        <w:t>Simondon insiste sur l’</w:t>
      </w:r>
      <w:r>
        <w:rPr>
          <w:rStyle w:val="Strong"/>
          <w:b w:val="false"/>
          <w:bCs w:val="false"/>
        </w:rPr>
        <w:t>épaisseur préindividuelle</w:t>
      </w:r>
      <w:r>
        <w:rPr>
          <w:b w:val="false"/>
          <w:bCs w:val="false"/>
        </w:rPr>
        <w:t xml:space="preserve"> et la dynamique de prise de forme (individuation, transduction) ;</w:t>
      </w:r>
    </w:p>
    <w:p>
      <w:pPr>
        <w:pStyle w:val="BodyText"/>
        <w:numPr>
          <w:ilvl w:val="0"/>
          <w:numId w:val="27"/>
        </w:numPr>
        <w:tabs>
          <w:tab w:val="left" w:pos="1418" w:leader="none"/>
        </w:tabs>
        <w:bidi w:val="0"/>
        <w:ind w:hanging="283" w:start="709"/>
        <w:jc w:val="start"/>
        <w:rPr/>
      </w:pPr>
      <w:r>
        <w:rPr>
          <w:b w:val="false"/>
          <w:bCs w:val="false"/>
        </w:rPr>
        <w:t xml:space="preserve">Whitehead insiste sur la </w:t>
      </w:r>
      <w:r>
        <w:rPr>
          <w:rStyle w:val="Strong"/>
          <w:b w:val="false"/>
          <w:bCs w:val="false"/>
        </w:rPr>
        <w:t>granularité temporelle</w:t>
      </w:r>
      <w:r>
        <w:rPr>
          <w:b w:val="false"/>
          <w:bCs w:val="false"/>
        </w:rPr>
        <w:t xml:space="preserve"> de l’actualisation et sur la manière dont les formes se maintiennent à travers des épisodes successifs.</w:t>
      </w:r>
    </w:p>
    <w:p>
      <w:pPr>
        <w:pStyle w:val="BodyText"/>
        <w:bidi w:val="0"/>
        <w:jc w:val="start"/>
        <w:rPr>
          <w:b w:val="false"/>
          <w:bCs w:val="false"/>
        </w:rPr>
      </w:pPr>
      <w:r>
        <w:rPr>
          <w:b w:val="false"/>
          <w:bCs w:val="false"/>
        </w:rPr>
        <w:t>L’</w:t>
      </w:r>
      <w:r>
        <w:rPr>
          <w:b w:val="false"/>
          <w:bCs w:val="false"/>
          <w:i/>
          <w:iCs/>
        </w:rPr>
        <w:t>ontodynamique générative</w:t>
      </w:r>
      <w:r>
        <w:rPr>
          <w:b w:val="false"/>
          <w:bCs w:val="false"/>
        </w:rPr>
        <w:t xml:space="preserve"> utilisera ces deux ressources conjointement, sans les confondre, pour penser un réel où :</w:t>
      </w:r>
    </w:p>
    <w:p>
      <w:pPr>
        <w:pStyle w:val="BodyText"/>
        <w:numPr>
          <w:ilvl w:val="0"/>
          <w:numId w:val="28"/>
        </w:numPr>
        <w:tabs>
          <w:tab w:val="left" w:pos="1418" w:leader="none"/>
        </w:tabs>
        <w:bidi w:val="0"/>
        <w:ind w:hanging="283" w:start="709"/>
        <w:jc w:val="start"/>
        <w:rPr>
          <w:b w:val="false"/>
          <w:bCs w:val="false"/>
        </w:rPr>
      </w:pPr>
      <w:r>
        <w:rPr>
          <w:b w:val="false"/>
          <w:bCs w:val="false"/>
        </w:rPr>
        <w:t>les tensions et les gradients ne cessent de produire des occasions d’actualisation,</w:t>
      </w:r>
    </w:p>
    <w:p>
      <w:pPr>
        <w:pStyle w:val="BodyText"/>
        <w:numPr>
          <w:ilvl w:val="0"/>
          <w:numId w:val="28"/>
        </w:numPr>
        <w:tabs>
          <w:tab w:val="left" w:pos="1418" w:leader="none"/>
        </w:tabs>
        <w:bidi w:val="0"/>
        <w:ind w:hanging="283" w:start="709"/>
        <w:jc w:val="start"/>
        <w:rPr>
          <w:b w:val="false"/>
          <w:bCs w:val="false"/>
        </w:rPr>
      </w:pPr>
      <w:r>
        <w:rPr>
          <w:b w:val="false"/>
          <w:bCs w:val="false"/>
        </w:rPr>
        <w:t>ces occasions s’alignent ou se défont en régimes d’ordre,</w:t>
      </w:r>
    </w:p>
    <w:p>
      <w:pPr>
        <w:pStyle w:val="BodyText"/>
        <w:numPr>
          <w:ilvl w:val="0"/>
          <w:numId w:val="28"/>
        </w:numPr>
        <w:tabs>
          <w:tab w:val="left" w:pos="1418" w:leader="none"/>
        </w:tabs>
        <w:bidi w:val="0"/>
        <w:ind w:hanging="283" w:start="709"/>
        <w:jc w:val="start"/>
        <w:rPr/>
      </w:pPr>
      <w:r>
        <w:rPr>
          <w:b w:val="false"/>
          <w:bCs w:val="false"/>
        </w:rPr>
        <w:t>et ces régimes d’ordre peuvent, à certaines conditions, être décrits en termes d’</w:t>
      </w:r>
      <w:r>
        <w:rPr>
          <w:b w:val="false"/>
          <w:bCs w:val="false"/>
          <w:i/>
          <w:iCs/>
        </w:rPr>
        <w:t>arcalité</w:t>
      </w:r>
      <w:r>
        <w:rPr>
          <w:b w:val="false"/>
          <w:bCs w:val="false"/>
        </w:rPr>
        <w:t xml:space="preserve">, de </w:t>
      </w:r>
      <w:r>
        <w:rPr>
          <w:b w:val="false"/>
          <w:bCs w:val="false"/>
          <w:i/>
          <w:iCs/>
        </w:rPr>
        <w:t>cratialité</w:t>
      </w:r>
      <w:r>
        <w:rPr>
          <w:b w:val="false"/>
          <w:bCs w:val="false"/>
        </w:rPr>
        <w:t xml:space="preserve"> et d’</w:t>
      </w:r>
      <w:r>
        <w:rPr>
          <w:b w:val="false"/>
          <w:bCs w:val="false"/>
          <w:i/>
          <w:iCs/>
        </w:rPr>
        <w:t>archicration</w:t>
      </w:r>
      <w:r>
        <w:rPr>
          <w:b w:val="false"/>
          <w:bCs w:val="false"/>
        </w:rPr>
        <w:t>, sans que ces trois dimensions soient projetées d’emblée dans le travail propre de Simondon ou de Whitehead.</w:t>
      </w:r>
    </w:p>
    <w:p>
      <w:pPr>
        <w:pStyle w:val="Heading2"/>
        <w:bidi w:val="0"/>
        <w:ind w:hanging="0" w:start="0"/>
        <w:jc w:val="start"/>
        <w:rPr/>
      </w:pPr>
      <w:bookmarkStart w:id="12" w:name="__RefHeading___Toc24014_1543575209"/>
      <w:bookmarkEnd w:id="12"/>
      <w:r>
        <w:rPr>
          <w:rStyle w:val="Strong"/>
          <w:b/>
          <w:bCs/>
        </w:rPr>
        <w:t>3.4. L’</w:t>
      </w:r>
      <w:r>
        <w:rPr>
          <w:rStyle w:val="Strong"/>
          <w:b/>
          <w:bCs/>
          <w:i/>
          <w:iCs/>
        </w:rPr>
        <w:t>holomouvement</w:t>
      </w:r>
      <w:r>
        <w:rPr>
          <w:rStyle w:val="Strong"/>
          <w:b/>
          <w:bCs/>
        </w:rPr>
        <w:t xml:space="preserve"> selon Bohm : la dynamique agrégée du réel</w:t>
      </w:r>
    </w:p>
    <w:p>
      <w:pPr>
        <w:pStyle w:val="BodyText"/>
        <w:bidi w:val="0"/>
        <w:jc w:val="start"/>
        <w:rPr/>
      </w:pPr>
      <w:r>
        <w:rPr>
          <w:b w:val="false"/>
          <w:bCs w:val="false"/>
        </w:rPr>
        <w:t xml:space="preserve">Avec Bohm, la focale change une nouvelle fois. Gilbert Simondon nous a servi à thématiser la prise de forme locale à partir d’un champ préindividuel ; Alfred North Whitehead, la granularité temporelle du devenir sous forme de chaînes d’actualisations. David Bohm s’intéresse, lui, à la </w:t>
      </w:r>
      <w:r>
        <w:rPr>
          <w:rStyle w:val="Strong"/>
          <w:b w:val="false"/>
          <w:bCs w:val="false"/>
        </w:rPr>
        <w:t>cohérence globale</w:t>
      </w:r>
      <w:r>
        <w:rPr>
          <w:b w:val="false"/>
          <w:bCs w:val="false"/>
        </w:rPr>
        <w:t xml:space="preserve"> d’un univers où les phénomènes locaux ne peuvent être entièrement compris sans référence à des structures d’ensemble.</w:t>
      </w:r>
    </w:p>
    <w:p>
      <w:pPr>
        <w:pStyle w:val="BodyText"/>
        <w:bidi w:val="0"/>
        <w:jc w:val="start"/>
        <w:rPr/>
      </w:pPr>
      <w:r>
        <w:rPr>
          <w:b w:val="false"/>
          <w:bCs w:val="false"/>
        </w:rPr>
        <w:t xml:space="preserve">Son travail naît d’un questionnement physique précis (interprétation de la mécanique quantique, corrélations non locales, rôle de l’onde pilote), mais nous n’en retiendrons ici qu’un schème conceptuel : la distinction entre </w:t>
      </w:r>
      <w:r>
        <w:rPr>
          <w:rStyle w:val="Strong"/>
          <w:b w:val="false"/>
          <w:bCs w:val="false"/>
        </w:rPr>
        <w:t>ordre explicite</w:t>
      </w:r>
      <w:r>
        <w:rPr>
          <w:b w:val="false"/>
          <w:bCs w:val="false"/>
        </w:rPr>
        <w:t xml:space="preserve"> et </w:t>
      </w:r>
      <w:r>
        <w:rPr>
          <w:rStyle w:val="Strong"/>
          <w:b w:val="false"/>
          <w:bCs w:val="false"/>
        </w:rPr>
        <w:t>ordre implicite</w:t>
      </w:r>
      <w:r>
        <w:rPr>
          <w:b w:val="false"/>
          <w:bCs w:val="false"/>
        </w:rPr>
        <w:t xml:space="preserve">, et l’idée d’un </w:t>
      </w:r>
      <w:r>
        <w:rPr>
          <w:rStyle w:val="Strong"/>
          <w:b w:val="false"/>
          <w:bCs w:val="false"/>
          <w:i/>
          <w:iCs/>
        </w:rPr>
        <w:t>holomouvement</w:t>
      </w:r>
      <w:r>
        <w:rPr>
          <w:b w:val="false"/>
          <w:bCs w:val="false"/>
        </w:rPr>
        <w:t xml:space="preserve">, c’est-à-dire d’un </w:t>
      </w:r>
      <w:r>
        <w:rPr>
          <w:b w:val="false"/>
          <w:bCs w:val="false"/>
          <w:i/>
          <w:iCs/>
        </w:rPr>
        <w:t>mouvement global dans lequel les organisations locales s’inscrivent comme des déploiements partiels</w:t>
      </w:r>
      <w:r>
        <w:rPr>
          <w:b w:val="false"/>
          <w:bCs w:val="false"/>
        </w:rPr>
        <w:t>.</w:t>
      </w:r>
    </w:p>
    <w:p>
      <w:pPr>
        <w:pStyle w:val="BodyText"/>
        <w:bidi w:val="0"/>
        <w:jc w:val="start"/>
        <w:rPr/>
      </w:pPr>
      <w:r>
        <w:rPr>
          <w:b w:val="false"/>
          <w:bCs w:val="false"/>
        </w:rPr>
        <w:t xml:space="preserve">Nous utilisons Bohm comme </w:t>
      </w:r>
      <w:r>
        <w:rPr>
          <w:rStyle w:val="Strong"/>
          <w:b w:val="false"/>
          <w:bCs w:val="false"/>
        </w:rPr>
        <w:t>ressource conceptuelle</w:t>
      </w:r>
      <w:r>
        <w:rPr>
          <w:b w:val="false"/>
          <w:bCs w:val="false"/>
        </w:rPr>
        <w:t xml:space="preserve">, non comme cosmologie définitive : son interprétation n’est pas consensuelle en physique, et rien, dans ce traité, ne suppose d’adhérer à l’ensemble de ses thèses. Il s’agit de prélever dans sa proposition un motif de cohérence : l’idée que </w:t>
      </w:r>
      <w:r>
        <w:rPr>
          <w:b w:val="false"/>
          <w:bCs w:val="false"/>
          <w:i/>
          <w:iCs/>
        </w:rPr>
        <w:t>tout ordre local suppose une distribution plus large de contraintes et de corrélations</w:t>
      </w:r>
      <w:r>
        <w:rPr>
          <w:b w:val="false"/>
          <w:bCs w:val="false"/>
        </w:rPr>
        <w:t>.</w:t>
      </w:r>
    </w:p>
    <w:p>
      <w:pPr>
        <w:pStyle w:val="Heading3"/>
        <w:bidi w:val="0"/>
        <w:ind w:hanging="0" w:start="0"/>
        <w:jc w:val="start"/>
        <w:rPr/>
      </w:pPr>
      <w:bookmarkStart w:id="13" w:name="__RefHeading___Toc97488_1543575209"/>
      <w:bookmarkEnd w:id="13"/>
      <w:r>
        <w:rPr/>
        <w:t>3.4.1. Ordre explicite / ordre implicite : deux niveaux de description</w:t>
      </w:r>
    </w:p>
    <w:p>
      <w:pPr>
        <w:pStyle w:val="BodyText"/>
        <w:bidi w:val="0"/>
        <w:jc w:val="start"/>
        <w:rPr>
          <w:b w:val="false"/>
          <w:bCs w:val="false"/>
        </w:rPr>
      </w:pPr>
      <w:r>
        <w:rPr>
          <w:b w:val="false"/>
          <w:bCs w:val="false"/>
        </w:rPr>
        <w:t>Bohm distingue, à titre de modèle, deux manières de décrire l’organisation du réel :</w:t>
      </w:r>
    </w:p>
    <w:p>
      <w:pPr>
        <w:pStyle w:val="BodyText"/>
        <w:numPr>
          <w:ilvl w:val="0"/>
          <w:numId w:val="29"/>
        </w:numPr>
        <w:tabs>
          <w:tab w:val="left" w:pos="1418" w:leader="none"/>
        </w:tabs>
        <w:bidi w:val="0"/>
        <w:ind w:hanging="283" w:start="709"/>
        <w:jc w:val="start"/>
        <w:rPr/>
      </w:pPr>
      <w:r>
        <w:rPr>
          <w:b w:val="false"/>
          <w:bCs w:val="false"/>
        </w:rPr>
        <w:t xml:space="preserve">un </w:t>
      </w:r>
      <w:r>
        <w:rPr>
          <w:rStyle w:val="Strong"/>
          <w:b w:val="false"/>
          <w:bCs w:val="false"/>
          <w:i/>
          <w:iCs/>
        </w:rPr>
        <w:t>ordre explicite</w:t>
      </w:r>
      <w:r>
        <w:rPr>
          <w:b w:val="false"/>
          <w:bCs w:val="false"/>
        </w:rPr>
        <w:t xml:space="preserve"> : l’</w:t>
      </w:r>
      <w:r>
        <w:rPr>
          <w:b w:val="false"/>
          <w:bCs w:val="false"/>
          <w:i/>
          <w:iCs/>
        </w:rPr>
        <w:t>agencement manifeste des phénomènes tels qu’ils apparaissent dans l’espace et le temps</w:t>
      </w:r>
      <w:r>
        <w:rPr>
          <w:b w:val="false"/>
          <w:bCs w:val="false"/>
        </w:rPr>
        <w:t xml:space="preserve"> — formes localisées, trajectoires, objets, événements identifiables ;</w:t>
      </w:r>
    </w:p>
    <w:p>
      <w:pPr>
        <w:pStyle w:val="BodyText"/>
        <w:numPr>
          <w:ilvl w:val="0"/>
          <w:numId w:val="29"/>
        </w:numPr>
        <w:tabs>
          <w:tab w:val="left" w:pos="1418" w:leader="none"/>
        </w:tabs>
        <w:bidi w:val="0"/>
        <w:ind w:hanging="283" w:start="709"/>
        <w:jc w:val="start"/>
        <w:rPr/>
      </w:pPr>
      <w:r>
        <w:rPr>
          <w:b w:val="false"/>
          <w:bCs w:val="false"/>
        </w:rPr>
        <w:t xml:space="preserve">un </w:t>
      </w:r>
      <w:r>
        <w:rPr>
          <w:rStyle w:val="Strong"/>
          <w:b w:val="false"/>
          <w:bCs w:val="false"/>
          <w:i/>
          <w:iCs/>
        </w:rPr>
        <w:t>ordre implicite</w:t>
      </w:r>
      <w:r>
        <w:rPr>
          <w:b w:val="false"/>
          <w:bCs w:val="false"/>
        </w:rPr>
        <w:t xml:space="preserve"> : un </w:t>
      </w:r>
      <w:r>
        <w:rPr>
          <w:b w:val="false"/>
          <w:bCs w:val="false"/>
          <w:i/>
          <w:iCs/>
        </w:rPr>
        <w:t>niveau d’organisation plus profond</w:t>
      </w:r>
      <w:r>
        <w:rPr>
          <w:b w:val="false"/>
          <w:bCs w:val="false"/>
        </w:rPr>
        <w:t xml:space="preserve"> où ces phénomènes sont déjà liés, corrélés, « enroulés » les uns dans les autres, sans être encore déployés sous forme de figures nettement séparées.</w:t>
      </w:r>
    </w:p>
    <w:p>
      <w:pPr>
        <w:pStyle w:val="BodyText"/>
        <w:bidi w:val="0"/>
        <w:jc w:val="start"/>
        <w:rPr/>
      </w:pPr>
      <w:r>
        <w:rPr>
          <w:b w:val="false"/>
          <w:bCs w:val="false"/>
        </w:rPr>
        <w:t xml:space="preserve">Cette distinction n’est pas dualiste au sens d’un réel scindé en deux substances. Il s’agit plutôt de deux </w:t>
      </w:r>
      <w:r>
        <w:rPr>
          <w:rStyle w:val="Strong"/>
          <w:b w:val="false"/>
          <w:bCs w:val="false"/>
        </w:rPr>
        <w:t>descriptions corrélées</w:t>
      </w:r>
      <w:r>
        <w:rPr>
          <w:b w:val="false"/>
          <w:bCs w:val="false"/>
        </w:rPr>
        <w:t xml:space="preserve"> d’un même processus :</w:t>
      </w:r>
    </w:p>
    <w:p>
      <w:pPr>
        <w:pStyle w:val="BodyText"/>
        <w:numPr>
          <w:ilvl w:val="0"/>
          <w:numId w:val="30"/>
        </w:numPr>
        <w:tabs>
          <w:tab w:val="left" w:pos="1418" w:leader="none"/>
        </w:tabs>
        <w:bidi w:val="0"/>
        <w:ind w:hanging="283" w:start="709"/>
        <w:jc w:val="start"/>
        <w:rPr/>
      </w:pPr>
      <w:r>
        <w:rPr>
          <w:b w:val="false"/>
          <w:bCs w:val="false"/>
        </w:rPr>
        <w:t>l’</w:t>
      </w:r>
      <w:r>
        <w:rPr>
          <w:b w:val="false"/>
          <w:bCs w:val="false"/>
          <w:i/>
          <w:iCs/>
        </w:rPr>
        <w:t>ordre explicite</w:t>
      </w:r>
      <w:r>
        <w:rPr>
          <w:b w:val="false"/>
          <w:bCs w:val="false"/>
        </w:rPr>
        <w:t xml:space="preserve"> est ce que nous percevons comme </w:t>
      </w:r>
      <w:r>
        <w:rPr>
          <w:rStyle w:val="Strong"/>
          <w:b w:val="false"/>
          <w:bCs w:val="false"/>
          <w:i/>
          <w:iCs/>
        </w:rPr>
        <w:t>dépliement</w:t>
      </w:r>
      <w:r>
        <w:rPr>
          <w:b w:val="false"/>
          <w:bCs w:val="false"/>
        </w:rPr>
        <w:t xml:space="preserve"> : séparations, localisations, objets distincts ;</w:t>
      </w:r>
    </w:p>
    <w:p>
      <w:pPr>
        <w:pStyle w:val="BodyText"/>
        <w:numPr>
          <w:ilvl w:val="0"/>
          <w:numId w:val="30"/>
        </w:numPr>
        <w:tabs>
          <w:tab w:val="left" w:pos="1418" w:leader="none"/>
        </w:tabs>
        <w:bidi w:val="0"/>
        <w:ind w:hanging="283" w:start="709"/>
        <w:jc w:val="start"/>
        <w:rPr>
          <w:b w:val="false"/>
          <w:bCs w:val="false"/>
        </w:rPr>
      </w:pPr>
      <w:r>
        <w:rPr>
          <w:b w:val="false"/>
          <w:bCs w:val="false"/>
        </w:rPr>
        <w:t>l’</w:t>
      </w:r>
      <w:r>
        <w:rPr>
          <w:b w:val="false"/>
          <w:bCs w:val="false"/>
          <w:i/>
          <w:iCs/>
        </w:rPr>
        <w:t>ordre implicite</w:t>
      </w:r>
      <w:r>
        <w:rPr>
          <w:b w:val="false"/>
          <w:bCs w:val="false"/>
        </w:rPr>
        <w:t xml:space="preserve"> est ce qui rend intelligible le fait que ces séparations ne soient pas absolues : les phénomènes restent pris dans une trame de dépendances et de résonances qui excède leur seule localisation.</w:t>
      </w:r>
    </w:p>
    <w:p>
      <w:pPr>
        <w:pStyle w:val="BodyText"/>
        <w:bidi w:val="0"/>
        <w:jc w:val="start"/>
        <w:rPr>
          <w:b w:val="false"/>
          <w:bCs w:val="false"/>
        </w:rPr>
      </w:pPr>
      <w:r>
        <w:rPr>
          <w:b w:val="false"/>
          <w:bCs w:val="false"/>
        </w:rPr>
        <w:t>Un exemple souvent mobilisé par Bohm lui-même est celui de l’hologramme optique :</w:t>
      </w:r>
    </w:p>
    <w:p>
      <w:pPr>
        <w:pStyle w:val="BodyText"/>
        <w:numPr>
          <w:ilvl w:val="0"/>
          <w:numId w:val="31"/>
        </w:numPr>
        <w:tabs>
          <w:tab w:val="left" w:pos="1418" w:leader="none"/>
        </w:tabs>
        <w:bidi w:val="0"/>
        <w:ind w:hanging="283" w:start="709"/>
        <w:jc w:val="start"/>
        <w:rPr>
          <w:b w:val="false"/>
          <w:bCs w:val="false"/>
        </w:rPr>
      </w:pPr>
      <w:r>
        <w:rPr>
          <w:b w:val="false"/>
          <w:bCs w:val="false"/>
        </w:rPr>
        <w:t>l’image visible projetée (</w:t>
      </w:r>
      <w:r>
        <w:rPr>
          <w:b w:val="false"/>
          <w:bCs w:val="false"/>
          <w:i/>
          <w:iCs/>
        </w:rPr>
        <w:t>ordre explicite</w:t>
      </w:r>
      <w:r>
        <w:rPr>
          <w:b w:val="false"/>
          <w:bCs w:val="false"/>
        </w:rPr>
        <w:t>) est le déploiement d’un motif d’interférences enregistré sur une plaque ;</w:t>
      </w:r>
    </w:p>
    <w:p>
      <w:pPr>
        <w:pStyle w:val="BodyText"/>
        <w:numPr>
          <w:ilvl w:val="0"/>
          <w:numId w:val="31"/>
        </w:numPr>
        <w:tabs>
          <w:tab w:val="left" w:pos="1418" w:leader="none"/>
        </w:tabs>
        <w:bidi w:val="0"/>
        <w:ind w:hanging="283" w:start="709"/>
        <w:jc w:val="start"/>
        <w:rPr>
          <w:b w:val="false"/>
          <w:bCs w:val="false"/>
        </w:rPr>
      </w:pPr>
      <w:r>
        <w:rPr>
          <w:b w:val="false"/>
          <w:bCs w:val="false"/>
        </w:rPr>
        <w:t>mais chaque fragment de la plaque porte, d’une certaine manière, l’information du tout (</w:t>
      </w:r>
      <w:r>
        <w:rPr>
          <w:b w:val="false"/>
          <w:bCs w:val="false"/>
          <w:i/>
          <w:iCs/>
        </w:rPr>
        <w:t>ordre implicite</w:t>
      </w:r>
      <w:r>
        <w:rPr>
          <w:b w:val="false"/>
          <w:bCs w:val="false"/>
        </w:rPr>
        <w:t>) : la totalité de l’image peut être reconstruite, à une résolution moindre, à partir d’une partie.</w:t>
      </w:r>
    </w:p>
    <w:p>
      <w:pPr>
        <w:pStyle w:val="BodyText"/>
        <w:bidi w:val="0"/>
        <w:jc w:val="start"/>
        <w:rPr/>
      </w:pPr>
      <w:r>
        <w:rPr>
          <w:b w:val="false"/>
          <w:bCs w:val="false"/>
        </w:rPr>
        <w:t xml:space="preserve">Sans forcer l’analogie, on peut retenir un point : l’ordre explicite n’épuise pas les liaisons d’un phénomène ; il en est une </w:t>
      </w:r>
      <w:r>
        <w:rPr>
          <w:rStyle w:val="Strong"/>
          <w:b w:val="false"/>
          <w:bCs w:val="false"/>
        </w:rPr>
        <w:t>projection partielle</w:t>
      </w:r>
      <w:r>
        <w:rPr>
          <w:b w:val="false"/>
          <w:bCs w:val="false"/>
        </w:rPr>
        <w:t>, soutenue par des structures de corrélation plus larges.</w:t>
      </w:r>
    </w:p>
    <w:p>
      <w:pPr>
        <w:pStyle w:val="BodyText"/>
        <w:bidi w:val="0"/>
        <w:jc w:val="start"/>
        <w:rPr>
          <w:b w:val="false"/>
          <w:bCs w:val="false"/>
        </w:rPr>
      </w:pPr>
      <w:r>
        <w:rPr>
          <w:b w:val="false"/>
          <w:bCs w:val="false"/>
        </w:rPr>
        <w:t>Dans le cadre de l’ontodynamique :</w:t>
      </w:r>
    </w:p>
    <w:p>
      <w:pPr>
        <w:pStyle w:val="BodyText"/>
        <w:numPr>
          <w:ilvl w:val="0"/>
          <w:numId w:val="32"/>
        </w:numPr>
        <w:tabs>
          <w:tab w:val="left" w:pos="1418" w:leader="none"/>
        </w:tabs>
        <w:bidi w:val="0"/>
        <w:ind w:hanging="283" w:start="709"/>
        <w:jc w:val="start"/>
        <w:rPr>
          <w:b w:val="false"/>
          <w:bCs w:val="false"/>
        </w:rPr>
      </w:pPr>
      <w:r>
        <w:rPr>
          <w:b w:val="false"/>
          <w:bCs w:val="false"/>
        </w:rPr>
        <w:t>nous n’identifierons pas l’« implicite » à une arcalité cachée, ni l’« explicite » à une simple forme visible ;</w:t>
      </w:r>
    </w:p>
    <w:p>
      <w:pPr>
        <w:pStyle w:val="BodyText"/>
        <w:numPr>
          <w:ilvl w:val="0"/>
          <w:numId w:val="32"/>
        </w:numPr>
        <w:tabs>
          <w:tab w:val="left" w:pos="1418" w:leader="none"/>
        </w:tabs>
        <w:bidi w:val="0"/>
        <w:ind w:hanging="283" w:start="709"/>
        <w:jc w:val="start"/>
        <w:rPr/>
      </w:pPr>
      <w:r>
        <w:rPr>
          <w:b w:val="false"/>
          <w:bCs w:val="false"/>
        </w:rPr>
        <w:t xml:space="preserve">nous retiendrons plutôt que </w:t>
      </w:r>
      <w:r>
        <w:rPr>
          <w:rStyle w:val="Strong"/>
          <w:b w:val="false"/>
          <w:bCs w:val="false"/>
          <w:i/>
          <w:iCs/>
        </w:rPr>
        <w:t>toute forme locale, pour être intelligible, suppose un contexte d’ensemble</w:t>
      </w:r>
      <w:r>
        <w:rPr>
          <w:b w:val="false"/>
          <w:bCs w:val="false"/>
        </w:rPr>
        <w:t xml:space="preserve"> : des contraintes globales, des distributions de gradients, des champs de possibles dans lesquels elle prend place.</w:t>
      </w:r>
    </w:p>
    <w:p>
      <w:pPr>
        <w:pStyle w:val="Heading3"/>
        <w:bidi w:val="0"/>
        <w:ind w:hanging="0" w:start="0"/>
        <w:jc w:val="start"/>
        <w:rPr/>
      </w:pPr>
      <w:bookmarkStart w:id="14" w:name="__RefHeading___Toc97490_1543575209"/>
      <w:bookmarkEnd w:id="14"/>
      <w:r>
        <w:rPr/>
        <w:t xml:space="preserve">3.4.2. </w:t>
      </w:r>
      <w:r>
        <w:rPr>
          <w:i/>
          <w:iCs/>
        </w:rPr>
        <w:t>Holomouvement</w:t>
      </w:r>
      <w:r>
        <w:rPr/>
        <w:t xml:space="preserve"> : un champ de flux globalement corrélé</w:t>
      </w:r>
    </w:p>
    <w:p>
      <w:pPr>
        <w:pStyle w:val="BodyText"/>
        <w:bidi w:val="0"/>
        <w:jc w:val="start"/>
        <w:rPr/>
      </w:pPr>
      <w:r>
        <w:rPr>
          <w:b w:val="false"/>
          <w:bCs w:val="false"/>
        </w:rPr>
        <w:t>L’</w:t>
      </w:r>
      <w:r>
        <w:rPr>
          <w:rStyle w:val="Strong"/>
          <w:b w:val="false"/>
          <w:bCs w:val="false"/>
          <w:i/>
          <w:iCs/>
        </w:rPr>
        <w:t>holomouvement</w:t>
      </w:r>
      <w:r>
        <w:rPr>
          <w:b w:val="false"/>
          <w:bCs w:val="false"/>
        </w:rPr>
        <w:t xml:space="preserve"> est le nom que Bohm donne au </w:t>
      </w:r>
      <w:r>
        <w:rPr>
          <w:b w:val="false"/>
          <w:bCs w:val="false"/>
          <w:i/>
          <w:iCs/>
        </w:rPr>
        <w:t>mouvement d’ensemble dans lequel se nouent l’ordre implicite et l’ordre explicite</w:t>
      </w:r>
      <w:r>
        <w:rPr>
          <w:b w:val="false"/>
          <w:bCs w:val="false"/>
        </w:rPr>
        <w:t>. L’idée, prise dans sa version la plus sobre, peut se formuler ainsi :</w:t>
      </w:r>
    </w:p>
    <w:p>
      <w:pPr>
        <w:pStyle w:val="BodyText"/>
        <w:numPr>
          <w:ilvl w:val="0"/>
          <w:numId w:val="33"/>
        </w:numPr>
        <w:tabs>
          <w:tab w:val="left" w:pos="1418" w:leader="none"/>
        </w:tabs>
        <w:bidi w:val="0"/>
        <w:ind w:hanging="283" w:start="709"/>
        <w:jc w:val="start"/>
        <w:rPr/>
      </w:pPr>
      <w:r>
        <w:rPr>
          <w:b w:val="false"/>
          <w:bCs w:val="false"/>
        </w:rPr>
        <w:t xml:space="preserve">le réel n’est pas seulement un agrégat de systèmes séparés, mais une </w:t>
      </w:r>
      <w:r>
        <w:rPr>
          <w:rStyle w:val="Strong"/>
          <w:b w:val="false"/>
          <w:bCs w:val="false"/>
        </w:rPr>
        <w:t>dynamique globale</w:t>
      </w:r>
      <w:r>
        <w:rPr>
          <w:b w:val="false"/>
          <w:bCs w:val="false"/>
        </w:rPr>
        <w:t xml:space="preserve"> où les parties ne sont jamais totalement indépendantes ;</w:t>
      </w:r>
    </w:p>
    <w:p>
      <w:pPr>
        <w:pStyle w:val="BodyText"/>
        <w:numPr>
          <w:ilvl w:val="0"/>
          <w:numId w:val="33"/>
        </w:numPr>
        <w:tabs>
          <w:tab w:val="left" w:pos="1418" w:leader="none"/>
        </w:tabs>
        <w:bidi w:val="0"/>
        <w:ind w:hanging="283" w:start="709"/>
        <w:jc w:val="start"/>
        <w:rPr/>
      </w:pPr>
      <w:r>
        <w:rPr>
          <w:b w:val="false"/>
          <w:bCs w:val="false"/>
        </w:rPr>
        <w:t xml:space="preserve">ce que nous décrivons comme phénomènes locaux (un vortex, une particule, un organisme, un événement social) sont des </w:t>
      </w:r>
      <w:r>
        <w:rPr>
          <w:rStyle w:val="Strong"/>
          <w:b w:val="false"/>
          <w:bCs w:val="false"/>
        </w:rPr>
        <w:t>déploiements partiels</w:t>
      </w:r>
      <w:r>
        <w:rPr>
          <w:b w:val="false"/>
          <w:bCs w:val="false"/>
        </w:rPr>
        <w:t xml:space="preserve"> de cette dynamique, soumis à des contraintes d’échelle, de contexte et de corrélations plus vastes.</w:t>
      </w:r>
    </w:p>
    <w:p>
      <w:pPr>
        <w:pStyle w:val="BodyText"/>
        <w:bidi w:val="0"/>
        <w:jc w:val="start"/>
        <w:rPr>
          <w:b w:val="false"/>
          <w:bCs w:val="false"/>
        </w:rPr>
      </w:pPr>
      <w:r>
        <w:rPr>
          <w:b w:val="false"/>
          <w:bCs w:val="false"/>
        </w:rPr>
        <w:t>On peut donner quelques exemples, à titre de simple schématisation :</w:t>
      </w:r>
    </w:p>
    <w:p>
      <w:pPr>
        <w:pStyle w:val="BodyText"/>
        <w:numPr>
          <w:ilvl w:val="0"/>
          <w:numId w:val="34"/>
        </w:numPr>
        <w:tabs>
          <w:tab w:val="left" w:pos="1418" w:leader="none"/>
        </w:tabs>
        <w:bidi w:val="0"/>
        <w:ind w:hanging="283" w:start="709"/>
        <w:jc w:val="start"/>
        <w:rPr/>
      </w:pPr>
      <w:r>
        <w:rPr>
          <w:b w:val="false"/>
          <w:bCs w:val="false"/>
        </w:rPr>
        <w:t xml:space="preserve">en physique, certains comportements collectifs (ondes de densité dans les galaxies, états corrélés dans des plasmas, phénomènes quantiques non locaux) montrent que des régularités macroscopiques ne s’expliquent qu’en référence à des </w:t>
      </w:r>
      <w:r>
        <w:rPr>
          <w:rStyle w:val="Strong"/>
          <w:b w:val="false"/>
          <w:bCs w:val="false"/>
        </w:rPr>
        <w:t>structures distribuées</w:t>
      </w:r>
      <w:r>
        <w:rPr>
          <w:b w:val="false"/>
          <w:bCs w:val="false"/>
        </w:rPr>
        <w:t xml:space="preserve"> ;</w:t>
      </w:r>
    </w:p>
    <w:p>
      <w:pPr>
        <w:pStyle w:val="BodyText"/>
        <w:numPr>
          <w:ilvl w:val="0"/>
          <w:numId w:val="34"/>
        </w:numPr>
        <w:tabs>
          <w:tab w:val="left" w:pos="1418" w:leader="none"/>
        </w:tabs>
        <w:bidi w:val="0"/>
        <w:ind w:hanging="283" w:start="709"/>
        <w:jc w:val="start"/>
        <w:rPr>
          <w:b w:val="false"/>
          <w:bCs w:val="false"/>
        </w:rPr>
      </w:pPr>
      <w:r>
        <w:rPr>
          <w:b w:val="false"/>
          <w:bCs w:val="false"/>
        </w:rPr>
        <w:t>dans un écosystème, la viabilité d’un organisme particulier dépend de relations diffuses (flux de nutriments, chaînes trophiques, cycles biogéochimiques) qui excèdent son environnement immédiat ;</w:t>
      </w:r>
    </w:p>
    <w:p>
      <w:pPr>
        <w:pStyle w:val="BodyText"/>
        <w:numPr>
          <w:ilvl w:val="0"/>
          <w:numId w:val="34"/>
        </w:numPr>
        <w:tabs>
          <w:tab w:val="left" w:pos="1418" w:leader="none"/>
        </w:tabs>
        <w:bidi w:val="0"/>
        <w:ind w:hanging="283" w:start="709"/>
        <w:jc w:val="start"/>
        <w:rPr>
          <w:b w:val="false"/>
          <w:bCs w:val="false"/>
        </w:rPr>
      </w:pPr>
      <w:r>
        <w:rPr>
          <w:b w:val="false"/>
          <w:bCs w:val="false"/>
        </w:rPr>
        <w:t>dans un système social, des comportements locaux (prix, normes, opinions) sont contraints par des architectures plus larges (marchés, configurations juridiques, champs symboliques) qui organisent les corrélations possibles entre acteurs.</w:t>
      </w:r>
    </w:p>
    <w:p>
      <w:pPr>
        <w:pStyle w:val="BodyText"/>
        <w:bidi w:val="0"/>
        <w:jc w:val="start"/>
        <w:rPr/>
      </w:pPr>
      <w:r>
        <w:rPr>
          <w:b w:val="false"/>
          <w:bCs w:val="false"/>
        </w:rPr>
        <w:t xml:space="preserve">Il ne s’agit pas de dire que Bohm « avait prévu » ces phénomènes, ni de plaquer sa terminologie sur des domaines hétérogènes. Il s’agit de reconnaître que son schème — </w:t>
      </w:r>
      <w:r>
        <w:rPr>
          <w:b w:val="false"/>
          <w:bCs w:val="false"/>
          <w:i/>
          <w:iCs/>
        </w:rPr>
        <w:t xml:space="preserve">un mouvement global dont les expressions locales sont des </w:t>
      </w:r>
      <w:r>
        <w:rPr>
          <w:rStyle w:val="Strong"/>
          <w:b w:val="false"/>
          <w:bCs w:val="false"/>
          <w:i/>
          <w:iCs/>
        </w:rPr>
        <w:t>enroulements / déroulements partiels</w:t>
      </w:r>
      <w:r>
        <w:rPr>
          <w:b w:val="false"/>
          <w:bCs w:val="false"/>
        </w:rPr>
        <w:t xml:space="preserve"> — fournit un langage utile pour décrire l’</w:t>
      </w:r>
      <w:r>
        <w:rPr>
          <w:rStyle w:val="Strong"/>
          <w:b w:val="false"/>
          <w:bCs w:val="false"/>
        </w:rPr>
        <w:t>interdépendance</w:t>
      </w:r>
      <w:r>
        <w:rPr>
          <w:b w:val="false"/>
          <w:bCs w:val="false"/>
        </w:rPr>
        <w:t xml:space="preserve"> des régimes d’ordre :</w:t>
      </w:r>
    </w:p>
    <w:p>
      <w:pPr>
        <w:pStyle w:val="BodyText"/>
        <w:numPr>
          <w:ilvl w:val="0"/>
          <w:numId w:val="35"/>
        </w:numPr>
        <w:tabs>
          <w:tab w:val="left" w:pos="1418" w:leader="none"/>
        </w:tabs>
        <w:bidi w:val="0"/>
        <w:ind w:hanging="283" w:start="709"/>
        <w:jc w:val="start"/>
        <w:rPr>
          <w:b w:val="false"/>
          <w:bCs w:val="false"/>
        </w:rPr>
      </w:pPr>
      <w:r>
        <w:rPr>
          <w:b w:val="false"/>
          <w:bCs w:val="false"/>
        </w:rPr>
        <w:t>aucune stabilité locale (Chapitre 2) n’est purement auto-centrée ;</w:t>
      </w:r>
    </w:p>
    <w:p>
      <w:pPr>
        <w:pStyle w:val="BodyText"/>
        <w:numPr>
          <w:ilvl w:val="0"/>
          <w:numId w:val="35"/>
        </w:numPr>
        <w:tabs>
          <w:tab w:val="left" w:pos="1418" w:leader="none"/>
        </w:tabs>
        <w:bidi w:val="0"/>
        <w:ind w:hanging="283" w:start="709"/>
        <w:jc w:val="start"/>
        <w:rPr/>
      </w:pPr>
      <w:r>
        <w:rPr>
          <w:b w:val="false"/>
          <w:bCs w:val="false"/>
        </w:rPr>
        <w:t xml:space="preserve">elle dépend toujours de </w:t>
      </w:r>
      <w:r>
        <w:rPr>
          <w:rStyle w:val="Strong"/>
          <w:b w:val="false"/>
          <w:bCs w:val="false"/>
        </w:rPr>
        <w:t>conditions d’ensemble</w:t>
      </w:r>
      <w:r>
        <w:rPr>
          <w:b w:val="false"/>
          <w:bCs w:val="false"/>
        </w:rPr>
        <w:t xml:space="preserve"> : distribution globale de ressources, de contraintes, d’arrière-plans symboliques, de champs de forces.</w:t>
      </w:r>
    </w:p>
    <w:p>
      <w:pPr>
        <w:pStyle w:val="BodyText"/>
        <w:bidi w:val="0"/>
        <w:jc w:val="start"/>
        <w:rPr/>
      </w:pPr>
      <w:r>
        <w:rPr>
          <w:b w:val="false"/>
          <w:bCs w:val="false"/>
        </w:rPr>
        <w:t>L’</w:t>
      </w:r>
      <w:r>
        <w:rPr>
          <w:b w:val="false"/>
          <w:bCs w:val="false"/>
          <w:i/>
          <w:iCs/>
        </w:rPr>
        <w:t>holomouvement</w:t>
      </w:r>
      <w:r>
        <w:rPr>
          <w:b w:val="false"/>
          <w:bCs w:val="false"/>
        </w:rPr>
        <w:t xml:space="preserve">, dans cette perspective, n’est pas une entité supplémentaire, mais un </w:t>
      </w:r>
      <w:r>
        <w:rPr>
          <w:rStyle w:val="Strong"/>
          <w:b w:val="false"/>
          <w:bCs w:val="false"/>
        </w:rPr>
        <w:t>nom pour le caractère globalement corrélé du flux</w:t>
      </w:r>
      <w:r>
        <w:rPr>
          <w:b w:val="false"/>
          <w:bCs w:val="false"/>
        </w:rPr>
        <w:t>.</w:t>
      </w:r>
    </w:p>
    <w:p>
      <w:pPr>
        <w:pStyle w:val="Heading3"/>
        <w:bidi w:val="0"/>
        <w:ind w:hanging="0" w:start="0"/>
        <w:jc w:val="start"/>
        <w:rPr/>
      </w:pPr>
      <w:bookmarkStart w:id="15" w:name="__RefHeading___Toc97492_1543575209"/>
      <w:bookmarkEnd w:id="15"/>
      <w:r>
        <w:rPr/>
        <w:t>3.4.3. Ce que l’ontodynamique retient de Bohm</w:t>
      </w:r>
    </w:p>
    <w:p>
      <w:pPr>
        <w:pStyle w:val="BodyText"/>
        <w:bidi w:val="0"/>
        <w:jc w:val="start"/>
        <w:rPr/>
      </w:pPr>
      <w:r>
        <w:rPr>
          <w:b w:val="false"/>
          <w:bCs w:val="false"/>
        </w:rPr>
        <w:t xml:space="preserve">Dans le cadre du présent traité, la référence à Bohm n’introduit pas une cosmologie concurrente ; elle joue un rôle de </w:t>
      </w:r>
      <w:r>
        <w:rPr>
          <w:rStyle w:val="Strong"/>
          <w:b w:val="false"/>
          <w:bCs w:val="false"/>
        </w:rPr>
        <w:t>mise en garde</w:t>
      </w:r>
      <w:r>
        <w:rPr>
          <w:b w:val="false"/>
          <w:bCs w:val="false"/>
        </w:rPr>
        <w:t xml:space="preserve"> et de </w:t>
      </w:r>
      <w:r>
        <w:rPr>
          <w:rStyle w:val="Strong"/>
          <w:b w:val="false"/>
          <w:bCs w:val="false"/>
        </w:rPr>
        <w:t>complément</w:t>
      </w:r>
      <w:r>
        <w:rPr>
          <w:b w:val="false"/>
          <w:bCs w:val="false"/>
        </w:rPr>
        <w:t xml:space="preserve"> :</w:t>
      </w:r>
    </w:p>
    <w:p>
      <w:pPr>
        <w:pStyle w:val="BodyText"/>
        <w:numPr>
          <w:ilvl w:val="0"/>
          <w:numId w:val="36"/>
        </w:numPr>
        <w:tabs>
          <w:tab w:val="left" w:pos="1418" w:leader="none"/>
        </w:tabs>
        <w:bidi w:val="0"/>
        <w:ind w:hanging="283" w:start="709"/>
        <w:jc w:val="start"/>
        <w:rPr/>
      </w:pPr>
      <w:r>
        <w:rPr>
          <w:rStyle w:val="Strong"/>
          <w:b w:val="false"/>
          <w:bCs w:val="false"/>
          <w:i/>
          <w:iCs/>
        </w:rPr>
        <w:t>Contre le localisme pur</w:t>
      </w:r>
      <w:r>
        <w:rPr>
          <w:b w:val="false"/>
          <w:bCs w:val="false"/>
        </w:rPr>
        <w:br/>
        <w:t>Simondon et Whitehead nous permettent de penser finement la prise de forme locale et la succession d’actualisations. Bohm rappelle qu’aucune de ces opérations ne se déroule dans le vide :</w:t>
      </w:r>
    </w:p>
    <w:p>
      <w:pPr>
        <w:pStyle w:val="BodyText"/>
        <w:numPr>
          <w:ilvl w:val="1"/>
          <w:numId w:val="36"/>
        </w:numPr>
        <w:tabs>
          <w:tab w:val="clear" w:pos="709"/>
          <w:tab w:val="left" w:pos="2836" w:leader="none"/>
        </w:tabs>
        <w:bidi w:val="0"/>
        <w:ind w:hanging="283" w:start="1418"/>
        <w:jc w:val="start"/>
        <w:rPr>
          <w:b w:val="false"/>
          <w:bCs w:val="false"/>
        </w:rPr>
      </w:pPr>
      <w:r>
        <w:rPr>
          <w:b w:val="false"/>
          <w:bCs w:val="false"/>
        </w:rPr>
        <w:t>toute individuation intervient dans un champ d’ensemble déjà structuré ;</w:t>
      </w:r>
    </w:p>
    <w:p>
      <w:pPr>
        <w:pStyle w:val="BodyText"/>
        <w:numPr>
          <w:ilvl w:val="1"/>
          <w:numId w:val="36"/>
        </w:numPr>
        <w:tabs>
          <w:tab w:val="clear" w:pos="709"/>
          <w:tab w:val="left" w:pos="2836" w:leader="none"/>
        </w:tabs>
        <w:bidi w:val="0"/>
        <w:ind w:hanging="283" w:start="1418"/>
        <w:jc w:val="start"/>
        <w:rPr/>
      </w:pPr>
      <w:r>
        <w:rPr>
          <w:b w:val="false"/>
          <w:bCs w:val="false"/>
        </w:rPr>
        <w:t xml:space="preserve">toute chaîne d’actualisations est prise dans des </w:t>
      </w:r>
      <w:r>
        <w:rPr>
          <w:rStyle w:val="Strong"/>
          <w:b w:val="false"/>
          <w:bCs w:val="false"/>
        </w:rPr>
        <w:t>régimes globaux</w:t>
      </w:r>
      <w:r>
        <w:rPr>
          <w:b w:val="false"/>
          <w:bCs w:val="false"/>
        </w:rPr>
        <w:t xml:space="preserve"> (cosmologiques, écologiques, sociaux, symboliques) qui la rendent possible ou impossible.</w:t>
      </w:r>
    </w:p>
    <w:p>
      <w:pPr>
        <w:pStyle w:val="BodyText"/>
        <w:numPr>
          <w:ilvl w:val="0"/>
          <w:numId w:val="36"/>
        </w:numPr>
        <w:tabs>
          <w:tab w:val="left" w:pos="1418" w:leader="none"/>
        </w:tabs>
        <w:bidi w:val="0"/>
        <w:ind w:hanging="283" w:start="709"/>
        <w:jc w:val="start"/>
        <w:rPr/>
      </w:pPr>
      <w:r>
        <w:rPr>
          <w:rStyle w:val="Strong"/>
          <w:b w:val="false"/>
          <w:bCs w:val="false"/>
          <w:i/>
          <w:iCs/>
        </w:rPr>
        <w:t>Pour une cohérence multi-échelle</w:t>
      </w:r>
      <w:r>
        <w:rPr>
          <w:b w:val="false"/>
          <w:bCs w:val="false"/>
        </w:rPr>
        <w:br/>
        <w:t>L’</w:t>
      </w:r>
      <w:r>
        <w:rPr>
          <w:b w:val="false"/>
          <w:bCs w:val="false"/>
          <w:i/>
          <w:iCs/>
        </w:rPr>
        <w:t>holomouvement</w:t>
      </w:r>
      <w:r>
        <w:rPr>
          <w:b w:val="false"/>
          <w:bCs w:val="false"/>
        </w:rPr>
        <w:t>, lu dans notre traité, signifie simplement que :</w:t>
      </w:r>
    </w:p>
    <w:p>
      <w:pPr>
        <w:pStyle w:val="BodyText"/>
        <w:numPr>
          <w:ilvl w:val="1"/>
          <w:numId w:val="36"/>
        </w:numPr>
        <w:tabs>
          <w:tab w:val="clear" w:pos="709"/>
          <w:tab w:val="left" w:pos="2836" w:leader="none"/>
        </w:tabs>
        <w:bidi w:val="0"/>
        <w:ind w:hanging="283" w:start="1418"/>
        <w:jc w:val="start"/>
        <w:rPr>
          <w:b w:val="false"/>
          <w:bCs w:val="false"/>
        </w:rPr>
      </w:pPr>
      <w:r>
        <w:rPr>
          <w:b w:val="false"/>
          <w:bCs w:val="false"/>
        </w:rPr>
        <w:t>les gradients, contraintes et dissipations décrits au Chapitre 2 ne sont jamais confinés à une seule échelle ;</w:t>
      </w:r>
    </w:p>
    <w:p>
      <w:pPr>
        <w:pStyle w:val="BodyText"/>
        <w:numPr>
          <w:ilvl w:val="1"/>
          <w:numId w:val="37"/>
        </w:numPr>
        <w:tabs>
          <w:tab w:val="clear" w:pos="709"/>
          <w:tab w:val="left" w:pos="2836" w:leader="none"/>
        </w:tabs>
        <w:bidi w:val="0"/>
        <w:ind w:hanging="283" w:start="1418"/>
        <w:jc w:val="start"/>
        <w:rPr/>
      </w:pPr>
      <w:r>
        <w:rPr>
          <w:b w:val="false"/>
          <w:bCs w:val="false"/>
        </w:rPr>
        <w:t xml:space="preserve">il existe des </w:t>
      </w:r>
      <w:r>
        <w:rPr>
          <w:rStyle w:val="Strong"/>
          <w:b w:val="false"/>
          <w:bCs w:val="false"/>
        </w:rPr>
        <w:t>effets de contexte</w:t>
      </w:r>
      <w:r>
        <w:rPr>
          <w:b w:val="false"/>
          <w:bCs w:val="false"/>
        </w:rPr>
        <w:t xml:space="preserve"> où des transformations locales modifient des structures plus larges, et inversement.</w:t>
      </w:r>
    </w:p>
    <w:p>
      <w:pPr>
        <w:pStyle w:val="BodyText"/>
        <w:numPr>
          <w:ilvl w:val="0"/>
          <w:numId w:val="0"/>
        </w:numPr>
        <w:bidi w:val="0"/>
        <w:ind w:hanging="0" w:start="0"/>
        <w:jc w:val="start"/>
        <w:rPr>
          <w:b w:val="false"/>
          <w:bCs w:val="false"/>
        </w:rPr>
      </w:pPr>
      <w:r>
        <w:rPr>
          <w:b w:val="false"/>
          <w:bCs w:val="false"/>
        </w:rPr>
        <w:t xml:space="preserve">Autrement dit, </w:t>
      </w:r>
      <w:r>
        <w:rPr>
          <w:b w:val="false"/>
          <w:bCs w:val="false"/>
          <w:i/>
          <w:iCs/>
        </w:rPr>
        <w:t>un régime d’ordre est toujours pris dans un milieu de régimes voisins, dans une architecture d’ensemble qui en conditionne la viabilité</w:t>
      </w:r>
      <w:r>
        <w:rPr>
          <w:b w:val="false"/>
          <w:bCs w:val="false"/>
        </w:rPr>
        <w:t>.</w:t>
      </w:r>
    </w:p>
    <w:p>
      <w:pPr>
        <w:pStyle w:val="BodyText"/>
        <w:numPr>
          <w:ilvl w:val="0"/>
          <w:numId w:val="36"/>
        </w:numPr>
        <w:tabs>
          <w:tab w:val="left" w:pos="1418" w:leader="none"/>
        </w:tabs>
        <w:bidi w:val="0"/>
        <w:ind w:hanging="283" w:start="709"/>
        <w:jc w:val="start"/>
        <w:rPr/>
      </w:pPr>
      <w:r>
        <w:rPr>
          <w:rStyle w:val="Strong"/>
          <w:b w:val="false"/>
          <w:bCs w:val="false"/>
          <w:i/>
          <w:iCs/>
        </w:rPr>
        <w:t>Un principe de lecture plutôt qu’un dogme physique</w:t>
      </w:r>
      <w:r>
        <w:rPr>
          <w:b w:val="false"/>
          <w:bCs w:val="false"/>
        </w:rPr>
        <w:br/>
        <w:t xml:space="preserve">Nous n’avons pas besoin d’adopter l’interprétation bohmienne de la mécanique quantique pour tirer parti de ce schème. Ce que nous retenons ici est un </w:t>
      </w:r>
      <w:r>
        <w:rPr>
          <w:rStyle w:val="Strong"/>
          <w:b w:val="false"/>
          <w:bCs w:val="false"/>
          <w:i/>
          <w:iCs/>
        </w:rPr>
        <w:t>principe de description</w:t>
      </w:r>
      <w:r>
        <w:rPr>
          <w:b w:val="false"/>
          <w:bCs w:val="false"/>
        </w:rPr>
        <w:t xml:space="preserve"> duquel tout </w:t>
      </w:r>
      <w:r>
        <w:rPr>
          <w:b w:val="false"/>
          <w:bCs w:val="false"/>
          <w:i/>
          <w:iCs/>
        </w:rPr>
        <w:t>phénomène local</w:t>
      </w:r>
      <w:r>
        <w:rPr>
          <w:b w:val="false"/>
          <w:bCs w:val="false"/>
        </w:rPr>
        <w:t xml:space="preserve"> sera toujours lu comme :</w:t>
      </w:r>
    </w:p>
    <w:p>
      <w:pPr>
        <w:pStyle w:val="BodyText"/>
        <w:numPr>
          <w:ilvl w:val="1"/>
          <w:numId w:val="36"/>
        </w:numPr>
        <w:tabs>
          <w:tab w:val="clear" w:pos="709"/>
          <w:tab w:val="left" w:pos="2836" w:leader="none"/>
        </w:tabs>
        <w:bidi w:val="0"/>
        <w:ind w:hanging="283" w:start="1418"/>
        <w:jc w:val="start"/>
        <w:rPr>
          <w:b w:val="false"/>
          <w:bCs w:val="false"/>
        </w:rPr>
      </w:pPr>
      <w:r>
        <w:rPr>
          <w:b w:val="false"/>
          <w:bCs w:val="false"/>
          <w:i/>
          <w:iCs/>
        </w:rPr>
        <w:t>déploiement explicite d’un ensemble de contraintes et de corrélations plus larges</w:t>
      </w:r>
      <w:r>
        <w:rPr>
          <w:b w:val="false"/>
          <w:bCs w:val="false"/>
        </w:rPr>
        <w:t>,</w:t>
      </w:r>
    </w:p>
    <w:p>
      <w:pPr>
        <w:pStyle w:val="BodyText"/>
        <w:numPr>
          <w:ilvl w:val="1"/>
          <w:numId w:val="36"/>
        </w:numPr>
        <w:tabs>
          <w:tab w:val="clear" w:pos="709"/>
          <w:tab w:val="left" w:pos="2836" w:leader="none"/>
        </w:tabs>
        <w:bidi w:val="0"/>
        <w:ind w:hanging="283" w:start="1418"/>
        <w:jc w:val="start"/>
        <w:rPr>
          <w:b w:val="false"/>
          <w:bCs w:val="false"/>
        </w:rPr>
      </w:pPr>
      <w:r>
        <w:rPr>
          <w:b w:val="false"/>
          <w:bCs w:val="false"/>
        </w:rPr>
        <w:t xml:space="preserve">et </w:t>
      </w:r>
      <w:r>
        <w:rPr>
          <w:b w:val="false"/>
          <w:bCs w:val="false"/>
          <w:i/>
          <w:iCs/>
        </w:rPr>
        <w:t>contribution, en retour, à la reconfiguration de cet ensemble</w:t>
      </w:r>
      <w:r>
        <w:rPr>
          <w:b w:val="false"/>
          <w:bCs w:val="false"/>
        </w:rPr>
        <w:t>.</w:t>
      </w:r>
    </w:p>
    <w:p>
      <w:pPr>
        <w:pStyle w:val="BodyText"/>
        <w:bidi w:val="0"/>
        <w:jc w:val="start"/>
        <w:rPr/>
      </w:pPr>
      <w:r>
        <w:rPr>
          <w:b w:val="false"/>
          <w:bCs w:val="false"/>
        </w:rPr>
        <w:t xml:space="preserve">Cela vaut, </w:t>
      </w:r>
      <w:r>
        <w:rPr>
          <w:b w:val="false"/>
          <w:bCs w:val="false"/>
          <w:i/>
          <w:iCs/>
        </w:rPr>
        <w:t>mutatis mutandis</w:t>
      </w:r>
      <w:r>
        <w:rPr>
          <w:b w:val="false"/>
          <w:bCs w:val="false"/>
        </w:rPr>
        <w:t xml:space="preserve">, pour une galaxie, un organisme, une institution ou un dispositif symbolique : dans chaque cas, il existe une </w:t>
      </w:r>
      <w:r>
        <w:rPr>
          <w:rStyle w:val="Strong"/>
          <w:b w:val="false"/>
          <w:bCs w:val="false"/>
        </w:rPr>
        <w:t>dépendance constitutive</w:t>
      </w:r>
      <w:r>
        <w:rPr>
          <w:b w:val="false"/>
          <w:bCs w:val="false"/>
        </w:rPr>
        <w:t xml:space="preserve"> à des structures d’ensemble (champ gravitationnel, chaîne trophique, ordre juridique, tradition interprétative) qui jouent le rôle de « </w:t>
      </w:r>
      <w:r>
        <w:rPr>
          <w:b w:val="false"/>
          <w:bCs w:val="false"/>
          <w:i/>
          <w:iCs/>
        </w:rPr>
        <w:t>contexte implicite</w:t>
      </w:r>
      <w:r>
        <w:rPr>
          <w:b w:val="false"/>
          <w:bCs w:val="false"/>
        </w:rPr>
        <w:t xml:space="preserve"> ».</w:t>
      </w:r>
    </w:p>
    <w:p>
      <w:pPr>
        <w:pStyle w:val="Heading3"/>
        <w:bidi w:val="0"/>
        <w:ind w:hanging="0" w:start="0"/>
        <w:jc w:val="start"/>
        <w:rPr/>
      </w:pPr>
      <w:bookmarkStart w:id="16" w:name="__RefHeading___Toc97494_1543575209"/>
      <w:bookmarkEnd w:id="16"/>
      <w:r>
        <w:rPr/>
        <w:t>3.4.4. Articulation Simondon / Whitehead / Bohm dans l’ontodynamique</w:t>
      </w:r>
    </w:p>
    <w:p>
      <w:pPr>
        <w:pStyle w:val="BodyText"/>
        <w:bidi w:val="0"/>
        <w:jc w:val="start"/>
        <w:rPr>
          <w:b w:val="false"/>
          <w:bCs w:val="false"/>
        </w:rPr>
      </w:pPr>
      <w:r>
        <w:rPr>
          <w:b w:val="false"/>
          <w:bCs w:val="false"/>
        </w:rPr>
        <w:t>On peut maintenant situer, de manière provisoire, la complémentarité de ces trois ressources théoriques dans le dispositif du traité :</w:t>
      </w:r>
    </w:p>
    <w:p>
      <w:pPr>
        <w:pStyle w:val="BodyText"/>
        <w:numPr>
          <w:ilvl w:val="0"/>
          <w:numId w:val="38"/>
        </w:numPr>
        <w:tabs>
          <w:tab w:val="left" w:pos="1418" w:leader="none"/>
        </w:tabs>
        <w:bidi w:val="0"/>
        <w:ind w:hanging="283" w:start="709"/>
        <w:jc w:val="start"/>
        <w:rPr/>
      </w:pPr>
      <w:r>
        <w:rPr>
          <w:b w:val="false"/>
          <w:bCs w:val="false"/>
        </w:rPr>
        <w:t xml:space="preserve">avec </w:t>
      </w:r>
      <w:r>
        <w:rPr>
          <w:rStyle w:val="Strong"/>
          <w:b w:val="false"/>
          <w:bCs w:val="false"/>
        </w:rPr>
        <w:t>Simondon</w:t>
      </w:r>
      <w:r>
        <w:rPr>
          <w:b w:val="false"/>
          <w:bCs w:val="false"/>
        </w:rPr>
        <w:t xml:space="preserve">, nous disposons d’un </w:t>
      </w:r>
      <w:r>
        <w:rPr>
          <w:b w:val="false"/>
          <w:bCs w:val="false"/>
          <w:i/>
          <w:iCs/>
        </w:rPr>
        <w:t xml:space="preserve">schème pour penser la </w:t>
      </w:r>
      <w:r>
        <w:rPr>
          <w:rStyle w:val="Strong"/>
          <w:b w:val="false"/>
          <w:bCs w:val="false"/>
          <w:i/>
          <w:iCs/>
        </w:rPr>
        <w:t>genèse locale des formes</w:t>
      </w:r>
      <w:r>
        <w:rPr>
          <w:b w:val="false"/>
          <w:bCs w:val="false"/>
          <w:i/>
          <w:iCs/>
        </w:rPr>
        <w:t xml:space="preserve"> à partir d’un champ préindividuel de tensions</w:t>
      </w:r>
      <w:r>
        <w:rPr>
          <w:b w:val="false"/>
          <w:bCs w:val="false"/>
        </w:rPr>
        <w:t xml:space="preserve"> ;</w:t>
      </w:r>
    </w:p>
    <w:p>
      <w:pPr>
        <w:pStyle w:val="BodyText"/>
        <w:numPr>
          <w:ilvl w:val="0"/>
          <w:numId w:val="38"/>
        </w:numPr>
        <w:tabs>
          <w:tab w:val="left" w:pos="1418" w:leader="none"/>
        </w:tabs>
        <w:bidi w:val="0"/>
        <w:ind w:hanging="283" w:start="709"/>
        <w:jc w:val="start"/>
        <w:rPr/>
      </w:pPr>
      <w:r>
        <w:rPr>
          <w:b w:val="false"/>
          <w:bCs w:val="false"/>
        </w:rPr>
        <w:t xml:space="preserve">avec </w:t>
      </w:r>
      <w:r>
        <w:rPr>
          <w:rStyle w:val="Strong"/>
          <w:b w:val="false"/>
          <w:bCs w:val="false"/>
        </w:rPr>
        <w:t>Whitehead</w:t>
      </w:r>
      <w:r>
        <w:rPr>
          <w:b w:val="false"/>
          <w:bCs w:val="false"/>
        </w:rPr>
        <w:t xml:space="preserve">, nous disposons d’un </w:t>
      </w:r>
      <w:r>
        <w:rPr>
          <w:b w:val="false"/>
          <w:bCs w:val="false"/>
          <w:i/>
          <w:iCs/>
        </w:rPr>
        <w:t xml:space="preserve">schème pour décrire le réel comme </w:t>
      </w:r>
      <w:r>
        <w:rPr>
          <w:rStyle w:val="Strong"/>
          <w:b w:val="false"/>
          <w:bCs w:val="false"/>
          <w:i/>
          <w:iCs/>
        </w:rPr>
        <w:t>suite d’actualisations</w:t>
      </w:r>
      <w:r>
        <w:rPr>
          <w:b w:val="false"/>
          <w:bCs w:val="false"/>
          <w:i/>
          <w:iCs/>
        </w:rPr>
        <w:t xml:space="preserve"> qui rejouent et transforment ces formes dans le temps</w:t>
      </w:r>
      <w:r>
        <w:rPr>
          <w:b w:val="false"/>
          <w:bCs w:val="false"/>
        </w:rPr>
        <w:t xml:space="preserve"> ;</w:t>
      </w:r>
    </w:p>
    <w:p>
      <w:pPr>
        <w:pStyle w:val="BodyText"/>
        <w:numPr>
          <w:ilvl w:val="0"/>
          <w:numId w:val="38"/>
        </w:numPr>
        <w:tabs>
          <w:tab w:val="left" w:pos="1418" w:leader="none"/>
        </w:tabs>
        <w:bidi w:val="0"/>
        <w:ind w:hanging="283" w:start="709"/>
        <w:jc w:val="start"/>
        <w:rPr/>
      </w:pPr>
      <w:r>
        <w:rPr>
          <w:b w:val="false"/>
          <w:bCs w:val="false"/>
        </w:rPr>
        <w:t xml:space="preserve">avec </w:t>
      </w:r>
      <w:r>
        <w:rPr>
          <w:rStyle w:val="Strong"/>
          <w:b w:val="false"/>
          <w:bCs w:val="false"/>
        </w:rPr>
        <w:t>Bohm</w:t>
      </w:r>
      <w:r>
        <w:rPr>
          <w:b w:val="false"/>
          <w:bCs w:val="false"/>
        </w:rPr>
        <w:t xml:space="preserve">, nous disposons d’un </w:t>
      </w:r>
      <w:r>
        <w:rPr>
          <w:b w:val="false"/>
          <w:bCs w:val="false"/>
          <w:i/>
          <w:iCs/>
        </w:rPr>
        <w:t xml:space="preserve">schème pour ne pas perdre de vue la </w:t>
      </w:r>
      <w:r>
        <w:rPr>
          <w:rStyle w:val="Strong"/>
          <w:b w:val="false"/>
          <w:bCs w:val="false"/>
          <w:i/>
          <w:iCs/>
        </w:rPr>
        <w:t>dimension globale</w:t>
      </w:r>
      <w:r>
        <w:rPr>
          <w:b w:val="false"/>
          <w:bCs w:val="false"/>
        </w:rPr>
        <w:t xml:space="preserve"> : les corrélations d’ensemble, les contextes structurels larges, l’inscription de chaque épisode dans une dynamique qui le dépasse.</w:t>
      </w:r>
    </w:p>
    <w:p>
      <w:pPr>
        <w:pStyle w:val="BodyText"/>
        <w:bidi w:val="0"/>
        <w:jc w:val="start"/>
        <w:rPr/>
      </w:pPr>
      <w:r>
        <w:rPr>
          <w:b w:val="false"/>
          <w:bCs w:val="false"/>
        </w:rPr>
        <w:t>L’</w:t>
      </w:r>
      <w:r>
        <w:rPr>
          <w:b w:val="false"/>
          <w:bCs w:val="false"/>
          <w:i/>
          <w:iCs/>
        </w:rPr>
        <w:t>ontodynamique générative</w:t>
      </w:r>
      <w:r>
        <w:rPr>
          <w:b w:val="false"/>
          <w:bCs w:val="false"/>
        </w:rPr>
        <w:t xml:space="preserve"> n’additionne pas ces pensées comme trois doctrines compatibles. Elle les utilise comme </w:t>
      </w:r>
      <w:r>
        <w:rPr>
          <w:rStyle w:val="Strong"/>
          <w:b w:val="false"/>
          <w:bCs w:val="false"/>
        </w:rPr>
        <w:t>contraintes conceptuelles</w:t>
      </w:r>
      <w:r>
        <w:rPr>
          <w:b w:val="false"/>
          <w:bCs w:val="false"/>
        </w:rPr>
        <w:t xml:space="preserve"> :</w:t>
      </w:r>
    </w:p>
    <w:p>
      <w:pPr>
        <w:pStyle w:val="BodyText"/>
        <w:numPr>
          <w:ilvl w:val="0"/>
          <w:numId w:val="39"/>
        </w:numPr>
        <w:tabs>
          <w:tab w:val="left" w:pos="1418" w:leader="none"/>
        </w:tabs>
        <w:bidi w:val="0"/>
        <w:ind w:hanging="283" w:start="709"/>
        <w:jc w:val="start"/>
        <w:rPr>
          <w:b w:val="false"/>
          <w:bCs w:val="false"/>
        </w:rPr>
      </w:pPr>
      <w:r>
        <w:rPr>
          <w:b w:val="false"/>
          <w:bCs w:val="false"/>
        </w:rPr>
        <w:t>ne pas réduire le réel à des objets déjà là (contre les philosophies de la substance) ;</w:t>
      </w:r>
    </w:p>
    <w:p>
      <w:pPr>
        <w:pStyle w:val="BodyText"/>
        <w:numPr>
          <w:ilvl w:val="0"/>
          <w:numId w:val="39"/>
        </w:numPr>
        <w:tabs>
          <w:tab w:val="left" w:pos="1418" w:leader="none"/>
        </w:tabs>
        <w:bidi w:val="0"/>
        <w:ind w:hanging="283" w:start="709"/>
        <w:jc w:val="start"/>
        <w:rPr>
          <w:b w:val="false"/>
          <w:bCs w:val="false"/>
        </w:rPr>
      </w:pPr>
      <w:r>
        <w:rPr>
          <w:b w:val="false"/>
          <w:bCs w:val="false"/>
        </w:rPr>
        <w:t>ne pas réduire le réel à une simple grammaire locale de processus (contre les localismes naïfs) ;</w:t>
      </w:r>
    </w:p>
    <w:p>
      <w:pPr>
        <w:pStyle w:val="BodyText"/>
        <w:numPr>
          <w:ilvl w:val="0"/>
          <w:numId w:val="39"/>
        </w:numPr>
        <w:tabs>
          <w:tab w:val="left" w:pos="1418" w:leader="none"/>
        </w:tabs>
        <w:bidi w:val="0"/>
        <w:ind w:hanging="283" w:start="709"/>
        <w:jc w:val="start"/>
        <w:rPr>
          <w:b w:val="false"/>
          <w:bCs w:val="false"/>
        </w:rPr>
      </w:pPr>
      <w:r>
        <w:rPr>
          <w:b w:val="false"/>
          <w:bCs w:val="false"/>
        </w:rPr>
        <w:t>maintenir l’idée d’un flux structuré, multi-échelle, où des formes se dégagent (Simondon), se rejouent par épisodes (Whitehead), et restent prises dans des champs d’ensemble (Bohm).</w:t>
      </w:r>
    </w:p>
    <w:p>
      <w:pPr>
        <w:pStyle w:val="BodyText"/>
        <w:bidi w:val="0"/>
        <w:jc w:val="start"/>
        <w:rPr/>
      </w:pPr>
      <w:r>
        <w:rPr>
          <w:b w:val="false"/>
          <w:bCs w:val="false"/>
        </w:rPr>
        <w:t xml:space="preserve">C’est sur ce socle — </w:t>
      </w:r>
      <w:r>
        <w:rPr>
          <w:b w:val="false"/>
          <w:bCs w:val="false"/>
          <w:i/>
          <w:iCs/>
        </w:rPr>
        <w:t>individuation locale, actualisation séquentielle, cohérence globale</w:t>
      </w:r>
      <w:r>
        <w:rPr>
          <w:b w:val="false"/>
          <w:bCs w:val="false"/>
        </w:rPr>
        <w:t xml:space="preserve"> — que le traité pourra, dans les chapitres suivants, déployer la triade </w:t>
      </w:r>
      <w:r>
        <w:rPr>
          <w:rStyle w:val="Strong"/>
          <w:b w:val="false"/>
          <w:bCs w:val="false"/>
          <w:i/>
          <w:iCs/>
        </w:rPr>
        <w:t>arcalité / cratialité / archicration</w:t>
      </w:r>
      <w:r>
        <w:rPr>
          <w:b w:val="false"/>
          <w:bCs w:val="false"/>
        </w:rPr>
        <w:t xml:space="preserve"> comme une manière de lire, à la fois localement et globalement, les régimes d’ordre qui structurent la </w:t>
      </w:r>
      <w:r>
        <w:rPr>
          <w:b w:val="false"/>
          <w:bCs w:val="false"/>
          <w:i/>
          <w:iCs/>
        </w:rPr>
        <w:t>co-viabilité</w:t>
      </w:r>
      <w:r>
        <w:rPr>
          <w:b w:val="false"/>
          <w:bCs w:val="false"/>
        </w:rPr>
        <w:t xml:space="preserve"> des mondes.</w:t>
      </w:r>
    </w:p>
    <w:p>
      <w:pPr>
        <w:pStyle w:val="Heading2"/>
        <w:bidi w:val="0"/>
        <w:ind w:hanging="0" w:start="0"/>
        <w:jc w:val="start"/>
        <w:rPr/>
      </w:pPr>
      <w:bookmarkStart w:id="17" w:name="__RefHeading___Toc24022_1543575209"/>
      <w:bookmarkEnd w:id="17"/>
      <w:r>
        <w:rPr>
          <w:rStyle w:val="Strong"/>
          <w:b/>
          <w:bCs/>
        </w:rPr>
        <w:t>3.5. Vers une ontologie régulatoire unifiée</w:t>
      </w:r>
    </w:p>
    <w:p>
      <w:pPr>
        <w:pStyle w:val="BodyText"/>
        <w:bidi w:val="0"/>
        <w:jc w:val="start"/>
        <w:rPr/>
      </w:pPr>
      <w:r>
        <w:rPr>
          <w:rStyle w:val="Strong"/>
          <w:b w:val="false"/>
          <w:bCs w:val="false"/>
        </w:rPr>
        <w:t>Les détours par Simondon, Whitehead et Bohm ne constituent pas de simples excursus historiques. Ils ont installé, chacun à leur manière, trois propriétés complémentaires :</w:t>
      </w:r>
    </w:p>
    <w:p>
      <w:pPr>
        <w:pStyle w:val="BodyText"/>
        <w:numPr>
          <w:ilvl w:val="0"/>
          <w:numId w:val="40"/>
        </w:numPr>
        <w:bidi w:val="0"/>
        <w:jc w:val="start"/>
        <w:rPr/>
      </w:pPr>
      <w:r>
        <w:rPr>
          <w:rStyle w:val="Strong"/>
          <w:b w:val="false"/>
          <w:bCs w:val="false"/>
        </w:rPr>
        <w:t>avec l’</w:t>
      </w:r>
      <w:r>
        <w:rPr>
          <w:rStyle w:val="Strong"/>
          <w:b w:val="false"/>
          <w:bCs w:val="false"/>
          <w:i/>
          <w:iCs/>
        </w:rPr>
        <w:t>individuation</w:t>
      </w:r>
      <w:r>
        <w:rPr>
          <w:rStyle w:val="Strong"/>
          <w:b w:val="false"/>
          <w:bCs w:val="false"/>
        </w:rPr>
        <w:t xml:space="preserve"> simondonienne, la régulation apparaît comme </w:t>
      </w:r>
      <w:r>
        <w:rPr>
          <w:rStyle w:val="Strong"/>
          <w:b w:val="false"/>
          <w:bCs w:val="false"/>
          <w:i/>
          <w:iCs/>
        </w:rPr>
        <w:t>résolution locale de tensions dans un milieu préindividuel</w:t>
      </w:r>
      <w:r>
        <w:rPr>
          <w:rStyle w:val="Strong"/>
          <w:b w:val="false"/>
          <w:bCs w:val="false"/>
        </w:rPr>
        <w:t xml:space="preserve"> ;</w:t>
      </w:r>
    </w:p>
    <w:p>
      <w:pPr>
        <w:pStyle w:val="BodyText"/>
        <w:numPr>
          <w:ilvl w:val="0"/>
          <w:numId w:val="40"/>
        </w:numPr>
        <w:bidi w:val="0"/>
        <w:jc w:val="start"/>
        <w:rPr/>
      </w:pPr>
      <w:r>
        <w:rPr>
          <w:rStyle w:val="Strong"/>
          <w:b w:val="false"/>
          <w:bCs w:val="false"/>
        </w:rPr>
        <w:t xml:space="preserve">avec les </w:t>
      </w:r>
      <w:r>
        <w:rPr>
          <w:rStyle w:val="Strong"/>
          <w:b w:val="false"/>
          <w:bCs w:val="false"/>
          <w:i/>
          <w:iCs/>
        </w:rPr>
        <w:t>occasions d’expérience</w:t>
      </w:r>
      <w:r>
        <w:rPr>
          <w:rStyle w:val="Strong"/>
          <w:b w:val="false"/>
          <w:bCs w:val="false"/>
        </w:rPr>
        <w:t xml:space="preserve"> whiteheadiennes, elle prend la forme d’une </w:t>
      </w:r>
      <w:r>
        <w:rPr>
          <w:rStyle w:val="Strong"/>
          <w:b w:val="false"/>
          <w:bCs w:val="false"/>
          <w:i/>
          <w:iCs/>
        </w:rPr>
        <w:t>séquence d’actualisations qui sélectionnent, à chaque fois, une configuration parmi plusieurs possibles</w:t>
      </w:r>
      <w:r>
        <w:rPr>
          <w:rStyle w:val="Strong"/>
          <w:b w:val="false"/>
          <w:bCs w:val="false"/>
        </w:rPr>
        <w:t xml:space="preserve"> ;</w:t>
      </w:r>
    </w:p>
    <w:p>
      <w:pPr>
        <w:pStyle w:val="BodyText"/>
        <w:numPr>
          <w:ilvl w:val="0"/>
          <w:numId w:val="40"/>
        </w:numPr>
        <w:bidi w:val="0"/>
        <w:jc w:val="start"/>
        <w:rPr/>
      </w:pPr>
      <w:r>
        <w:rPr>
          <w:rStyle w:val="Strong"/>
          <w:b w:val="false"/>
          <w:bCs w:val="false"/>
        </w:rPr>
        <w:t>avec l’</w:t>
      </w:r>
      <w:r>
        <w:rPr>
          <w:rStyle w:val="Strong"/>
          <w:b w:val="false"/>
          <w:bCs w:val="false"/>
          <w:i/>
          <w:iCs/>
        </w:rPr>
        <w:t>holomouvement</w:t>
      </w:r>
      <w:r>
        <w:rPr>
          <w:rStyle w:val="Strong"/>
          <w:b w:val="false"/>
          <w:bCs w:val="false"/>
        </w:rPr>
        <w:t xml:space="preserve"> bohmien, elle s’inscrit dans une </w:t>
      </w:r>
      <w:r>
        <w:rPr>
          <w:rStyle w:val="Strong"/>
          <w:b w:val="false"/>
          <w:bCs w:val="false"/>
          <w:i/>
          <w:iCs/>
        </w:rPr>
        <w:t>cohérence globale, où les phénomènes locaux expriment des corrélations de plus grande échelle</w:t>
      </w:r>
      <w:r>
        <w:rPr>
          <w:rStyle w:val="Strong"/>
          <w:b w:val="false"/>
          <w:bCs w:val="false"/>
        </w:rPr>
        <w:t>.</w:t>
      </w:r>
    </w:p>
    <w:p>
      <w:pPr>
        <w:pStyle w:val="BodyText"/>
        <w:bidi w:val="0"/>
        <w:jc w:val="start"/>
        <w:rPr/>
      </w:pPr>
      <w:r>
        <w:rPr>
          <w:b w:val="false"/>
          <w:bCs w:val="false"/>
        </w:rPr>
        <w:t xml:space="preserve">Pris ensemble, ces trois apports permettent de reformuler la thèse de ce traité : le </w:t>
      </w:r>
      <w:r>
        <w:rPr>
          <w:b w:val="false"/>
          <w:bCs w:val="false"/>
          <w:i/>
          <w:iCs/>
        </w:rPr>
        <w:t xml:space="preserve">réel </w:t>
      </w:r>
      <w:r>
        <w:rPr>
          <w:b w:val="false"/>
          <w:bCs w:val="false"/>
        </w:rPr>
        <w:t xml:space="preserve">peut être lu comme un </w:t>
      </w:r>
      <w:r>
        <w:rPr>
          <w:rStyle w:val="Strong"/>
          <w:b w:val="false"/>
          <w:bCs w:val="false"/>
          <w:i/>
          <w:iCs/>
        </w:rPr>
        <w:t>système régulatoire multi-échelle</w:t>
      </w:r>
      <w:r>
        <w:rPr>
          <w:b w:val="false"/>
          <w:bCs w:val="false"/>
        </w:rPr>
        <w:t xml:space="preserve">, où des processus locaux d’individuation, des chaînes d’actualisation et des cohérences d’ensemble ne forment pas trois ontologies différentes, mais trois façons de décrire une même dynamique de flux sous contraintes. </w:t>
      </w:r>
    </w:p>
    <w:p>
      <w:pPr>
        <w:pStyle w:val="Heading3"/>
        <w:bidi w:val="0"/>
        <w:ind w:hanging="0" w:start="0"/>
        <w:jc w:val="start"/>
        <w:rPr/>
      </w:pPr>
      <w:bookmarkStart w:id="18" w:name="__RefHeading___Toc97496_1543575209"/>
      <w:bookmarkEnd w:id="18"/>
      <w:r>
        <w:rPr/>
        <w:t>3.5.1. Ce que signifie “</w:t>
      </w:r>
      <w:r>
        <w:rPr>
          <w:i/>
          <w:iCs/>
        </w:rPr>
        <w:t>ontologie régulatoire</w:t>
      </w:r>
      <w:r>
        <w:rPr/>
        <w:t>”</w:t>
      </w:r>
    </w:p>
    <w:p>
      <w:pPr>
        <w:pStyle w:val="BodyText"/>
        <w:bidi w:val="0"/>
        <w:jc w:val="start"/>
        <w:rPr/>
      </w:pPr>
      <w:r>
        <w:rPr>
          <w:b w:val="false"/>
          <w:bCs w:val="false"/>
        </w:rPr>
        <w:t xml:space="preserve">Nous pouvons maintenant préciser, sans excès de langage, ce que nous entendrons par </w:t>
      </w:r>
      <w:r>
        <w:rPr>
          <w:rStyle w:val="Strong"/>
          <w:b w:val="false"/>
          <w:bCs w:val="false"/>
          <w:i/>
          <w:iCs/>
        </w:rPr>
        <w:t>ontologie régulatoire</w:t>
      </w:r>
      <w:r>
        <w:rPr>
          <w:b w:val="false"/>
          <w:bCs w:val="false"/>
        </w:rPr>
        <w:t xml:space="preserve"> dans la suite du traité.</w:t>
      </w:r>
    </w:p>
    <w:p>
      <w:pPr>
        <w:pStyle w:val="BodyText"/>
        <w:bidi w:val="0"/>
        <w:jc w:val="start"/>
        <w:rPr>
          <w:b w:val="false"/>
          <w:bCs w:val="false"/>
        </w:rPr>
      </w:pPr>
      <w:r>
        <w:rPr>
          <w:b w:val="false"/>
          <w:bCs w:val="false"/>
        </w:rPr>
        <w:t>Il ne s’agit pas d’affirmer que « tout se règle » au sens où le réel poursuivrait un objectif caché ou tendrait spontanément vers un optimum. Il s’agit de poser le principe suivant :</w:t>
      </w:r>
    </w:p>
    <w:p>
      <w:pPr>
        <w:pStyle w:val="Blocdecitation"/>
        <w:bidi w:val="0"/>
        <w:spacing w:lineRule="auto" w:line="276" w:before="0" w:after="140"/>
        <w:jc w:val="start"/>
        <w:rPr/>
      </w:pPr>
      <w:r>
        <w:rPr>
          <w:b w:val="false"/>
          <w:bCs w:val="false"/>
          <w:i/>
          <w:iCs/>
        </w:rPr>
        <w:t>Toute configuration réelle – physique, biologique, cognitive, sociale, symbolique –</w:t>
        <w:br/>
        <w:t xml:space="preserve">sera décrite en fonction des </w:t>
      </w:r>
      <w:r>
        <w:rPr>
          <w:rStyle w:val="Strong"/>
          <w:b w:val="false"/>
          <w:bCs w:val="false"/>
          <w:i/>
          <w:iCs/>
        </w:rPr>
        <w:t>conditions qui rendent possible sa persistance</w:t>
      </w:r>
      <w:r>
        <w:rPr>
          <w:b w:val="false"/>
          <w:bCs w:val="false"/>
          <w:i/>
          <w:iCs/>
        </w:rPr>
        <w:br/>
        <w:t>au milieu de tensions, de flux et de perturbations.</w:t>
      </w:r>
    </w:p>
    <w:p>
      <w:pPr>
        <w:pStyle w:val="BodyText"/>
        <w:bidi w:val="0"/>
        <w:jc w:val="start"/>
        <w:rPr>
          <w:b w:val="false"/>
          <w:bCs w:val="false"/>
        </w:rPr>
      </w:pPr>
      <w:r>
        <w:rPr>
          <w:b w:val="false"/>
          <w:bCs w:val="false"/>
        </w:rPr>
        <w:t xml:space="preserve">Autrement dit, une </w:t>
      </w:r>
      <w:r>
        <w:rPr>
          <w:b w:val="false"/>
          <w:bCs w:val="false"/>
          <w:i/>
          <w:iCs/>
        </w:rPr>
        <w:t>ontologie régulatoire</w:t>
      </w:r>
      <w:r>
        <w:rPr>
          <w:b w:val="false"/>
          <w:bCs w:val="false"/>
        </w:rPr>
        <w:t xml:space="preserve"> se demande, pour chaque configuration :</w:t>
      </w:r>
    </w:p>
    <w:p>
      <w:pPr>
        <w:pStyle w:val="BodyText"/>
        <w:numPr>
          <w:ilvl w:val="0"/>
          <w:numId w:val="41"/>
        </w:numPr>
        <w:tabs>
          <w:tab w:val="left" w:pos="1418" w:leader="none"/>
        </w:tabs>
        <w:bidi w:val="0"/>
        <w:ind w:hanging="283" w:start="709"/>
        <w:jc w:val="start"/>
        <w:rPr/>
      </w:pPr>
      <w:r>
        <w:rPr>
          <w:rStyle w:val="Strong"/>
          <w:b w:val="false"/>
          <w:bCs w:val="false"/>
          <w:i/>
          <w:iCs/>
        </w:rPr>
        <w:t>quelles tensions elle porte</w:t>
      </w:r>
      <w:r>
        <w:rPr>
          <w:b w:val="false"/>
          <w:bCs w:val="false"/>
        </w:rPr>
        <w:t xml:space="preserve"> : quels gradients, quels écarts, quelles charges la traversent ;</w:t>
      </w:r>
    </w:p>
    <w:p>
      <w:pPr>
        <w:pStyle w:val="BodyText"/>
        <w:numPr>
          <w:ilvl w:val="0"/>
          <w:numId w:val="41"/>
        </w:numPr>
        <w:tabs>
          <w:tab w:val="left" w:pos="1418" w:leader="none"/>
        </w:tabs>
        <w:bidi w:val="0"/>
        <w:ind w:hanging="283" w:start="709"/>
        <w:jc w:val="start"/>
        <w:rPr/>
      </w:pPr>
      <w:r>
        <w:rPr>
          <w:rStyle w:val="Strong"/>
          <w:b w:val="false"/>
          <w:bCs w:val="false"/>
          <w:i/>
          <w:iCs/>
        </w:rPr>
        <w:t>quelles formes elle stabilise</w:t>
      </w:r>
      <w:r>
        <w:rPr>
          <w:b w:val="false"/>
          <w:bCs w:val="false"/>
        </w:rPr>
        <w:t xml:space="preserve"> : quelles structures, quels cadres, quels invariants encadrent ces tensions ;</w:t>
      </w:r>
    </w:p>
    <w:p>
      <w:pPr>
        <w:pStyle w:val="BodyText"/>
        <w:numPr>
          <w:ilvl w:val="0"/>
          <w:numId w:val="41"/>
        </w:numPr>
        <w:tabs>
          <w:tab w:val="left" w:pos="1418" w:leader="none"/>
        </w:tabs>
        <w:bidi w:val="0"/>
        <w:ind w:hanging="283" w:start="709"/>
        <w:jc w:val="start"/>
        <w:rPr/>
      </w:pPr>
      <w:r>
        <w:rPr>
          <w:rStyle w:val="Strong"/>
          <w:b w:val="false"/>
          <w:bCs w:val="false"/>
          <w:i/>
          <w:iCs/>
        </w:rPr>
        <w:t>quels mécanismes de maintien ou de réajustement</w:t>
      </w:r>
      <w:r>
        <w:rPr>
          <w:b w:val="false"/>
          <w:bCs w:val="false"/>
        </w:rPr>
        <w:t xml:space="preserve"> permettent à l’ensemble de ne pas se dissoudre immédiatement.</w:t>
      </w:r>
    </w:p>
    <w:p>
      <w:pPr>
        <w:pStyle w:val="BodyText"/>
        <w:bidi w:val="0"/>
        <w:jc w:val="start"/>
        <w:rPr/>
      </w:pPr>
      <w:r>
        <w:rPr>
          <w:b w:val="false"/>
          <w:bCs w:val="false"/>
        </w:rPr>
        <w:t xml:space="preserve">Simondon fournit le </w:t>
      </w:r>
      <w:r>
        <w:rPr>
          <w:b w:val="false"/>
          <w:bCs w:val="false"/>
          <w:i/>
          <w:iCs/>
        </w:rPr>
        <w:t xml:space="preserve">schème de la </w:t>
      </w:r>
      <w:r>
        <w:rPr>
          <w:rStyle w:val="Strong"/>
          <w:b w:val="false"/>
          <w:bCs w:val="false"/>
          <w:i/>
          <w:iCs/>
        </w:rPr>
        <w:t>prise de forme locale</w:t>
      </w:r>
      <w:r>
        <w:rPr>
          <w:b w:val="false"/>
          <w:bCs w:val="false"/>
          <w:i/>
          <w:iCs/>
        </w:rPr>
        <w:t xml:space="preserve"> à partir d’un champ saturé</w:t>
      </w:r>
      <w:r>
        <w:rPr>
          <w:b w:val="false"/>
          <w:bCs w:val="false"/>
        </w:rPr>
        <w:t xml:space="preserve"> ; quand Whitehead fournit le </w:t>
      </w:r>
      <w:r>
        <w:rPr>
          <w:b w:val="false"/>
          <w:bCs w:val="false"/>
          <w:i/>
          <w:iCs/>
        </w:rPr>
        <w:t xml:space="preserve">schème de la </w:t>
      </w:r>
      <w:r>
        <w:rPr>
          <w:rStyle w:val="Strong"/>
          <w:b w:val="false"/>
          <w:bCs w:val="false"/>
          <w:i/>
          <w:iCs/>
        </w:rPr>
        <w:t>reprise temporelle</w:t>
      </w:r>
      <w:r>
        <w:rPr>
          <w:b w:val="false"/>
          <w:bCs w:val="false"/>
          <w:i/>
          <w:iCs/>
        </w:rPr>
        <w:t xml:space="preserve"> de ces formes sous forme de séquences d’actualisation</w:t>
      </w:r>
      <w:r>
        <w:rPr>
          <w:b w:val="false"/>
          <w:bCs w:val="false"/>
        </w:rPr>
        <w:t xml:space="preserve"> ; Bohm rappelle qu’</w:t>
      </w:r>
      <w:r>
        <w:rPr>
          <w:b w:val="false"/>
          <w:bCs w:val="false"/>
          <w:i/>
          <w:iCs/>
        </w:rPr>
        <w:t xml:space="preserve">aucune de ces opérations ne se déroule hors d’un </w:t>
      </w:r>
      <w:r>
        <w:rPr>
          <w:rStyle w:val="Strong"/>
          <w:b w:val="false"/>
          <w:bCs w:val="false"/>
          <w:i/>
          <w:iCs/>
        </w:rPr>
        <w:t>contexte global</w:t>
      </w:r>
      <w:r>
        <w:rPr>
          <w:b w:val="false"/>
          <w:bCs w:val="false"/>
          <w:i/>
          <w:iCs/>
        </w:rPr>
        <w:t xml:space="preserve"> de corrélations et de contraintes</w:t>
      </w:r>
      <w:r>
        <w:rPr>
          <w:b w:val="false"/>
          <w:bCs w:val="false"/>
        </w:rPr>
        <w:t>.</w:t>
      </w:r>
    </w:p>
    <w:p>
      <w:pPr>
        <w:pStyle w:val="BodyText"/>
        <w:bidi w:val="0"/>
        <w:jc w:val="start"/>
        <w:rPr>
          <w:b w:val="false"/>
          <w:bCs w:val="false"/>
        </w:rPr>
      </w:pPr>
      <w:r>
        <w:rPr>
          <w:b w:val="false"/>
          <w:bCs w:val="false"/>
        </w:rPr>
        <w:t xml:space="preserve">Dans ce cadre, parler d’« </w:t>
      </w:r>
      <w:r>
        <w:rPr>
          <w:b w:val="false"/>
          <w:bCs w:val="false"/>
          <w:i/>
          <w:iCs/>
        </w:rPr>
        <w:t>ontologie régulatoire</w:t>
      </w:r>
      <w:r>
        <w:rPr>
          <w:b w:val="false"/>
          <w:bCs w:val="false"/>
        </w:rPr>
        <w:t xml:space="preserve"> » revient à dire :</w:t>
      </w:r>
    </w:p>
    <w:p>
      <w:pPr>
        <w:pStyle w:val="BodyText"/>
        <w:numPr>
          <w:ilvl w:val="0"/>
          <w:numId w:val="42"/>
        </w:numPr>
        <w:tabs>
          <w:tab w:val="left" w:pos="1418" w:leader="none"/>
        </w:tabs>
        <w:bidi w:val="0"/>
        <w:ind w:hanging="283" w:start="709"/>
        <w:jc w:val="start"/>
        <w:rPr>
          <w:b w:val="false"/>
          <w:bCs w:val="false"/>
        </w:rPr>
      </w:pPr>
      <w:r>
        <w:rPr>
          <w:b w:val="false"/>
          <w:bCs w:val="false"/>
        </w:rPr>
        <w:t xml:space="preserve">qu’il n’y a </w:t>
      </w:r>
      <w:r>
        <w:rPr>
          <w:b w:val="false"/>
          <w:bCs w:val="false"/>
          <w:i/>
          <w:iCs/>
        </w:rPr>
        <w:t>pas de forme sans conditions de viabilité</w:t>
      </w:r>
      <w:r>
        <w:rPr>
          <w:b w:val="false"/>
          <w:bCs w:val="false"/>
        </w:rPr>
        <w:t>,</w:t>
      </w:r>
    </w:p>
    <w:p>
      <w:pPr>
        <w:pStyle w:val="BodyText"/>
        <w:numPr>
          <w:ilvl w:val="0"/>
          <w:numId w:val="42"/>
        </w:numPr>
        <w:tabs>
          <w:tab w:val="left" w:pos="1418" w:leader="none"/>
        </w:tabs>
        <w:bidi w:val="0"/>
        <w:ind w:hanging="283" w:start="709"/>
        <w:jc w:val="start"/>
        <w:rPr>
          <w:b w:val="false"/>
          <w:bCs w:val="false"/>
        </w:rPr>
      </w:pPr>
      <w:r>
        <w:rPr>
          <w:b w:val="false"/>
          <w:bCs w:val="false"/>
          <w:i/>
          <w:iCs/>
        </w:rPr>
        <w:t>pas d’événement sans réajustement de ces conditions</w:t>
      </w:r>
      <w:r>
        <w:rPr>
          <w:b w:val="false"/>
          <w:bCs w:val="false"/>
        </w:rPr>
        <w:t>,</w:t>
      </w:r>
    </w:p>
    <w:p>
      <w:pPr>
        <w:pStyle w:val="BodyText"/>
        <w:numPr>
          <w:ilvl w:val="0"/>
          <w:numId w:val="42"/>
        </w:numPr>
        <w:tabs>
          <w:tab w:val="left" w:pos="1418" w:leader="none"/>
        </w:tabs>
        <w:bidi w:val="0"/>
        <w:ind w:hanging="283" w:start="709"/>
        <w:jc w:val="start"/>
        <w:rPr>
          <w:b w:val="false"/>
          <w:bCs w:val="false"/>
        </w:rPr>
      </w:pPr>
      <w:r>
        <w:rPr>
          <w:b w:val="false"/>
          <w:bCs w:val="false"/>
          <w:i/>
          <w:iCs/>
        </w:rPr>
        <w:t>pas de dynamique locale qui ne soit prise dans une architecture plus vaste de compatibilités et d’incompatibilités</w:t>
      </w:r>
      <w:r>
        <w:rPr>
          <w:b w:val="false"/>
          <w:bCs w:val="false"/>
        </w:rPr>
        <w:t>.</w:t>
      </w:r>
    </w:p>
    <w:p>
      <w:pPr>
        <w:pStyle w:val="Heading3"/>
        <w:bidi w:val="0"/>
        <w:ind w:hanging="0" w:start="0"/>
        <w:jc w:val="start"/>
        <w:rPr/>
      </w:pPr>
      <w:bookmarkStart w:id="19" w:name="__RefHeading___Toc97498_1543575209"/>
      <w:bookmarkEnd w:id="19"/>
      <w:r>
        <w:rPr/>
        <w:t>3.5.2. L’</w:t>
      </w:r>
      <w:r>
        <w:rPr>
          <w:i/>
          <w:iCs/>
        </w:rPr>
        <w:t>ontodynamique générative</w:t>
      </w:r>
      <w:r>
        <w:rPr/>
        <w:t xml:space="preserve"> comme schème unifiant</w:t>
      </w:r>
    </w:p>
    <w:p>
      <w:pPr>
        <w:pStyle w:val="BodyText"/>
        <w:bidi w:val="0"/>
        <w:jc w:val="start"/>
        <w:rPr/>
      </w:pPr>
      <w:r>
        <w:rPr>
          <w:b w:val="false"/>
          <w:bCs w:val="false"/>
        </w:rPr>
        <w:t>Le nom d’</w:t>
      </w:r>
      <w:r>
        <w:rPr>
          <w:rStyle w:val="Strong"/>
          <w:b w:val="false"/>
          <w:bCs w:val="false"/>
          <w:i/>
          <w:iCs/>
        </w:rPr>
        <w:t>ontodynamique générative</w:t>
      </w:r>
      <w:r>
        <w:rPr>
          <w:b w:val="false"/>
          <w:bCs w:val="false"/>
        </w:rPr>
        <w:t xml:space="preserve"> désigne précisément ce schème unifié. Repris à partir des chapitres 1 et 2, il peut être formulé ainsi :</w:t>
      </w:r>
    </w:p>
    <w:p>
      <w:pPr>
        <w:pStyle w:val="BodyText"/>
        <w:numPr>
          <w:ilvl w:val="0"/>
          <w:numId w:val="43"/>
        </w:numPr>
        <w:tabs>
          <w:tab w:val="left" w:pos="1418" w:leader="none"/>
        </w:tabs>
        <w:bidi w:val="0"/>
        <w:ind w:hanging="283" w:start="709"/>
        <w:jc w:val="start"/>
        <w:rPr/>
      </w:pPr>
      <w:r>
        <w:rPr>
          <w:b w:val="false"/>
          <w:bCs w:val="false"/>
          <w:i/>
          <w:iCs/>
        </w:rPr>
        <w:t xml:space="preserve">Le réel est décrit comme un </w:t>
      </w:r>
      <w:r>
        <w:rPr>
          <w:rStyle w:val="Strong"/>
          <w:b w:val="false"/>
          <w:bCs w:val="false"/>
          <w:i/>
          <w:iCs/>
        </w:rPr>
        <w:t>flux</w:t>
      </w:r>
      <w:r>
        <w:rPr>
          <w:b w:val="false"/>
          <w:bCs w:val="false"/>
          <w:i/>
          <w:iCs/>
        </w:rPr>
        <w:t xml:space="preserve"> traversé de </w:t>
      </w:r>
      <w:r>
        <w:rPr>
          <w:rStyle w:val="Strong"/>
          <w:b w:val="false"/>
          <w:bCs w:val="false"/>
          <w:i/>
          <w:iCs/>
        </w:rPr>
        <w:t>gradients</w:t>
      </w:r>
      <w:r>
        <w:rPr>
          <w:b w:val="false"/>
          <w:bCs w:val="false"/>
        </w:rPr>
        <w:t xml:space="preserve"> : des écarts d’intensité, de potentiel, de ressources, d’exposition, qui font naître des tensions.</w:t>
      </w:r>
    </w:p>
    <w:p>
      <w:pPr>
        <w:pStyle w:val="BodyText"/>
        <w:numPr>
          <w:ilvl w:val="0"/>
          <w:numId w:val="43"/>
        </w:numPr>
        <w:tabs>
          <w:tab w:val="left" w:pos="1418" w:leader="none"/>
        </w:tabs>
        <w:bidi w:val="0"/>
        <w:ind w:hanging="283" w:start="709"/>
        <w:jc w:val="start"/>
        <w:rPr/>
      </w:pPr>
      <w:r>
        <w:rPr>
          <w:b w:val="false"/>
          <w:bCs w:val="false"/>
          <w:i/>
          <w:iCs/>
        </w:rPr>
        <w:t xml:space="preserve">Ces tensions s’inscrivent dans des </w:t>
      </w:r>
      <w:r>
        <w:rPr>
          <w:rStyle w:val="Strong"/>
          <w:b w:val="false"/>
          <w:bCs w:val="false"/>
          <w:i/>
          <w:iCs/>
        </w:rPr>
        <w:t>formes</w:t>
      </w:r>
      <w:r>
        <w:rPr>
          <w:b w:val="false"/>
          <w:bCs w:val="false"/>
        </w:rPr>
        <w:t xml:space="preserve"> – structures physiques, organismes, circuits, institutions, cadres symboliques – qui sélectionnent certaines trajectoires de transformation.</w:t>
      </w:r>
    </w:p>
    <w:p>
      <w:pPr>
        <w:pStyle w:val="BodyText"/>
        <w:numPr>
          <w:ilvl w:val="0"/>
          <w:numId w:val="43"/>
        </w:numPr>
        <w:tabs>
          <w:tab w:val="left" w:pos="1418" w:leader="none"/>
        </w:tabs>
        <w:bidi w:val="0"/>
        <w:ind w:hanging="283" w:start="709"/>
        <w:jc w:val="start"/>
        <w:rPr/>
      </w:pPr>
      <w:r>
        <w:rPr>
          <w:b w:val="false"/>
          <w:bCs w:val="false"/>
        </w:rPr>
        <w:t xml:space="preserve">Ces formes, à leur tour, doivent être </w:t>
      </w:r>
      <w:r>
        <w:rPr>
          <w:rStyle w:val="Strong"/>
          <w:b w:val="false"/>
          <w:bCs w:val="false"/>
        </w:rPr>
        <w:t>maintenues</w:t>
      </w:r>
      <w:r>
        <w:rPr>
          <w:b w:val="false"/>
          <w:bCs w:val="false"/>
        </w:rPr>
        <w:t>, ajustées, corrigées, parfois abandonnées, à mesure que les flux changent, que les gradients se déplacent, que de nouvelles incompatibilités apparaissent.</w:t>
      </w:r>
    </w:p>
    <w:p>
      <w:pPr>
        <w:pStyle w:val="BodyText"/>
        <w:bidi w:val="0"/>
        <w:jc w:val="start"/>
        <w:rPr/>
      </w:pPr>
      <w:r>
        <w:rPr>
          <w:b w:val="false"/>
          <w:bCs w:val="false"/>
        </w:rPr>
        <w:t xml:space="preserve">Il est alors possible, sans anticiper abusivement sur les chapitres suivants, de distinguer trois </w:t>
      </w:r>
      <w:r>
        <w:rPr>
          <w:rStyle w:val="Strong"/>
          <w:b w:val="false"/>
          <w:bCs w:val="false"/>
        </w:rPr>
        <w:t>fonctions analytiques</w:t>
      </w:r>
      <w:r>
        <w:rPr>
          <w:b w:val="false"/>
          <w:bCs w:val="false"/>
        </w:rPr>
        <w:t xml:space="preserve"> qui seront au cœur de la suite du traité :</w:t>
      </w:r>
    </w:p>
    <w:p>
      <w:pPr>
        <w:pStyle w:val="BodyText"/>
        <w:numPr>
          <w:ilvl w:val="0"/>
          <w:numId w:val="44"/>
        </w:numPr>
        <w:tabs>
          <w:tab w:val="left" w:pos="1418" w:leader="none"/>
        </w:tabs>
        <w:bidi w:val="0"/>
        <w:ind w:hanging="283" w:start="709"/>
        <w:jc w:val="start"/>
        <w:rPr/>
      </w:pPr>
      <w:r>
        <w:rPr>
          <w:b w:val="false"/>
          <w:bCs w:val="false"/>
        </w:rPr>
        <w:t xml:space="preserve">une </w:t>
      </w:r>
      <w:r>
        <w:rPr>
          <w:rStyle w:val="Strong"/>
          <w:b w:val="false"/>
          <w:bCs w:val="false"/>
          <w:i/>
          <w:iCs/>
        </w:rPr>
        <w:t>fonction de structuration</w:t>
      </w:r>
      <w:r>
        <w:rPr>
          <w:b w:val="false"/>
          <w:bCs w:val="false"/>
        </w:rPr>
        <w:t xml:space="preserve"> : ce qui donne une forme relativement stable aux tensions (structures, codes, architectures, schèmes) ;</w:t>
      </w:r>
    </w:p>
    <w:p>
      <w:pPr>
        <w:pStyle w:val="BodyText"/>
        <w:numPr>
          <w:ilvl w:val="0"/>
          <w:numId w:val="44"/>
        </w:numPr>
        <w:tabs>
          <w:tab w:val="left" w:pos="1418" w:leader="none"/>
        </w:tabs>
        <w:bidi w:val="0"/>
        <w:ind w:hanging="283" w:start="709"/>
        <w:jc w:val="start"/>
        <w:rPr/>
      </w:pPr>
      <w:r>
        <w:rPr>
          <w:b w:val="false"/>
          <w:bCs w:val="false"/>
        </w:rPr>
        <w:t xml:space="preserve">une </w:t>
      </w:r>
      <w:r>
        <w:rPr>
          <w:rStyle w:val="Strong"/>
          <w:b w:val="false"/>
          <w:bCs w:val="false"/>
          <w:i/>
          <w:iCs/>
        </w:rPr>
        <w:t>fonction d’activation</w:t>
      </w:r>
      <w:r>
        <w:rPr>
          <w:b w:val="false"/>
          <w:bCs w:val="false"/>
        </w:rPr>
        <w:t xml:space="preserve"> : ce qui met effectivement en jeu les gradients, les forces, les écarts, et les fait travailler dans ces formes ;</w:t>
      </w:r>
    </w:p>
    <w:p>
      <w:pPr>
        <w:pStyle w:val="BodyText"/>
        <w:numPr>
          <w:ilvl w:val="0"/>
          <w:numId w:val="44"/>
        </w:numPr>
        <w:tabs>
          <w:tab w:val="left" w:pos="1418" w:leader="none"/>
        </w:tabs>
        <w:bidi w:val="0"/>
        <w:ind w:hanging="283" w:start="709"/>
        <w:jc w:val="start"/>
        <w:rPr/>
      </w:pPr>
      <w:r>
        <w:rPr>
          <w:b w:val="false"/>
          <w:bCs w:val="false"/>
        </w:rPr>
        <w:t xml:space="preserve">une </w:t>
      </w:r>
      <w:r>
        <w:rPr>
          <w:rStyle w:val="Strong"/>
          <w:b w:val="false"/>
          <w:bCs w:val="false"/>
          <w:i/>
          <w:iCs/>
        </w:rPr>
        <w:t>fonction de maintien et d’ajustement</w:t>
      </w:r>
      <w:r>
        <w:rPr>
          <w:b w:val="false"/>
          <w:bCs w:val="false"/>
        </w:rPr>
        <w:t xml:space="preserve"> : ce qui rend la cohabitation entre formes et flux viable, en modulant les couplages, en corrigeant certaines dérives, en tolérant certaines variations.</w:t>
      </w:r>
    </w:p>
    <w:p>
      <w:pPr>
        <w:pStyle w:val="BodyText"/>
        <w:bidi w:val="0"/>
        <w:jc w:val="start"/>
        <w:rPr>
          <w:b w:val="false"/>
          <w:bCs w:val="false"/>
        </w:rPr>
      </w:pPr>
      <w:r>
        <w:rPr>
          <w:b w:val="false"/>
          <w:bCs w:val="false"/>
        </w:rPr>
        <w:t>Dans les chapitres 4, 5 et 6, ces trois fonctions recevront les noms :</w:t>
      </w:r>
    </w:p>
    <w:p>
      <w:pPr>
        <w:pStyle w:val="BodyText"/>
        <w:numPr>
          <w:ilvl w:val="0"/>
          <w:numId w:val="45"/>
        </w:numPr>
        <w:tabs>
          <w:tab w:val="left" w:pos="1418" w:leader="none"/>
        </w:tabs>
        <w:bidi w:val="0"/>
        <w:ind w:hanging="283" w:start="709"/>
        <w:jc w:val="start"/>
        <w:rPr/>
      </w:pPr>
      <w:r>
        <w:rPr>
          <w:rStyle w:val="Strong"/>
          <w:b w:val="false"/>
          <w:bCs w:val="false"/>
          <w:i/>
          <w:iCs/>
        </w:rPr>
        <w:t>arcalité</w:t>
      </w:r>
      <w:r>
        <w:rPr>
          <w:b w:val="false"/>
          <w:bCs w:val="false"/>
        </w:rPr>
        <w:t xml:space="preserve"> (fonction structurante),</w:t>
      </w:r>
    </w:p>
    <w:p>
      <w:pPr>
        <w:pStyle w:val="BodyText"/>
        <w:numPr>
          <w:ilvl w:val="0"/>
          <w:numId w:val="45"/>
        </w:numPr>
        <w:tabs>
          <w:tab w:val="left" w:pos="1418" w:leader="none"/>
        </w:tabs>
        <w:bidi w:val="0"/>
        <w:ind w:hanging="283" w:start="709"/>
        <w:jc w:val="start"/>
        <w:rPr/>
      </w:pPr>
      <w:r>
        <w:rPr>
          <w:rStyle w:val="Strong"/>
          <w:b w:val="false"/>
          <w:bCs w:val="false"/>
          <w:i/>
          <w:iCs/>
        </w:rPr>
        <w:t>cratialité</w:t>
      </w:r>
      <w:r>
        <w:rPr>
          <w:b w:val="false"/>
          <w:bCs w:val="false"/>
        </w:rPr>
        <w:t xml:space="preserve"> (fonction intensive, opérative),</w:t>
      </w:r>
    </w:p>
    <w:p>
      <w:pPr>
        <w:pStyle w:val="BodyText"/>
        <w:numPr>
          <w:ilvl w:val="0"/>
          <w:numId w:val="45"/>
        </w:numPr>
        <w:tabs>
          <w:tab w:val="left" w:pos="1418" w:leader="none"/>
        </w:tabs>
        <w:bidi w:val="0"/>
        <w:ind w:hanging="283" w:start="709"/>
        <w:jc w:val="start"/>
        <w:rPr/>
      </w:pPr>
      <w:r>
        <w:rPr>
          <w:rStyle w:val="Strong"/>
          <w:b w:val="false"/>
          <w:bCs w:val="false"/>
          <w:i/>
          <w:iCs/>
        </w:rPr>
        <w:t>archicration</w:t>
      </w:r>
      <w:r>
        <w:rPr>
          <w:b w:val="false"/>
          <w:bCs w:val="false"/>
        </w:rPr>
        <w:t xml:space="preserve"> (fonction régulatrice, de viabilité).</w:t>
      </w:r>
    </w:p>
    <w:p>
      <w:pPr>
        <w:pStyle w:val="BodyText"/>
        <w:bidi w:val="0"/>
        <w:jc w:val="start"/>
        <w:rPr/>
      </w:pPr>
      <w:r>
        <w:rPr>
          <w:b w:val="false"/>
          <w:bCs w:val="false"/>
        </w:rPr>
        <w:t xml:space="preserve">Ce ne sont pas trois « couches » supplémentaires ajoutées au réel, ni trois substances. Ce sont trois </w:t>
      </w:r>
      <w:r>
        <w:rPr>
          <w:rStyle w:val="Strong"/>
          <w:b w:val="false"/>
          <w:bCs w:val="false"/>
        </w:rPr>
        <w:t>angles de description</w:t>
      </w:r>
      <w:r>
        <w:rPr>
          <w:b w:val="false"/>
          <w:bCs w:val="false"/>
        </w:rPr>
        <w:t>, dégagés à partir de l’économie générale du réel articulée au Chapitre 2, et des contraintes théoriques mises en place dans ce Chapitre 3 à partir de Simondon, Whitehead et Bohm.</w:t>
      </w:r>
    </w:p>
    <w:p>
      <w:pPr>
        <w:pStyle w:val="BodyText"/>
        <w:bidi w:val="0"/>
        <w:jc w:val="start"/>
        <w:rPr>
          <w:b w:val="false"/>
          <w:bCs w:val="false"/>
        </w:rPr>
      </w:pPr>
      <w:r>
        <w:rPr>
          <w:b w:val="false"/>
          <w:bCs w:val="false"/>
        </w:rPr>
        <w:t>On peut, pour conclure ce chapitre, situer la progression du traité de manière synthétique :</w:t>
      </w:r>
    </w:p>
    <w:p>
      <w:pPr>
        <w:pStyle w:val="BodyText"/>
        <w:numPr>
          <w:ilvl w:val="0"/>
          <w:numId w:val="46"/>
        </w:numPr>
        <w:tabs>
          <w:tab w:val="left" w:pos="1418" w:leader="none"/>
        </w:tabs>
        <w:bidi w:val="0"/>
        <w:ind w:hanging="283" w:start="709"/>
        <w:jc w:val="start"/>
        <w:rPr/>
      </w:pPr>
      <w:r>
        <w:rPr>
          <w:b w:val="false"/>
          <w:bCs w:val="false"/>
        </w:rPr>
        <w:t xml:space="preserve">Les Chapitres 1 et 2 ont posé un </w:t>
      </w:r>
      <w:r>
        <w:rPr>
          <w:rStyle w:val="Strong"/>
          <w:b w:val="false"/>
          <w:bCs w:val="false"/>
        </w:rPr>
        <w:t>arrière-plan ontodynamique</w:t>
      </w:r>
      <w:r>
        <w:rPr>
          <w:b w:val="false"/>
          <w:bCs w:val="false"/>
        </w:rPr>
        <w:t xml:space="preserve"> :</w:t>
        <w:br/>
        <w:t>flux, gradients, tensions, contraintes, dissipations, émergences, stabilités métastables.</w:t>
      </w:r>
    </w:p>
    <w:p>
      <w:pPr>
        <w:pStyle w:val="BodyText"/>
        <w:numPr>
          <w:ilvl w:val="0"/>
          <w:numId w:val="46"/>
        </w:numPr>
        <w:tabs>
          <w:tab w:val="left" w:pos="1418" w:leader="none"/>
        </w:tabs>
        <w:bidi w:val="0"/>
        <w:ind w:hanging="283" w:start="709"/>
        <w:jc w:val="start"/>
        <w:rPr/>
      </w:pPr>
      <w:r>
        <w:rPr>
          <w:b w:val="false"/>
          <w:bCs w:val="false"/>
        </w:rPr>
        <w:t xml:space="preserve">Le Chapitre 3 a introduit trois </w:t>
      </w:r>
      <w:r>
        <w:rPr>
          <w:rStyle w:val="Strong"/>
          <w:b w:val="false"/>
          <w:bCs w:val="false"/>
        </w:rPr>
        <w:t>points d’appui conceptuels</w:t>
      </w:r>
      <w:r>
        <w:rPr>
          <w:b w:val="false"/>
          <w:bCs w:val="false"/>
        </w:rPr>
        <w:t xml:space="preserve"> (individuation, actualisation, holomouvement) qui fixent les exigences d’une lecture régulatoire : penser les formes comme issues de tensions ; penser les événements comme opérations de sélection ; penser les régimes d’ordre comme inscrits dans des contextes plus larges.</w:t>
      </w:r>
    </w:p>
    <w:p>
      <w:pPr>
        <w:pStyle w:val="BodyText"/>
        <w:numPr>
          <w:ilvl w:val="0"/>
          <w:numId w:val="46"/>
        </w:numPr>
        <w:tabs>
          <w:tab w:val="left" w:pos="1418" w:leader="none"/>
        </w:tabs>
        <w:bidi w:val="0"/>
        <w:ind w:hanging="283" w:start="709"/>
        <w:jc w:val="start"/>
        <w:rPr/>
      </w:pPr>
      <w:r>
        <w:rPr>
          <w:b w:val="false"/>
          <w:bCs w:val="false"/>
        </w:rPr>
        <w:t xml:space="preserve">Les Chapitres 4, 5 et 6 vont désormais reprendre ce cadre en le rendant </w:t>
      </w:r>
      <w:r>
        <w:rPr>
          <w:rStyle w:val="Strong"/>
          <w:b w:val="false"/>
          <w:bCs w:val="false"/>
        </w:rPr>
        <w:t>opérationnel</w:t>
      </w:r>
      <w:r>
        <w:rPr>
          <w:b w:val="false"/>
          <w:bCs w:val="false"/>
        </w:rPr>
        <w:t xml:space="preserve"> :</w:t>
        <w:br/>
        <w:t>le Chapitre 4 décrira les différentes figures de l’</w:t>
      </w:r>
      <w:r>
        <w:rPr>
          <w:rStyle w:val="Strong"/>
          <w:b w:val="false"/>
          <w:bCs w:val="false"/>
          <w:i/>
          <w:iCs/>
        </w:rPr>
        <w:t>arcalité</w:t>
      </w:r>
      <w:r>
        <w:rPr>
          <w:b w:val="false"/>
          <w:bCs w:val="false"/>
        </w:rPr>
        <w:t xml:space="preserve"> (structures, invariants, cadres symboliques, attracteurs),</w:t>
        <w:br/>
        <w:t xml:space="preserve">le Chapitre 5 analysera la </w:t>
      </w:r>
      <w:r>
        <w:rPr>
          <w:rStyle w:val="Strong"/>
          <w:b w:val="false"/>
          <w:bCs w:val="false"/>
          <w:i/>
          <w:iCs/>
        </w:rPr>
        <w:t>cratialité</w:t>
      </w:r>
      <w:r>
        <w:rPr>
          <w:b w:val="false"/>
          <w:bCs w:val="false"/>
        </w:rPr>
        <w:t xml:space="preserve"> (forces, gradients, intensités, foyers d’activation),</w:t>
        <w:br/>
        <w:t>le Chapitre 6 développera la notion d’</w:t>
      </w:r>
      <w:r>
        <w:rPr>
          <w:rStyle w:val="Strong"/>
          <w:b w:val="false"/>
          <w:bCs w:val="false"/>
          <w:i/>
          <w:iCs/>
        </w:rPr>
        <w:t>archicration</w:t>
      </w:r>
      <w:r>
        <w:rPr>
          <w:b w:val="false"/>
          <w:bCs w:val="false"/>
        </w:rPr>
        <w:t xml:space="preserve"> (modes de stabilisation, architectures de rétroaction, conditions de viabilité).</w:t>
      </w:r>
    </w:p>
    <w:p>
      <w:pPr>
        <w:pStyle w:val="BodyText"/>
        <w:bidi w:val="0"/>
        <w:jc w:val="start"/>
        <w:rPr/>
      </w:pPr>
      <w:r>
        <w:rPr>
          <w:b w:val="false"/>
          <w:bCs w:val="false"/>
        </w:rPr>
        <w:t xml:space="preserve">À partir de là, les références à Simondon, Whitehead ou Bohm ne constitueront plus l’armature explicite de l’exposé. Elles resteront en arrière-plan comme </w:t>
      </w:r>
      <w:r>
        <w:rPr>
          <w:rStyle w:val="Strong"/>
          <w:b w:val="false"/>
          <w:bCs w:val="false"/>
        </w:rPr>
        <w:t>réserves conceptuelles</w:t>
      </w:r>
      <w:r>
        <w:rPr>
          <w:b w:val="false"/>
          <w:bCs w:val="false"/>
        </w:rPr>
        <w:t xml:space="preserve"> : des ressources pour tester, préciser ou limiter les usages que nous ferons des trois opérateurs.</w:t>
      </w:r>
    </w:p>
    <w:p>
      <w:pPr>
        <w:pStyle w:val="BodyText"/>
        <w:bidi w:val="0"/>
        <w:jc w:val="start"/>
        <w:rPr/>
      </w:pPr>
      <w:r>
        <w:rPr>
          <w:b w:val="false"/>
          <w:bCs w:val="false"/>
        </w:rPr>
        <w:t xml:space="preserve">Le traité peut ainsi changer de régime : après l’installation des principes d’une ontodynamique régulatoire, il entre dans l’analyse systématique des trois dimensions – arcalité, cratialité, archicration – qui permettront de construire, plus tard, une </w:t>
      </w:r>
      <w:r>
        <w:rPr>
          <w:rStyle w:val="Strong"/>
          <w:b w:val="false"/>
          <w:bCs w:val="false"/>
        </w:rPr>
        <w:t>typologie rigoureuse des régimes d’ordre</w:t>
      </w:r>
      <w:r>
        <w:rPr>
          <w:b w:val="false"/>
          <w:bCs w:val="false"/>
        </w:rPr>
        <w:t xml:space="preserve"> et, en particulier, des </w:t>
      </w:r>
      <w:r>
        <w:rPr>
          <w:rStyle w:val="Strong"/>
          <w:b w:val="false"/>
          <w:bCs w:val="false"/>
        </w:rPr>
        <w:t>méta-régimes archicratiques</w:t>
      </w:r>
      <w:r>
        <w:rPr>
          <w:b w:val="false"/>
          <w:bCs w:val="false"/>
        </w:rPr>
        <w:t>.</w:t>
      </w:r>
    </w:p>
    <w:p>
      <w:pPr>
        <w:pStyle w:val="BodyText"/>
        <w:bidi w:val="0"/>
        <w:spacing w:before="0" w:after="140"/>
        <w:jc w:val="start"/>
        <w:rPr>
          <w:rStyle w:val="Strong"/>
          <w:b w:val="false"/>
          <w:bCs w:val="false"/>
        </w:rPr>
      </w:pPr>
      <w:r>
        <w:rPr>
          <w:b w:val="false"/>
          <w:bCs w:val="false"/>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bering>
</file>

<file path=word/settings.xml><?xml version="1.0" encoding="utf-8"?>
<w:settings xmlns:w="http://schemas.openxmlformats.org/wordprocessingml/2006/main">
  <w:zoom w:val="bestFit" w:percent="208"/>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0"/>
      </w:numPr>
      <w:spacing w:before="240" w:after="120"/>
      <w:outlineLvl w:val="0"/>
    </w:pPr>
    <w:rPr>
      <w:rFonts w:ascii="Liberation Serif" w:hAnsi="Liberation Serif" w:eastAsia="Songti SC" w:cs="Arial Unicode MS"/>
      <w:b/>
      <w:bCs/>
      <w:sz w:val="48"/>
      <w:szCs w:val="48"/>
    </w:rPr>
  </w:style>
  <w:style w:type="paragraph" w:styleId="Heading2">
    <w:name w:val="heading 2"/>
    <w:basedOn w:val="Titre"/>
    <w:next w:val="BodyText"/>
    <w:qFormat/>
    <w:pPr>
      <w:numPr>
        <w:ilvl w:val="0"/>
        <w:numId w:val="0"/>
      </w:numPr>
      <w:spacing w:before="200" w:after="120"/>
      <w:outlineLvl w:val="1"/>
    </w:pPr>
    <w:rPr>
      <w:rFonts w:ascii="Liberation Serif" w:hAnsi="Liberation Serif" w:eastAsia="Songti SC" w:cs="Arial Unicode MS"/>
      <w:b/>
      <w:bCs/>
      <w:sz w:val="36"/>
      <w:szCs w:val="36"/>
    </w:rPr>
  </w:style>
  <w:style w:type="paragraph" w:styleId="Heading3">
    <w:name w:val="heading 3"/>
    <w:basedOn w:val="Titre"/>
    <w:next w:val="BodyText"/>
    <w:qFormat/>
    <w:pPr>
      <w:numPr>
        <w:ilvl w:val="0"/>
        <w:numId w:val="0"/>
      </w:numPr>
      <w:spacing w:before="140" w:after="120"/>
      <w:outlineLvl w:val="2"/>
    </w:pPr>
    <w:rPr>
      <w:rFonts w:ascii="Liberation Serif" w:hAnsi="Liberation Serif" w:eastAsia="Songti SC" w:cs="Arial Unicode MS"/>
      <w:b/>
      <w:bCs/>
      <w:sz w:val="28"/>
      <w:szCs w:val="28"/>
    </w:rPr>
  </w:style>
  <w:style w:type="paragraph" w:styleId="Heading4">
    <w:name w:val="heading 4"/>
    <w:basedOn w:val="Titre"/>
    <w:next w:val="BodyText"/>
    <w:qFormat/>
    <w:pPr>
      <w:numPr>
        <w:ilvl w:val="3"/>
        <w:numId w:val="1"/>
      </w:numPr>
      <w:spacing w:before="120" w:after="120"/>
      <w:outlineLvl w:val="3"/>
    </w:pPr>
    <w:rPr>
      <w:rFonts w:ascii="Liberation Serif" w:hAnsi="Liberation Serif"/>
      <w:b/>
      <w:bCs/>
      <w:i/>
      <w:iCs/>
      <w:sz w:val="26"/>
      <w:szCs w:val="26"/>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Blocdecitation">
    <w:name w:val="Bloc de citation"/>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5</TotalTime>
  <Application>LibreOffice/25.8.2.2$MacOSX_AARCH64 LibreOffice_project/d401f2107ccab8f924a8e2df40f573aab7605b6f</Application>
  <AppVersion>15.0000</AppVersion>
  <Pages>15</Pages>
  <Words>5846</Words>
  <Characters>32710</Characters>
  <CharactersWithSpaces>38205</CharactersWithSpaces>
  <Paragraphs>241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2026-01-26T11:57:58Z</dcterms:created>
  <dc:creator/>
  <dc:description/>
  <dc:language>fr-FR</dc:language>
  <cp:lastModifiedBy/>
  <dcterms:modified xsi:type="dcterms:W3CDTF">2026-01-26T12:03:06Z</dcterms:modified>
  <cp:revision>3</cp:revision>
  <dc:subject/>
  <dc:title/>
</cp:coreProperties>
</file>