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before="240" w:after="120"/>
        <w:rPr/>
      </w:pPr>
      <w:r>
        <w:rPr/>
        <w:t>MINI-GLOSSAIRE DES VERBES DE LA SCÈNE ARCHICRATIQUE</w:t>
      </w:r>
    </w:p>
    <w:p>
      <w:pPr>
        <w:pStyle w:val="Lignehorizontale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>
          <w:rStyle w:val="Strong"/>
          <w:b/>
          <w:bCs/>
        </w:rPr>
        <w:t>A. Verbes pour dire la mise en scène d’archicration (neutres et analytiques)</w:t>
      </w:r>
    </w:p>
    <w:p>
      <w:pPr>
        <w:pStyle w:val="Heading3"/>
        <w:bidi w:val="0"/>
        <w:jc w:val="start"/>
        <w:rPr/>
      </w:pPr>
      <w:r>
        <w:rPr/>
        <w:t xml:space="preserve">1. </w:t>
      </w:r>
      <w:r>
        <w:rPr>
          <w:rStyle w:val="Strong"/>
          <w:b/>
          <w:bCs/>
        </w:rPr>
        <w:t>Mettre en scène d’archicration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exposer un pouvoir, une décision, un fondement ou un dispositif à une épreuve instituée.</w:t>
        <w:br/>
      </w:r>
      <w:r>
        <w:rPr>
          <w:rStyle w:val="Strong"/>
        </w:rPr>
        <w:t>Exemple :</w:t>
      </w:r>
      <w:r>
        <w:rPr/>
        <w:t xml:space="preserve"> « Dans certaines procédures administratives, la décision est effectivement </w:t>
      </w:r>
      <w:r>
        <w:rPr>
          <w:rStyle w:val="Emphasis"/>
        </w:rPr>
        <w:t>mise en scène d’archicration</w:t>
      </w:r>
      <w:r>
        <w:rPr/>
        <w:t>, même si l’épreuve reste très encadrée. »</w:t>
      </w:r>
    </w:p>
    <w:p>
      <w:pPr>
        <w:pStyle w:val="Heading3"/>
        <w:bidi w:val="0"/>
        <w:jc w:val="start"/>
        <w:rPr/>
      </w:pPr>
      <w:r>
        <w:rPr/>
        <w:t xml:space="preserve">2. </w:t>
      </w:r>
      <w:r>
        <w:rPr>
          <w:rStyle w:val="Strong"/>
          <w:b/>
          <w:bCs/>
        </w:rPr>
        <w:t>Exposer à l’épreuve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rendre une décision, une norme, un critère, un acteur ou un dispositif susceptible d’être discuté, évalué, confronté.</w:t>
        <w:br/>
      </w:r>
      <w:r>
        <w:rPr>
          <w:rStyle w:val="Strong"/>
        </w:rPr>
        <w:t>Exemple :</w:t>
      </w:r>
      <w:r>
        <w:rPr/>
        <w:t xml:space="preserve"> « Les paramètres du modèle sont </w:t>
      </w:r>
      <w:r>
        <w:rPr>
          <w:rStyle w:val="Emphasis"/>
        </w:rPr>
        <w:t>exposés à l’épreuve</w:t>
      </w:r>
      <w:r>
        <w:rPr/>
        <w:t xml:space="preserve"> dans une procédure contradictoire. »</w:t>
      </w:r>
    </w:p>
    <w:p>
      <w:pPr>
        <w:pStyle w:val="Heading3"/>
        <w:bidi w:val="0"/>
        <w:jc w:val="start"/>
        <w:rPr/>
      </w:pPr>
      <w:r>
        <w:rPr/>
        <w:t xml:space="preserve">3. </w:t>
      </w:r>
      <w:r>
        <w:rPr>
          <w:rStyle w:val="Strong"/>
          <w:b/>
          <w:bCs/>
        </w:rPr>
        <w:t>Rendre visible en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permettre que les mécanismes de décision apparaissent dans un espace où ils peuvent être observés, compris et discutés.</w:t>
        <w:br/>
      </w:r>
      <w:r>
        <w:rPr>
          <w:rStyle w:val="Strong"/>
        </w:rPr>
        <w:t>Exemple :</w:t>
      </w:r>
      <w:r>
        <w:rPr/>
        <w:t xml:space="preserve"> « La commission rend enfin </w:t>
      </w:r>
      <w:r>
        <w:rPr>
          <w:rStyle w:val="Emphasis"/>
        </w:rPr>
        <w:t>visible en scène</w:t>
      </w:r>
      <w:r>
        <w:rPr/>
        <w:t xml:space="preserve"> le travail des experts. »</w:t>
      </w:r>
    </w:p>
    <w:p>
      <w:pPr>
        <w:pStyle w:val="Heading3"/>
        <w:bidi w:val="0"/>
        <w:jc w:val="start"/>
        <w:rPr/>
      </w:pPr>
      <w:r>
        <w:rPr/>
        <w:t xml:space="preserve">4. </w:t>
      </w:r>
      <w:r>
        <w:rPr>
          <w:rStyle w:val="Strong"/>
          <w:b/>
          <w:bCs/>
        </w:rPr>
        <w:t>Adresse / rendre adressable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rendre possible l’adresse d’une plainte, d’une contestation ou d’une demande à un destinataire identifiable.</w:t>
        <w:br/>
      </w:r>
      <w:r>
        <w:rPr>
          <w:rStyle w:val="Strong"/>
        </w:rPr>
        <w:t>Exemple :</w:t>
      </w:r>
      <w:r>
        <w:rPr/>
        <w:t xml:space="preserve"> « L’agence rend les décisions plus </w:t>
      </w:r>
      <w:r>
        <w:rPr>
          <w:rStyle w:val="Emphasis"/>
        </w:rPr>
        <w:t>adressables</w:t>
      </w:r>
      <w:r>
        <w:rPr/>
        <w:t xml:space="preserve"> en désignant clairement les responsables de la procédure. »</w:t>
      </w:r>
    </w:p>
    <w:p>
      <w:pPr>
        <w:pStyle w:val="Heading3"/>
        <w:bidi w:val="0"/>
        <w:jc w:val="start"/>
        <w:rPr/>
      </w:pPr>
      <w:r>
        <w:rPr/>
        <w:t xml:space="preserve">5. </w:t>
      </w:r>
      <w:r>
        <w:rPr>
          <w:rStyle w:val="Strong"/>
          <w:b/>
          <w:bCs/>
        </w:rPr>
        <w:t>Ouvrir une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instaurer un lieu, un temps, un format où une épreuve d’archicration peut se dérouler.</w:t>
        <w:br/>
      </w:r>
      <w:r>
        <w:rPr>
          <w:rStyle w:val="Strong"/>
        </w:rPr>
        <w:t>Exemple :</w:t>
      </w:r>
      <w:r>
        <w:rPr/>
        <w:t xml:space="preserve"> « L’institution a </w:t>
      </w:r>
      <w:r>
        <w:rPr>
          <w:rStyle w:val="Emphasis"/>
        </w:rPr>
        <w:t>ouvert une scène</w:t>
      </w:r>
      <w:r>
        <w:rPr/>
        <w:t xml:space="preserve"> dédiée aux contestations des usagers. »</w:t>
      </w:r>
    </w:p>
    <w:p>
      <w:pPr>
        <w:pStyle w:val="Lignehorizontale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>
          <w:rStyle w:val="Strong"/>
          <w:b/>
          <w:bCs/>
        </w:rPr>
        <w:t>B. Verbes pour dire la difficulté d’accès à la scène (entrave, fragilité, distance)</w:t>
      </w:r>
    </w:p>
    <w:p>
      <w:pPr>
        <w:pStyle w:val="Heading3"/>
        <w:bidi w:val="0"/>
        <w:jc w:val="start"/>
        <w:rPr/>
      </w:pPr>
      <w:r>
        <w:rPr/>
        <w:t xml:space="preserve">6. </w:t>
      </w:r>
      <w:r>
        <w:rPr>
          <w:rStyle w:val="Strong"/>
          <w:b/>
          <w:bCs/>
        </w:rPr>
        <w:t>Rendre difficile la mise en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créer des conditions techniques, institutionnelles ou symboliques qui compliquent l’instauration d’une épreuve.</w:t>
        <w:br/>
      </w:r>
      <w:r>
        <w:rPr>
          <w:rStyle w:val="Strong"/>
        </w:rPr>
        <w:t>Exemple :</w:t>
      </w:r>
      <w:r>
        <w:rPr/>
        <w:t xml:space="preserve"> « La fragmentation des opérateurs </w:t>
      </w:r>
      <w:r>
        <w:rPr>
          <w:rStyle w:val="Emphasis"/>
        </w:rPr>
        <w:t>rend difficile la mise en scène</w:t>
      </w:r>
      <w:r>
        <w:rPr/>
        <w:t xml:space="preserve"> d’une contestation collective. »</w:t>
      </w:r>
    </w:p>
    <w:p>
      <w:pPr>
        <w:pStyle w:val="Heading3"/>
        <w:bidi w:val="0"/>
        <w:jc w:val="start"/>
        <w:rPr/>
      </w:pPr>
      <w:r>
        <w:rPr/>
        <w:t xml:space="preserve">7. </w:t>
      </w:r>
      <w:r>
        <w:rPr>
          <w:rStyle w:val="Strong"/>
          <w:b/>
          <w:bCs/>
        </w:rPr>
        <w:t>Entraver la mise en épreuve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limiter explicitement ou implicitement la possibilité de mettre quelque chose en archicration.</w:t>
        <w:br/>
      </w:r>
      <w:r>
        <w:rPr>
          <w:rStyle w:val="Strong"/>
        </w:rPr>
        <w:t>Exemple :</w:t>
      </w:r>
      <w:r>
        <w:rPr/>
        <w:t xml:space="preserve"> « La confidentialité excessive </w:t>
      </w:r>
      <w:r>
        <w:rPr>
          <w:rStyle w:val="Emphasis"/>
        </w:rPr>
        <w:t>entrave la mise en épreuve</w:t>
      </w:r>
      <w:r>
        <w:rPr/>
        <w:t xml:space="preserve"> de la décision. »</w:t>
      </w:r>
    </w:p>
    <w:p>
      <w:pPr>
        <w:pStyle w:val="Heading3"/>
        <w:bidi w:val="0"/>
        <w:jc w:val="start"/>
        <w:rPr/>
      </w:pPr>
      <w:r>
        <w:rPr/>
        <w:t xml:space="preserve">8. </w:t>
      </w:r>
      <w:r>
        <w:rPr>
          <w:rStyle w:val="Strong"/>
          <w:b/>
          <w:bCs/>
        </w:rPr>
        <w:t>Distendre / éloigner la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rendre la scène d’épreuve distante, abstraite, inaccessible dans le temps ou dans l’espace.</w:t>
        <w:br/>
      </w:r>
      <w:r>
        <w:rPr>
          <w:rStyle w:val="Strong"/>
        </w:rPr>
        <w:t>Exemple :</w:t>
      </w:r>
      <w:r>
        <w:rPr/>
        <w:t xml:space="preserve"> « La procédure européenne </w:t>
      </w:r>
      <w:r>
        <w:rPr>
          <w:rStyle w:val="Emphasis"/>
        </w:rPr>
        <w:t>distend la scène</w:t>
      </w:r>
      <w:r>
        <w:rPr/>
        <w:t xml:space="preserve"> en éloignant les lieux de recours. »</w:t>
      </w:r>
    </w:p>
    <w:p>
      <w:pPr>
        <w:pStyle w:val="Heading3"/>
        <w:bidi w:val="0"/>
        <w:jc w:val="start"/>
        <w:rPr/>
      </w:pPr>
      <w:r>
        <w:rPr/>
        <w:t xml:space="preserve">9. </w:t>
      </w:r>
      <w:r>
        <w:rPr>
          <w:rStyle w:val="Strong"/>
          <w:b/>
          <w:bCs/>
        </w:rPr>
        <w:t>Filtrer l’accès à la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imposer des conditions de compétence, de statut ou de ressources qui limitent les participants possibles.</w:t>
        <w:br/>
      </w:r>
      <w:r>
        <w:rPr>
          <w:rStyle w:val="Strong"/>
        </w:rPr>
        <w:t>Exemple :</w:t>
      </w:r>
      <w:r>
        <w:rPr/>
        <w:t xml:space="preserve"> « Le comité technique </w:t>
      </w:r>
      <w:r>
        <w:rPr>
          <w:rStyle w:val="Emphasis"/>
        </w:rPr>
        <w:t>filtre l’accès à la scène</w:t>
      </w:r>
      <w:r>
        <w:rPr/>
        <w:t xml:space="preserve"> au profit des experts. »</w:t>
      </w:r>
    </w:p>
    <w:p>
      <w:pPr>
        <w:pStyle w:val="Heading3"/>
        <w:bidi w:val="0"/>
        <w:jc w:val="start"/>
        <w:rPr/>
      </w:pPr>
      <w:r>
        <w:rPr/>
        <w:t xml:space="preserve">10. </w:t>
      </w:r>
      <w:r>
        <w:rPr>
          <w:rStyle w:val="Strong"/>
          <w:b/>
          <w:bCs/>
        </w:rPr>
        <w:t>Maintenir hors-scène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laisser des dimensions essentielles d’une décision hors des formats où elles pourraient être discutées.</w:t>
        <w:br/>
      </w:r>
      <w:r>
        <w:rPr>
          <w:rStyle w:val="Strong"/>
        </w:rPr>
        <w:t>Exemple :</w:t>
      </w:r>
      <w:r>
        <w:rPr/>
        <w:t xml:space="preserve"> « Les choix budgétaires sont </w:t>
      </w:r>
      <w:r>
        <w:rPr>
          <w:rStyle w:val="Emphasis"/>
        </w:rPr>
        <w:t>maintenus hors-scène</w:t>
      </w:r>
      <w:r>
        <w:rPr/>
        <w:t>, relégués aux coulisses de la gestion. »</w:t>
      </w:r>
    </w:p>
    <w:p>
      <w:pPr>
        <w:pStyle w:val="Lignehorizontale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>
          <w:rStyle w:val="Strong"/>
          <w:b/>
          <w:bCs/>
        </w:rPr>
        <w:t>C. Verbes pour dire la fermeture, l’oblitération ou la capture scénique</w:t>
      </w:r>
    </w:p>
    <w:p>
      <w:pPr>
        <w:pStyle w:val="Heading3"/>
        <w:bidi w:val="0"/>
        <w:jc w:val="start"/>
        <w:rPr/>
      </w:pPr>
      <w:r>
        <w:rPr/>
        <w:t xml:space="preserve">11. </w:t>
      </w:r>
      <w:r>
        <w:rPr>
          <w:rStyle w:val="Strong"/>
          <w:b/>
          <w:bCs/>
        </w:rPr>
        <w:t>Oblitérer la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conserver l’apparence d’une scène d’épreuve tout en vidant son efficacité (simulateur d’épreuve).</w:t>
        <w:br/>
      </w:r>
      <w:r>
        <w:rPr>
          <w:rStyle w:val="Strong"/>
        </w:rPr>
        <w:t>Exemple :</w:t>
      </w:r>
      <w:r>
        <w:rPr/>
        <w:t xml:space="preserve"> « La consultation publique </w:t>
      </w:r>
      <w:r>
        <w:rPr>
          <w:rStyle w:val="Emphasis"/>
        </w:rPr>
        <w:t>oblitère la scène</w:t>
      </w:r>
      <w:r>
        <w:rPr/>
        <w:t xml:space="preserve"> : elle existe formellement mais n’a aucune prise réelle. »</w:t>
      </w:r>
    </w:p>
    <w:p>
      <w:pPr>
        <w:pStyle w:val="Heading3"/>
        <w:bidi w:val="0"/>
        <w:jc w:val="start"/>
        <w:rPr/>
      </w:pPr>
      <w:r>
        <w:rPr/>
        <w:t xml:space="preserve">12. </w:t>
      </w:r>
      <w:r>
        <w:rPr>
          <w:rStyle w:val="Strong"/>
          <w:b/>
          <w:bCs/>
        </w:rPr>
        <w:t>Capturer la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contrôler entièrement le déroulement, les critères et les issues de l’épreuve, de sorte qu’elle ne puisse réellement déstabiliser le dispositif.</w:t>
        <w:br/>
      </w:r>
      <w:r>
        <w:rPr>
          <w:rStyle w:val="Strong"/>
        </w:rPr>
        <w:t>Exemple :</w:t>
      </w:r>
      <w:r>
        <w:rPr/>
        <w:t xml:space="preserve"> « Le comité interne </w:t>
      </w:r>
      <w:r>
        <w:rPr>
          <w:rStyle w:val="Emphasis"/>
        </w:rPr>
        <w:t>capture la scène</w:t>
      </w:r>
      <w:r>
        <w:rPr/>
        <w:t xml:space="preserve"> d’évaluation, qui devient autoréférentielle. »</w:t>
      </w:r>
    </w:p>
    <w:p>
      <w:pPr>
        <w:pStyle w:val="Heading3"/>
        <w:bidi w:val="0"/>
        <w:jc w:val="start"/>
        <w:rPr/>
      </w:pPr>
      <w:r>
        <w:rPr/>
        <w:t xml:space="preserve">13. </w:t>
      </w:r>
      <w:r>
        <w:rPr>
          <w:rStyle w:val="Strong"/>
          <w:b/>
          <w:bCs/>
        </w:rPr>
        <w:t>Fermer la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supprimer les formats d’épreuve ou rendre impossible toute confrontation effective.</w:t>
        <w:br/>
      </w:r>
      <w:r>
        <w:rPr>
          <w:rStyle w:val="Strong"/>
        </w:rPr>
        <w:t>Exemple :</w:t>
      </w:r>
      <w:r>
        <w:rPr/>
        <w:t xml:space="preserve"> « La réforme </w:t>
      </w:r>
      <w:r>
        <w:rPr>
          <w:rStyle w:val="Emphasis"/>
        </w:rPr>
        <w:t>ferme la scène</w:t>
      </w:r>
      <w:r>
        <w:rPr/>
        <w:t xml:space="preserve"> en remplaçant les audiences par des décisions automatisées. »</w:t>
      </w:r>
    </w:p>
    <w:p>
      <w:pPr>
        <w:pStyle w:val="Heading3"/>
        <w:bidi w:val="0"/>
        <w:jc w:val="start"/>
        <w:rPr/>
      </w:pPr>
      <w:r>
        <w:rPr/>
        <w:t xml:space="preserve">14. </w:t>
      </w:r>
      <w:r>
        <w:rPr>
          <w:rStyle w:val="Strong"/>
          <w:b/>
          <w:bCs/>
        </w:rPr>
        <w:t>Déplacer la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transférer l’espace d’épreuve dans un lieu technique ou opaque qui échappe aux personnes concernées.</w:t>
        <w:br/>
      </w:r>
      <w:r>
        <w:rPr>
          <w:rStyle w:val="Strong"/>
        </w:rPr>
        <w:t>Exemple :</w:t>
      </w:r>
      <w:r>
        <w:rPr/>
        <w:t xml:space="preserve"> « La scène de décision a été </w:t>
      </w:r>
      <w:r>
        <w:rPr>
          <w:rStyle w:val="Emphasis"/>
        </w:rPr>
        <w:t>déplacée</w:t>
      </w:r>
      <w:r>
        <w:rPr/>
        <w:t xml:space="preserve"> dans les algorithmes de scoring. »</w:t>
      </w:r>
    </w:p>
    <w:p>
      <w:pPr>
        <w:pStyle w:val="Heading3"/>
        <w:bidi w:val="0"/>
        <w:jc w:val="start"/>
        <w:rPr/>
      </w:pPr>
      <w:r>
        <w:rPr/>
        <w:t xml:space="preserve">15. </w:t>
      </w:r>
      <w:r>
        <w:rPr>
          <w:rStyle w:val="Strong"/>
          <w:b/>
          <w:bCs/>
        </w:rPr>
        <w:t>Saturer la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produire un volume de normes, de critères, de procédures ou de données tel que l’épreuve devient impraticable ou illisible.</w:t>
        <w:br/>
      </w:r>
      <w:r>
        <w:rPr>
          <w:rStyle w:val="Strong"/>
        </w:rPr>
        <w:t>Exemple :</w:t>
      </w:r>
      <w:r>
        <w:rPr/>
        <w:t xml:space="preserve"> « L’avalanche de documents </w:t>
      </w:r>
      <w:r>
        <w:rPr>
          <w:rStyle w:val="Emphasis"/>
        </w:rPr>
        <w:t>sature la scène</w:t>
      </w:r>
      <w:r>
        <w:rPr/>
        <w:t xml:space="preserve"> et neutralise toute possibilité de contradiction. »</w:t>
      </w:r>
    </w:p>
    <w:p>
      <w:pPr>
        <w:pStyle w:val="Heading3"/>
        <w:bidi w:val="0"/>
        <w:jc w:val="start"/>
        <w:rPr/>
      </w:pPr>
      <w:r>
        <w:rPr/>
        <w:t xml:space="preserve">16. </w:t>
      </w:r>
      <w:r>
        <w:rPr>
          <w:rStyle w:val="Strong"/>
          <w:b/>
          <w:bCs/>
        </w:rPr>
        <w:t>Simuler une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mettre en forme un rituel d’épreuve qui n’ouvre aucune possibilité réelle de reconfiguration.</w:t>
        <w:br/>
      </w:r>
      <w:r>
        <w:rPr>
          <w:rStyle w:val="Strong"/>
        </w:rPr>
        <w:t>Exemple :</w:t>
      </w:r>
      <w:r>
        <w:rPr/>
        <w:t xml:space="preserve"> « Le débat télévisé </w:t>
      </w:r>
      <w:r>
        <w:rPr>
          <w:rStyle w:val="Emphasis"/>
        </w:rPr>
        <w:t>simule une scène</w:t>
      </w:r>
      <w:r>
        <w:rPr/>
        <w:t xml:space="preserve"> sans produire aucune mise en épreuve effective. »</w:t>
      </w:r>
    </w:p>
    <w:p>
      <w:pPr>
        <w:pStyle w:val="Lignehorizontale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>
          <w:rStyle w:val="Strong"/>
          <w:b/>
          <w:bCs/>
        </w:rPr>
        <w:t>D. Verbes “ponts” pour dire ce qui se joue entre scènes et archicrates</w:t>
      </w:r>
    </w:p>
    <w:p>
      <w:pPr>
        <w:pStyle w:val="Heading3"/>
        <w:bidi w:val="0"/>
        <w:jc w:val="start"/>
        <w:rPr/>
      </w:pPr>
      <w:r>
        <w:rPr/>
        <w:t>1</w:t>
      </w:r>
      <w:r>
        <w:rPr/>
        <w:t>7</w:t>
      </w:r>
      <w:r>
        <w:rPr/>
        <w:t xml:space="preserve">. </w:t>
      </w:r>
      <w:r>
        <w:rPr>
          <w:rStyle w:val="Strong"/>
          <w:b/>
          <w:bCs/>
        </w:rPr>
        <w:t>Répondre en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être en position de devoir justifier, expliciter, défendre une décision dans un format institué.</w:t>
        <w:br/>
      </w:r>
      <w:r>
        <w:rPr>
          <w:rStyle w:val="Strong"/>
        </w:rPr>
        <w:t>Exemple :</w:t>
      </w:r>
      <w:r>
        <w:rPr/>
        <w:t xml:space="preserve"> « L’archicrate monétaire </w:t>
      </w:r>
      <w:r>
        <w:rPr>
          <w:rStyle w:val="Emphasis"/>
        </w:rPr>
        <w:t>répond en scène</w:t>
      </w:r>
      <w:r>
        <w:rPr/>
        <w:t xml:space="preserve"> lors de l’audition parlementaire. »</w:t>
      </w:r>
    </w:p>
    <w:p>
      <w:pPr>
        <w:pStyle w:val="Heading3"/>
        <w:bidi w:val="0"/>
        <w:jc w:val="start"/>
        <w:rPr/>
      </w:pPr>
      <w:r>
        <w:rPr/>
        <w:t>1</w:t>
      </w:r>
      <w:r>
        <w:rPr/>
        <w:t>8</w:t>
      </w:r>
      <w:r>
        <w:rPr/>
        <w:t xml:space="preserve">. </w:t>
      </w:r>
      <w:r>
        <w:rPr>
          <w:rStyle w:val="Strong"/>
          <w:b/>
          <w:bCs/>
        </w:rPr>
        <w:t>Être mis en scène d’archicration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être amené à comparaître ou à se justifier dans un cadre institué, avec effet possible sur le dispositif.</w:t>
        <w:br/>
      </w:r>
      <w:r>
        <w:rPr>
          <w:rStyle w:val="Strong"/>
        </w:rPr>
        <w:t>Exemple :</w:t>
      </w:r>
      <w:r>
        <w:rPr/>
        <w:t xml:space="preserve"> « Les autorités sanitaires ont été </w:t>
      </w:r>
      <w:r>
        <w:rPr>
          <w:rStyle w:val="Emphasis"/>
        </w:rPr>
        <w:t>mises en scène d’archicration</w:t>
      </w:r>
      <w:r>
        <w:rPr/>
        <w:t xml:space="preserve"> après l’incident. »</w:t>
      </w:r>
    </w:p>
    <w:p>
      <w:pPr>
        <w:pStyle w:val="Heading3"/>
        <w:bidi w:val="0"/>
        <w:jc w:val="start"/>
        <w:rPr/>
      </w:pPr>
      <w:r>
        <w:rPr/>
        <w:t>19</w:t>
      </w:r>
      <w:r>
        <w:rPr/>
        <w:t xml:space="preserve">. </w:t>
      </w:r>
      <w:r>
        <w:rPr>
          <w:rStyle w:val="Strong"/>
          <w:b/>
          <w:bCs/>
        </w:rPr>
        <w:t>Rendre possible une scène</w:t>
      </w:r>
    </w:p>
    <w:p>
      <w:pPr>
        <w:pStyle w:val="BodyText"/>
        <w:bidi w:val="0"/>
        <w:jc w:val="start"/>
        <w:rPr/>
      </w:pPr>
      <w:r>
        <w:rPr>
          <w:rStyle w:val="Strong"/>
        </w:rPr>
        <w:t>Définition :</w:t>
      </w:r>
      <w:r>
        <w:rPr/>
        <w:t xml:space="preserve"> créer les conditions institutionnelles, pratiques, temporelles ou matérielles permettant à une épreuve d’avoir lieu.</w:t>
        <w:br/>
      </w:r>
      <w:r>
        <w:rPr>
          <w:rStyle w:val="Strong"/>
        </w:rPr>
        <w:t>Exemple :</w:t>
      </w:r>
      <w:r>
        <w:rPr/>
        <w:t xml:space="preserve"> « L’ouverture des données </w:t>
      </w:r>
      <w:r>
        <w:rPr>
          <w:rStyle w:val="Emphasis"/>
        </w:rPr>
        <w:t>rend possible une scène</w:t>
      </w:r>
      <w:r>
        <w:rPr/>
        <w:t xml:space="preserve"> d’examen externe. »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199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fr-F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Titre"/>
    <w:next w:val="BodyText"/>
    <w:qFormat/>
    <w:pPr>
      <w:spacing w:before="240" w:after="120"/>
      <w:outlineLvl w:val="0"/>
    </w:pPr>
    <w:rPr>
      <w:rFonts w:ascii="Liberation Serif" w:hAnsi="Liberation Serif" w:eastAsia="Songti SC" w:cs="Arial Unicode MS"/>
      <w:b/>
      <w:bCs/>
      <w:sz w:val="48"/>
      <w:szCs w:val="48"/>
    </w:rPr>
  </w:style>
  <w:style w:type="paragraph" w:styleId="Heading3">
    <w:name w:val="heading 3"/>
    <w:basedOn w:val="Titre"/>
    <w:next w:val="BodyText"/>
    <w:qFormat/>
    <w:pPr>
      <w:spacing w:before="140" w:after="120"/>
      <w:outlineLvl w:val="2"/>
    </w:pPr>
    <w:rPr>
      <w:rFonts w:ascii="Liberation Serif" w:hAnsi="Liberation Serif" w:eastAsia="Songti SC" w:cs="Arial Unicode MS"/>
      <w:b/>
      <w:bCs/>
      <w:sz w:val="28"/>
      <w:szCs w:val="28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qFormat/>
    <w:rPr>
      <w:b/>
      <w:bCs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Lignehorizontale">
    <w:name w:val="Ligne horizontal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Title">
    <w:name w:val="Title"/>
    <w:basedOn w:val="Titre"/>
    <w:next w:val="BodyText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24509</TotalTime>
  <Application>LibreOffice/25.8.2.2$MacOSX_AARCH64 LibreOffice_project/d401f2107ccab8f924a8e2df40f573aab7605b6f</Application>
  <AppVersion>15.0000</AppVersion>
  <Pages>4</Pages>
  <Words>766</Words>
  <Characters>4206</Characters>
  <CharactersWithSpaces>4929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2025-12-12T16:53:30Z</dcterms:created>
  <dc:creator/>
  <dc:description/>
  <dc:language>fr-FR</dc:language>
  <cp:lastModifiedBy/>
  <dcterms:modified xsi:type="dcterms:W3CDTF">2025-12-29T17:23:25Z</dcterms:modified>
  <cp:revision>4</cp:revision>
  <dc:subject/>
  <dc:title/>
</cp:coreProperties>
</file>