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spacing w:before="0" w:after="120"/>
        <w:ind w:hanging="0" w:start="0"/>
        <w:rPr/>
      </w:pPr>
      <w:bookmarkStart w:id="0" w:name="__RefHeading___Toc95930_2799946377"/>
      <w:bookmarkEnd w:id="0"/>
      <w:r>
        <w:rPr>
          <w:rStyle w:val="Strong"/>
          <w:b/>
          <w:bCs/>
        </w:rPr>
        <w:t xml:space="preserve">Chapitre 4 — </w:t>
      </w:r>
      <w:r>
        <w:rPr>
          <w:rStyle w:val="Emphasis"/>
        </w:rPr>
        <w:t>Vers une histoire archicratique des révolutions industrielles</w:t>
      </w:r>
    </w:p>
    <w:p>
      <w:pPr>
        <w:pStyle w:val="BodyText"/>
        <w:widowControl/>
        <w:numPr>
          <w:ilvl w:val="0"/>
          <w:numId w:val="0"/>
        </w:numPr>
        <w:suppressAutoHyphens w:val="true"/>
        <w:spacing w:lineRule="auto" w:line="276"/>
        <w:ind w:hanging="0" w:start="0"/>
        <w:jc w:val="start"/>
        <w:rPr>
          <w:b w:val="false"/>
          <w:bCs w:val="false"/>
        </w:rPr>
      </w:pPr>
      <w:r>
        <w:rPr>
          <w:b w:val="false"/>
          <w:bCs w:val="false"/>
        </w:rPr>
      </w:r>
      <w:r>
        <w:br w:type="page"/>
      </w:r>
    </w:p>
    <w:p>
      <w:pPr>
        <w:pStyle w:val="BodyText"/>
        <w:spacing w:before="0" w:after="140"/>
        <w:rPr/>
      </w:pPr>
      <w:r>
        <w:rPr>
          <w:b w:val="false"/>
          <w:bCs w:val="false"/>
        </w:rPr>
        <w:t xml:space="preserve">Parmi les mythes historiographiques tenaces, inscrits au plus profond des représentations modernes, et dont les effets traversent aussi bien les manuels scolaires que les grands récits politiques ou les matrices de pensée économique, il y a celui d’une </w:t>
      </w:r>
      <w:r>
        <w:rPr>
          <w:rStyle w:val="Strong"/>
          <w:b w:val="false"/>
          <w:bCs w:val="false"/>
        </w:rPr>
        <w:t>histoire linéaire du progrès technique</w:t>
      </w:r>
      <w:r>
        <w:rPr>
          <w:b w:val="false"/>
          <w:bCs w:val="false"/>
        </w:rPr>
        <w:t>, scandée par des “révolutions industrielles” que l’on décrit comme des sauts quantitatifs de productivité, comme des ruptures mécaniques ou énergétiques, comme des moments-clés dans la maîtrise croissante de la nature par l’homme. Cette trame narrative repose sur une vision téléologique du développement, où chaque seuil industriel viendrait renforcer l’adéquation entre rationalité technicienne, puissance de transformation matérielle et organisation efficiente des sociétés humaines.</w:t>
      </w:r>
    </w:p>
    <w:p>
      <w:pPr>
        <w:pStyle w:val="BodyText"/>
        <w:rPr/>
      </w:pPr>
      <w:r>
        <w:rPr>
          <w:b w:val="false"/>
          <w:bCs w:val="false"/>
        </w:rPr>
        <w:t xml:space="preserve">Or, </w:t>
      </w:r>
      <w:r>
        <w:rPr>
          <w:rStyle w:val="Strong"/>
          <w:b w:val="false"/>
          <w:bCs w:val="false"/>
        </w:rPr>
        <w:t>ce récit est une illusion</w:t>
      </w:r>
      <w:r>
        <w:rPr>
          <w:b w:val="false"/>
          <w:bCs w:val="false"/>
        </w:rPr>
        <w:t xml:space="preserve">. Pire : il est un </w:t>
      </w:r>
      <w:r>
        <w:rPr>
          <w:rStyle w:val="Emphasis"/>
          <w:b w:val="false"/>
          <w:bCs w:val="false"/>
        </w:rPr>
        <w:t>écran de fumée</w:t>
      </w:r>
      <w:r>
        <w:rPr>
          <w:b w:val="false"/>
          <w:bCs w:val="false"/>
        </w:rPr>
        <w:t xml:space="preserve"> qui masque les véritables logiques à l’œuvre dans les grandes métamorphoses de la modernité. Ce que l’on nomme “révolution industrielle” n’est pas un événement technologique en soi. C’est une </w:t>
      </w:r>
      <w:r>
        <w:rPr>
          <w:rStyle w:val="Strong"/>
          <w:b w:val="false"/>
          <w:bCs w:val="false"/>
          <w:i/>
          <w:iCs/>
        </w:rPr>
        <w:t>mutation profonde des régimes de régulation du monde</w:t>
      </w:r>
      <w:r>
        <w:rPr>
          <w:b w:val="false"/>
          <w:bCs w:val="false"/>
        </w:rPr>
        <w:t xml:space="preserve">, un </w:t>
      </w:r>
      <w:r>
        <w:rPr>
          <w:rStyle w:val="Strong"/>
          <w:b w:val="false"/>
          <w:bCs w:val="false"/>
          <w:i/>
          <w:iCs/>
        </w:rPr>
        <w:t>reformatage des structures de viabilité collective</w:t>
      </w:r>
      <w:r>
        <w:rPr>
          <w:b w:val="false"/>
          <w:bCs w:val="false"/>
        </w:rPr>
        <w:t xml:space="preserve">, une </w:t>
      </w:r>
      <w:r>
        <w:rPr>
          <w:rStyle w:val="Strong"/>
          <w:b w:val="false"/>
          <w:bCs w:val="false"/>
          <w:i/>
          <w:iCs/>
        </w:rPr>
        <w:t>refondation du tissu archicratique</w:t>
      </w:r>
      <w:r>
        <w:rPr>
          <w:b w:val="false"/>
          <w:bCs w:val="false"/>
        </w:rPr>
        <w:t xml:space="preserve"> dans lequel s’inscrivent et se négocient les conditions mêmes de l’existence humaine.</w:t>
      </w:r>
    </w:p>
    <w:p>
      <w:pPr>
        <w:pStyle w:val="BodyText"/>
        <w:rPr/>
      </w:pPr>
      <w:r>
        <w:rPr>
          <w:b w:val="false"/>
          <w:bCs w:val="false"/>
        </w:rPr>
        <w:t xml:space="preserve">Il nous faut donc, à ce point de notre démonstration, opérer une </w:t>
      </w:r>
      <w:r>
        <w:rPr>
          <w:rStyle w:val="Strong"/>
          <w:b w:val="false"/>
          <w:bCs w:val="false"/>
        </w:rPr>
        <w:t>inflexion radicale du regard</w:t>
      </w:r>
      <w:r>
        <w:rPr>
          <w:b w:val="false"/>
          <w:bCs w:val="false"/>
        </w:rPr>
        <w:t xml:space="preserve">, un </w:t>
      </w:r>
      <w:r>
        <w:rPr>
          <w:rStyle w:val="Strong"/>
          <w:b w:val="false"/>
          <w:bCs w:val="false"/>
        </w:rPr>
        <w:t>renversement de perspective</w:t>
      </w:r>
      <w:r>
        <w:rPr>
          <w:b w:val="false"/>
          <w:bCs w:val="false"/>
        </w:rPr>
        <w:t xml:space="preserve">, un </w:t>
      </w:r>
      <w:r>
        <w:rPr>
          <w:rStyle w:val="Strong"/>
          <w:b w:val="false"/>
          <w:bCs w:val="false"/>
        </w:rPr>
        <w:t>dépassement conscient de la mythologie technicienne</w:t>
      </w:r>
      <w:r>
        <w:rPr>
          <w:b w:val="false"/>
          <w:bCs w:val="false"/>
        </w:rPr>
        <w:t xml:space="preserve">. Notre projet ne consiste pas à produire une énième périodisation de l’histoire industrielle selon les phases de l’innovation. Il s’agit de </w:t>
      </w:r>
      <w:r>
        <w:rPr>
          <w:rStyle w:val="Strong"/>
          <w:b w:val="false"/>
          <w:bCs w:val="false"/>
        </w:rPr>
        <w:t>reformuler l’ensemble du problème</w:t>
      </w:r>
      <w:r>
        <w:rPr>
          <w:b w:val="false"/>
          <w:bCs w:val="false"/>
        </w:rPr>
        <w:t xml:space="preserve">, de déplacer la focale : </w:t>
      </w:r>
      <w:r>
        <w:rPr>
          <w:rStyle w:val="Strong"/>
          <w:b w:val="false"/>
          <w:bCs w:val="false"/>
        </w:rPr>
        <w:t>non plus partir de l’innovation technique pour analyser ses conséquences sociales, mais interroger l’industrialisation comme moment de reconfiguration de la régulation archicratique</w:t>
      </w:r>
      <w:r>
        <w:rPr>
          <w:b w:val="false"/>
          <w:bCs w:val="false"/>
        </w:rPr>
        <w:t xml:space="preserve">. </w:t>
      </w:r>
      <w:r>
        <w:rPr>
          <w:b w:val="false"/>
          <w:bCs w:val="false"/>
          <w:i/>
          <w:iCs/>
        </w:rPr>
        <w:t>Ce que chaque “révolution industrielle” transforme, ce n’est pas seulement la manière de produire, mais la manière de vivre, de percevoir, de gouverner, d’obéir, de résister, d’espérer</w:t>
      </w:r>
      <w:r>
        <w:rPr>
          <w:b w:val="false"/>
          <w:bCs w:val="false"/>
        </w:rPr>
        <w:t>.</w:t>
      </w:r>
    </w:p>
    <w:p>
      <w:pPr>
        <w:pStyle w:val="BodyText"/>
        <w:rPr/>
      </w:pPr>
      <w:r>
        <w:rPr>
          <w:b w:val="false"/>
          <w:bCs w:val="false"/>
        </w:rPr>
        <w:t xml:space="preserve">C’est ici que prend pleinement sens la </w:t>
      </w:r>
      <w:r>
        <w:rPr>
          <w:rStyle w:val="Strong"/>
          <w:b w:val="false"/>
          <w:bCs w:val="false"/>
        </w:rPr>
        <w:t>grille analytique tripolaire que nous avons élaborée dans les chapitres précédents</w:t>
      </w:r>
      <w:r>
        <w:rPr>
          <w:b w:val="false"/>
          <w:bCs w:val="false"/>
        </w:rPr>
        <w:t xml:space="preserve"> : chaque configuration historique peut être comprise comme l’articulation dynamique — et toujours tensionnelle — de trois dimensions constitutives du </w:t>
      </w:r>
      <w:r>
        <w:rPr>
          <w:b w:val="false"/>
          <w:bCs w:val="false"/>
          <w:i/>
          <w:iCs/>
        </w:rPr>
        <w:t>fait social total</w:t>
      </w:r>
      <w:r>
        <w:rPr>
          <w:b w:val="false"/>
          <w:bCs w:val="false"/>
        </w:rPr>
        <w:t xml:space="preserve"> que nous nommons </w:t>
      </w:r>
      <w:r>
        <w:rPr>
          <w:rStyle w:val="Emphasis"/>
          <w:b w:val="false"/>
          <w:bCs w:val="false"/>
          <w:i w:val="false"/>
          <w:iCs w:val="false"/>
        </w:rPr>
        <w:t>Archicratie</w:t>
      </w:r>
      <w:r>
        <w:rPr>
          <w:b w:val="false"/>
          <w:bCs w:val="false"/>
        </w:rPr>
        <w:t xml:space="preserve"> :</w:t>
      </w:r>
    </w:p>
    <w:p>
      <w:pPr>
        <w:pStyle w:val="BodyText"/>
        <w:rPr/>
      </w:pPr>
      <w:r>
        <w:rPr>
          <w:rStyle w:val="Emphasis"/>
          <w:b w:val="false"/>
          <w:bCs w:val="false"/>
        </w:rPr>
        <w:t>l’arcalité</w:t>
      </w:r>
      <w:r>
        <w:rPr>
          <w:b w:val="false"/>
          <w:bCs w:val="false"/>
        </w:rPr>
        <w:t xml:space="preserve">, soit les </w:t>
      </w:r>
      <w:r>
        <w:rPr>
          <w:b w:val="false"/>
          <w:bCs w:val="false"/>
          <w:i/>
          <w:iCs/>
        </w:rPr>
        <w:t>formes d’institution symbolique et matérielle du monde vécu</w:t>
      </w:r>
      <w:r>
        <w:rPr>
          <w:b w:val="false"/>
          <w:bCs w:val="false"/>
        </w:rPr>
        <w:t xml:space="preserve"> (temps, espace, milieux, rythmes, représentations, inscription des existences) ;</w:t>
      </w:r>
    </w:p>
    <w:p>
      <w:pPr>
        <w:pStyle w:val="BodyText"/>
        <w:rPr/>
      </w:pPr>
      <w:r>
        <w:rPr>
          <w:rStyle w:val="Emphasis"/>
          <w:b w:val="false"/>
          <w:bCs w:val="false"/>
        </w:rPr>
        <w:t>la cratialité</w:t>
      </w:r>
      <w:r>
        <w:rPr>
          <w:b w:val="false"/>
          <w:bCs w:val="false"/>
        </w:rPr>
        <w:t xml:space="preserve">, soit les </w:t>
      </w:r>
      <w:r>
        <w:rPr>
          <w:b w:val="false"/>
          <w:bCs w:val="false"/>
          <w:i/>
          <w:iCs/>
        </w:rPr>
        <w:t>modes d’imposition, de canalisation et de déploiement de la puissance</w:t>
      </w:r>
      <w:r>
        <w:rPr>
          <w:b w:val="false"/>
          <w:bCs w:val="false"/>
        </w:rPr>
        <w:t xml:space="preserve"> (extraction, commandement, discipline, optimisation, anticipation) ;</w:t>
      </w:r>
    </w:p>
    <w:p>
      <w:pPr>
        <w:pStyle w:val="BodyText"/>
        <w:rPr/>
      </w:pPr>
      <w:r>
        <w:rPr>
          <w:rStyle w:val="Emphasis"/>
          <w:b w:val="false"/>
          <w:bCs w:val="false"/>
        </w:rPr>
        <w:t>l’archicration</w:t>
      </w:r>
      <w:r>
        <w:rPr>
          <w:b w:val="false"/>
          <w:bCs w:val="false"/>
        </w:rPr>
        <w:t xml:space="preserve">, enfin, comme </w:t>
      </w:r>
      <w:r>
        <w:rPr>
          <w:rStyle w:val="Emphasis"/>
          <w:b w:val="false"/>
          <w:bCs w:val="false"/>
        </w:rPr>
        <w:t>scène de régulation</w:t>
      </w:r>
      <w:r>
        <w:rPr>
          <w:b w:val="false"/>
          <w:bCs w:val="false"/>
        </w:rPr>
        <w:t xml:space="preserve">, </w:t>
      </w:r>
      <w:r>
        <w:rPr>
          <w:b w:val="false"/>
          <w:bCs w:val="false"/>
          <w:i/>
          <w:iCs/>
        </w:rPr>
        <w:t>soit les dispositifs, les normes, les architectures cognitives et symboliques par lesquels une société rend viable — ou invivable — l’agencement tensionnel de ses structures arcalo-cratiales</w:t>
      </w:r>
      <w:r>
        <w:rPr>
          <w:b w:val="false"/>
          <w:bCs w:val="false"/>
        </w:rPr>
        <w:t>.</w:t>
      </w:r>
    </w:p>
    <w:p>
      <w:pPr>
        <w:pStyle w:val="BodyText"/>
        <w:rPr/>
      </w:pPr>
      <w:r>
        <w:rPr>
          <w:b w:val="false"/>
          <w:bCs w:val="false"/>
        </w:rPr>
        <w:t xml:space="preserve">C’est à partir de ce cadre, et de lui seul, que nous pouvons entreprendre une véritable </w:t>
      </w:r>
      <w:r>
        <w:rPr>
          <w:rStyle w:val="Strong"/>
          <w:b w:val="false"/>
          <w:bCs w:val="false"/>
        </w:rPr>
        <w:t>histoire archicratique des révolutions industrielles</w:t>
      </w:r>
      <w:r>
        <w:rPr>
          <w:b w:val="false"/>
          <w:bCs w:val="false"/>
        </w:rPr>
        <w:t xml:space="preserve">. Chacune d’entre elles devient alors un </w:t>
      </w:r>
      <w:r>
        <w:rPr>
          <w:rStyle w:val="Strong"/>
          <w:b w:val="false"/>
          <w:bCs w:val="false"/>
        </w:rPr>
        <w:t>moment différent de recomposition du triptyque</w:t>
      </w:r>
      <w:r>
        <w:rPr>
          <w:b w:val="false"/>
          <w:bCs w:val="false"/>
        </w:rPr>
        <w:t xml:space="preserve">, une </w:t>
      </w:r>
      <w:r>
        <w:rPr>
          <w:rStyle w:val="Strong"/>
          <w:b w:val="false"/>
          <w:bCs w:val="false"/>
        </w:rPr>
        <w:t>phase de reformulation de l’équilibre régulateur</w:t>
      </w:r>
      <w:r>
        <w:rPr>
          <w:b w:val="false"/>
          <w:bCs w:val="false"/>
        </w:rPr>
        <w:t xml:space="preserve">, un </w:t>
      </w:r>
      <w:r>
        <w:rPr>
          <w:rStyle w:val="Strong"/>
          <w:b w:val="false"/>
          <w:bCs w:val="false"/>
        </w:rPr>
        <w:t>nœud civilisationnel où se rejouent, sous des formes renouvelées, les grandes tensions constitutives du vivre-ensemble</w:t>
      </w:r>
      <w:r>
        <w:rPr>
          <w:b w:val="false"/>
          <w:bCs w:val="false"/>
        </w:rPr>
        <w:t>.</w:t>
      </w:r>
    </w:p>
    <w:p>
      <w:pPr>
        <w:pStyle w:val="BodyText"/>
        <w:rPr>
          <w:b w:val="false"/>
          <w:bCs w:val="false"/>
        </w:rPr>
      </w:pPr>
      <w:r>
        <w:rPr>
          <w:b w:val="false"/>
          <w:bCs w:val="false"/>
        </w:rPr>
        <w:t>Nous montrerons ainsi, dans les sections suivantes, comment :</w:t>
      </w:r>
    </w:p>
    <w:p>
      <w:pPr>
        <w:pStyle w:val="BodyText"/>
        <w:rPr/>
      </w:pPr>
      <w:r>
        <w:rPr>
          <w:b w:val="false"/>
          <w:bCs w:val="false"/>
        </w:rPr>
        <w:t xml:space="preserve">la </w:t>
      </w:r>
      <w:r>
        <w:rPr>
          <w:rStyle w:val="Strong"/>
          <w:b w:val="false"/>
          <w:bCs w:val="false"/>
        </w:rPr>
        <w:t>première révolution industrielle (1780–1850)</w:t>
      </w:r>
      <w:r>
        <w:rPr>
          <w:b w:val="false"/>
          <w:bCs w:val="false"/>
        </w:rPr>
        <w:t xml:space="preserve"> ne fut pas seulement l’âge du charbon et de la vapeur, mais </w:t>
      </w:r>
      <w:r>
        <w:rPr>
          <w:rStyle w:val="Strong"/>
          <w:b w:val="false"/>
          <w:bCs w:val="false"/>
        </w:rPr>
        <w:t xml:space="preserve">l’instauration d’une </w:t>
      </w:r>
      <w:r>
        <w:rPr>
          <w:rStyle w:val="Strong"/>
          <w:b w:val="false"/>
          <w:bCs w:val="false"/>
          <w:i/>
          <w:iCs/>
        </w:rPr>
        <w:t>arcalité disciplinaire</w:t>
      </w:r>
      <w:r>
        <w:rPr>
          <w:b w:val="false"/>
          <w:bCs w:val="false"/>
        </w:rPr>
        <w:t xml:space="preserve">, </w:t>
      </w:r>
      <w:r>
        <w:rPr>
          <w:b w:val="false"/>
          <w:bCs w:val="false"/>
        </w:rPr>
        <w:t>@</w:t>
      </w:r>
      <w:r>
        <w:rPr>
          <w:b w:val="false"/>
          <w:bCs w:val="false"/>
        </w:rPr>
        <w:t xml:space="preserve">d’une </w:t>
      </w:r>
      <w:r>
        <w:rPr>
          <w:rStyle w:val="Strong"/>
          <w:b w:val="false"/>
          <w:bCs w:val="false"/>
          <w:i/>
          <w:iCs/>
        </w:rPr>
        <w:t>cratialité de l’effort musculaire domestiqué</w:t>
      </w:r>
      <w:r>
        <w:rPr>
          <w:b w:val="false"/>
          <w:bCs w:val="false"/>
        </w:rPr>
        <w:t xml:space="preserve">, et d’une </w:t>
      </w:r>
      <w:r>
        <w:rPr>
          <w:rStyle w:val="Strong"/>
          <w:b w:val="false"/>
          <w:bCs w:val="false"/>
          <w:i/>
          <w:iCs/>
        </w:rPr>
        <w:t>archicration fondatrice centrée sur le contrat, la mesure du temps et la loi salariale</w:t>
      </w:r>
      <w:r>
        <w:rPr>
          <w:b w:val="false"/>
          <w:bCs w:val="false"/>
          <w:i/>
          <w:iCs/>
        </w:rPr>
        <w:t xml:space="preserve"> </w:t>
      </w:r>
      <w:r>
        <w:rPr>
          <w:b w:val="false"/>
          <w:bCs w:val="false"/>
        </w:rPr>
        <w:t>;</w:t>
      </w:r>
    </w:p>
    <w:p>
      <w:pPr>
        <w:pStyle w:val="BodyText"/>
        <w:rPr/>
      </w:pPr>
      <w:r>
        <w:rPr>
          <w:b w:val="false"/>
          <w:bCs w:val="false"/>
        </w:rPr>
        <w:t xml:space="preserve">la </w:t>
      </w:r>
      <w:r>
        <w:rPr>
          <w:rStyle w:val="Strong"/>
          <w:b w:val="false"/>
          <w:bCs w:val="false"/>
        </w:rPr>
        <w:t>seconde révolution industrielle (1870–1945)</w:t>
      </w:r>
      <w:r>
        <w:rPr>
          <w:b w:val="false"/>
          <w:bCs w:val="false"/>
        </w:rPr>
        <w:t xml:space="preserve"> opéra une rationalisation infrastructurelle, mettant en place une </w:t>
      </w:r>
      <w:r>
        <w:rPr>
          <w:rStyle w:val="Strong"/>
          <w:b w:val="false"/>
          <w:bCs w:val="false"/>
          <w:i/>
          <w:iCs/>
        </w:rPr>
        <w:t>archicration institutionnelle</w:t>
      </w:r>
      <w:r>
        <w:rPr>
          <w:b w:val="false"/>
          <w:bCs w:val="false"/>
        </w:rPr>
        <w:t xml:space="preserve">, </w:t>
      </w:r>
      <w:r>
        <w:rPr>
          <w:b w:val="false"/>
          <w:bCs w:val="false"/>
          <w:i/>
          <w:iCs/>
        </w:rPr>
        <w:t>qui connut aussi bien des versions sociales</w:t>
      </w:r>
      <w:r>
        <w:rPr>
          <w:b w:val="false"/>
          <w:bCs w:val="false"/>
        </w:rPr>
        <w:t xml:space="preserve"> (pacte fordiste, sécurité sociale) </w:t>
      </w:r>
      <w:r>
        <w:rPr>
          <w:b w:val="false"/>
          <w:bCs w:val="false"/>
          <w:i/>
          <w:iCs/>
        </w:rPr>
        <w:t>que des dérives exterminatrices</w:t>
      </w:r>
      <w:r>
        <w:rPr>
          <w:b w:val="false"/>
          <w:bCs w:val="false"/>
        </w:rPr>
        <w:t xml:space="preserve"> (machinerie totalitaire, Holocauste) ;</w:t>
      </w:r>
    </w:p>
    <w:p>
      <w:pPr>
        <w:pStyle w:val="BodyText"/>
        <w:rPr/>
      </w:pPr>
      <w:r>
        <w:rPr>
          <w:b w:val="false"/>
          <w:bCs w:val="false"/>
        </w:rPr>
        <w:t xml:space="preserve">la </w:t>
      </w:r>
      <w:r>
        <w:rPr>
          <w:rStyle w:val="Strong"/>
          <w:b w:val="false"/>
          <w:bCs w:val="false"/>
        </w:rPr>
        <w:t>troisième révolution industrielle (1950–1990)</w:t>
      </w:r>
      <w:r>
        <w:rPr>
          <w:b w:val="false"/>
          <w:bCs w:val="false"/>
        </w:rPr>
        <w:t xml:space="preserve"> inaugura l’ère des </w:t>
      </w:r>
      <w:r>
        <w:rPr>
          <w:rStyle w:val="Strong"/>
          <w:b w:val="false"/>
          <w:bCs w:val="false"/>
        </w:rPr>
        <w:t>systèmes</w:t>
      </w:r>
      <w:r>
        <w:rPr>
          <w:b w:val="false"/>
          <w:bCs w:val="false"/>
        </w:rPr>
        <w:t xml:space="preserve">, des </w:t>
      </w:r>
      <w:r>
        <w:rPr>
          <w:rStyle w:val="Strong"/>
          <w:b w:val="false"/>
          <w:bCs w:val="false"/>
        </w:rPr>
        <w:t>flux</w:t>
      </w:r>
      <w:r>
        <w:rPr>
          <w:b w:val="false"/>
          <w:bCs w:val="false"/>
        </w:rPr>
        <w:t xml:space="preserve">, des </w:t>
      </w:r>
      <w:r>
        <w:rPr>
          <w:rStyle w:val="Strong"/>
          <w:b w:val="false"/>
          <w:bCs w:val="false"/>
        </w:rPr>
        <w:t>protocoles interconnectés</w:t>
      </w:r>
      <w:r>
        <w:rPr>
          <w:b w:val="false"/>
          <w:bCs w:val="false"/>
        </w:rPr>
        <w:t xml:space="preserve">, avec une </w:t>
      </w:r>
      <w:r>
        <w:rPr>
          <w:rStyle w:val="Strong"/>
          <w:b w:val="false"/>
          <w:bCs w:val="false"/>
          <w:i/>
          <w:iCs/>
        </w:rPr>
        <w:t>archicration dispersée</w:t>
      </w:r>
      <w:r>
        <w:rPr>
          <w:b w:val="false"/>
          <w:bCs w:val="false"/>
          <w:i/>
          <w:iCs/>
        </w:rPr>
        <w:t>, cybernétique, post-étatique</w:t>
      </w:r>
      <w:r>
        <w:rPr>
          <w:b w:val="false"/>
          <w:bCs w:val="false"/>
        </w:rPr>
        <w:t>, où l’État devient un nœud parmi d’autres dans un tissu algorithmique naissant ;</w:t>
      </w:r>
    </w:p>
    <w:p>
      <w:pPr>
        <w:pStyle w:val="BodyText"/>
        <w:rPr/>
      </w:pPr>
      <w:r>
        <w:rPr>
          <w:b w:val="false"/>
          <w:bCs w:val="false"/>
        </w:rPr>
        <w:t xml:space="preserve">la </w:t>
      </w:r>
      <w:r>
        <w:rPr>
          <w:rStyle w:val="Strong"/>
          <w:b w:val="false"/>
          <w:bCs w:val="false"/>
        </w:rPr>
        <w:t>quatrième révolution industrielle (1990–2025)</w:t>
      </w:r>
      <w:r>
        <w:rPr>
          <w:b w:val="false"/>
          <w:bCs w:val="false"/>
        </w:rPr>
        <w:t xml:space="preserve"> consacre la montée en puissance d’une </w:t>
      </w:r>
      <w:r>
        <w:rPr>
          <w:rStyle w:val="Strong"/>
          <w:b w:val="false"/>
          <w:bCs w:val="false"/>
          <w:i/>
          <w:iCs/>
        </w:rPr>
        <w:t>bio-algocratie</w:t>
      </w:r>
      <w:r>
        <w:rPr>
          <w:b w:val="false"/>
          <w:bCs w:val="false"/>
        </w:rPr>
        <w:t>, où l’</w:t>
      </w:r>
      <w:r>
        <w:rPr>
          <w:b w:val="false"/>
          <w:bCs w:val="false"/>
          <w:i/>
          <w:iCs/>
        </w:rPr>
        <w:t>arcalité devient invisible</w:t>
      </w:r>
      <w:r>
        <w:rPr>
          <w:b w:val="false"/>
          <w:bCs w:val="false"/>
        </w:rPr>
        <w:t xml:space="preserve">, où la </w:t>
      </w:r>
      <w:r>
        <w:rPr>
          <w:b w:val="false"/>
          <w:bCs w:val="false"/>
          <w:i/>
          <w:iCs/>
        </w:rPr>
        <w:t>cratialité anticipe et capte l’attention</w:t>
      </w:r>
      <w:r>
        <w:rPr>
          <w:b w:val="false"/>
          <w:bCs w:val="false"/>
        </w:rPr>
        <w:t xml:space="preserve">, et où </w:t>
      </w:r>
      <w:r>
        <w:rPr>
          <w:rStyle w:val="Strong"/>
          <w:b w:val="false"/>
          <w:bCs w:val="false"/>
        </w:rPr>
        <w:t>l’</w:t>
      </w:r>
      <w:r>
        <w:rPr>
          <w:rStyle w:val="Strong"/>
          <w:b w:val="false"/>
          <w:bCs w:val="false"/>
          <w:i/>
          <w:iCs/>
        </w:rPr>
        <w:t>archicration est effacée</w:t>
      </w:r>
      <w:r>
        <w:rPr>
          <w:b w:val="false"/>
          <w:bCs w:val="false"/>
          <w:i/>
          <w:iCs/>
        </w:rPr>
        <w:t>, dissimulée, désubjectivée</w:t>
      </w:r>
      <w:r>
        <w:rPr>
          <w:b w:val="false"/>
          <w:bCs w:val="false"/>
        </w:rPr>
        <w:t xml:space="preserve"> — nous basculons dans une régulation sans scène, sans sujet, sans épreuve explicite.</w:t>
      </w:r>
    </w:p>
    <w:p>
      <w:pPr>
        <w:pStyle w:val="BodyText"/>
        <w:rPr/>
      </w:pPr>
      <w:r>
        <w:rPr>
          <w:b w:val="false"/>
          <w:bCs w:val="false"/>
        </w:rPr>
        <w:t xml:space="preserve">Mais plus encore : ce chapitre vise à </w:t>
      </w:r>
      <w:r>
        <w:rPr>
          <w:rStyle w:val="Strong"/>
          <w:b w:val="false"/>
          <w:bCs w:val="false"/>
        </w:rPr>
        <w:t>cartographier les logiques différentes de ces régimes successifs</w:t>
      </w:r>
      <w:r>
        <w:rPr>
          <w:b w:val="false"/>
          <w:bCs w:val="false"/>
        </w:rPr>
        <w:t xml:space="preserve">, à </w:t>
      </w:r>
      <w:r>
        <w:rPr>
          <w:rStyle w:val="Strong"/>
          <w:b w:val="false"/>
          <w:bCs w:val="false"/>
        </w:rPr>
        <w:t>identifier les points de bascule, les continuités silencieuses, les effets de retour, les seuils critiques</w:t>
      </w:r>
      <w:r>
        <w:rPr>
          <w:b w:val="false"/>
          <w:bCs w:val="false"/>
        </w:rPr>
        <w:t xml:space="preserve">, et à interroger l’hypothèse d’une </w:t>
      </w:r>
      <w:r>
        <w:rPr>
          <w:rStyle w:val="Strong"/>
          <w:b w:val="false"/>
          <w:bCs w:val="false"/>
          <w:i/>
          <w:iCs/>
        </w:rPr>
        <w:t>cinquième révolution</w:t>
      </w:r>
      <w:r>
        <w:rPr>
          <w:rStyle w:val="Strong"/>
          <w:b w:val="false"/>
          <w:bCs w:val="false"/>
        </w:rPr>
        <w:t xml:space="preserve"> à venir</w:t>
      </w:r>
      <w:r>
        <w:rPr>
          <w:b w:val="false"/>
          <w:bCs w:val="false"/>
        </w:rPr>
        <w:t xml:space="preserve">, non pas technologique, mais </w:t>
      </w:r>
      <w:r>
        <w:rPr>
          <w:rStyle w:val="Strong"/>
          <w:b w:val="false"/>
          <w:bCs w:val="false"/>
        </w:rPr>
        <w:t>proprement régulatoire</w:t>
      </w:r>
      <w:r>
        <w:rPr>
          <w:b w:val="false"/>
          <w:bCs w:val="false"/>
        </w:rPr>
        <w:t xml:space="preserve"> : </w:t>
      </w:r>
      <w:r>
        <w:rPr>
          <w:rStyle w:val="Strong"/>
          <w:b w:val="false"/>
          <w:bCs w:val="false"/>
        </w:rPr>
        <w:t>l’</w:t>
      </w:r>
      <w:r>
        <w:rPr>
          <w:rStyle w:val="Strong"/>
          <w:b w:val="false"/>
          <w:bCs w:val="false"/>
          <w:i/>
          <w:iCs/>
        </w:rPr>
        <w:t>instauration consciente de la scène archicratique elle-même</w:t>
      </w:r>
      <w:r>
        <w:rPr>
          <w:rStyle w:val="Strong"/>
          <w:b w:val="false"/>
          <w:bCs w:val="false"/>
        </w:rPr>
        <w:t>.</w:t>
      </w:r>
    </w:p>
    <w:p>
      <w:pPr>
        <w:pStyle w:val="BodyText"/>
        <w:rPr/>
      </w:pPr>
      <w:r>
        <w:rPr>
          <w:b w:val="false"/>
          <w:bCs w:val="false"/>
        </w:rPr>
        <w:t xml:space="preserve">Ce serait là la révolution réflexive par excellence : non plus un ajout d’innovation technique, mais une </w:t>
      </w:r>
      <w:r>
        <w:rPr>
          <w:rStyle w:val="Strong"/>
          <w:b w:val="false"/>
          <w:bCs w:val="false"/>
        </w:rPr>
        <w:t>mutation épistémologique du rapport à la régulation</w:t>
      </w:r>
      <w:r>
        <w:rPr>
          <w:b w:val="false"/>
          <w:bCs w:val="false"/>
        </w:rPr>
        <w:t xml:space="preserve"> ; non plus un progrès par l’effacement du politique, mais une </w:t>
      </w:r>
      <w:r>
        <w:rPr>
          <w:rStyle w:val="Strong"/>
          <w:b w:val="false"/>
          <w:bCs w:val="false"/>
          <w:i/>
          <w:iCs/>
        </w:rPr>
        <w:t>réinstauration de la scène du conflit, du commun, du normatif explicite</w:t>
      </w:r>
      <w:r>
        <w:rPr>
          <w:b w:val="false"/>
          <w:bCs w:val="false"/>
          <w:i/>
          <w:iCs/>
        </w:rPr>
        <w:t xml:space="preserve">, une </w:t>
      </w:r>
      <w:r>
        <w:rPr>
          <w:rStyle w:val="Strong"/>
          <w:b w:val="false"/>
          <w:bCs w:val="false"/>
          <w:i/>
          <w:iCs/>
        </w:rPr>
        <w:t>archicration qui s’assume comme telle</w:t>
      </w:r>
      <w:r>
        <w:rPr>
          <w:b w:val="false"/>
          <w:bCs w:val="false"/>
        </w:rPr>
        <w:t xml:space="preserve">. Loin d’un programme utopique, cette hypothèse s’ancre dans la nécessité même de penser une </w:t>
      </w:r>
      <w:r>
        <w:rPr>
          <w:b w:val="false"/>
          <w:bCs w:val="false"/>
          <w:i/>
          <w:iCs/>
        </w:rPr>
        <w:t>viabilité collective</w:t>
      </w:r>
      <w:r>
        <w:rPr>
          <w:b w:val="false"/>
          <w:bCs w:val="false"/>
        </w:rPr>
        <w:t xml:space="preserve"> qui ne soit plus dictée par des architectures opaques ou des algorithmes prédictifs, mais </w:t>
      </w:r>
      <w:r>
        <w:rPr>
          <w:b w:val="false"/>
          <w:bCs w:val="false"/>
          <w:i/>
          <w:iCs/>
        </w:rPr>
        <w:t>rendue visible, disputée, pluralisée, et reconfigurable</w:t>
      </w:r>
      <w:r>
        <w:rPr>
          <w:b w:val="false"/>
          <w:bCs w:val="false"/>
        </w:rPr>
        <w:t>.</w:t>
      </w:r>
    </w:p>
    <w:p>
      <w:pPr>
        <w:pStyle w:val="BodyText"/>
        <w:rPr/>
      </w:pPr>
      <w:r>
        <w:rPr>
          <w:b w:val="false"/>
          <w:bCs w:val="false"/>
        </w:rPr>
        <w:t xml:space="preserve">Ainsi, ce chapitre 4 ne propose pas une histoire de l’industrie, mais une </w:t>
      </w:r>
      <w:r>
        <w:rPr>
          <w:rStyle w:val="Strong"/>
          <w:b w:val="false"/>
          <w:bCs w:val="false"/>
          <w:i/>
          <w:iCs/>
        </w:rPr>
        <w:t>généalogie des régimes de régulation tensionnelle que la modernité industrielle a successivement cristallisés, imposés, et parfois oblitérés</w:t>
      </w:r>
      <w:r>
        <w:rPr>
          <w:b w:val="false"/>
          <w:bCs w:val="false"/>
        </w:rPr>
        <w:t xml:space="preserve">. Il est la scène d’une déconstruction méthodique et d’une recomposition critique. Il est, pour notre thèse-essai sur l’Archicratie, </w:t>
      </w:r>
      <w:r>
        <w:rPr>
          <w:rStyle w:val="Strong"/>
          <w:b w:val="false"/>
          <w:bCs w:val="false"/>
        </w:rPr>
        <w:t>le pivot historique</w:t>
      </w:r>
      <w:r>
        <w:rPr>
          <w:b w:val="false"/>
          <w:bCs w:val="false"/>
        </w:rPr>
        <w:t xml:space="preserve">, </w:t>
      </w:r>
      <w:r>
        <w:rPr>
          <w:rStyle w:val="Strong"/>
          <w:b w:val="false"/>
          <w:bCs w:val="false"/>
        </w:rPr>
        <w:t>le point d’inflexion</w:t>
      </w:r>
      <w:r>
        <w:rPr>
          <w:b w:val="false"/>
          <w:bCs w:val="false"/>
        </w:rPr>
        <w:t xml:space="preserve">, </w:t>
      </w:r>
      <w:r>
        <w:rPr>
          <w:rStyle w:val="Strong"/>
          <w:b w:val="false"/>
          <w:bCs w:val="false"/>
        </w:rPr>
        <w:t xml:space="preserve">le révélateur d’une </w:t>
      </w:r>
      <w:r>
        <w:rPr>
          <w:rStyle w:val="Strong"/>
          <w:b w:val="false"/>
          <w:bCs w:val="false"/>
          <w:i/>
          <w:iCs/>
        </w:rPr>
        <w:t>épistémologie de la régulation incarnée</w:t>
      </w:r>
      <w:r>
        <w:rPr>
          <w:b w:val="false"/>
          <w:bCs w:val="false"/>
        </w:rPr>
        <w:t>.</w:t>
      </w:r>
    </w:p>
    <w:p>
      <w:pPr>
        <w:pStyle w:val="BodyText"/>
        <w:rPr/>
      </w:pPr>
      <w:r>
        <w:rPr>
          <w:b w:val="false"/>
          <w:bCs w:val="false"/>
        </w:rPr>
        <w:t xml:space="preserve">Et c’est pourquoi, à rebours de toute lecture téléologique, nous affirmons ceci : </w:t>
      </w:r>
      <w:r>
        <w:rPr>
          <w:rStyle w:val="Strong"/>
          <w:b w:val="false"/>
          <w:bCs w:val="false"/>
        </w:rPr>
        <w:t>les révolutions industrielles n’ont jamais été d’abord techniques. Elles ont toujours été régulatoires.</w:t>
      </w:r>
      <w:r>
        <w:rPr>
          <w:b w:val="false"/>
          <w:bCs w:val="false"/>
        </w:rPr>
        <w:t xml:space="preserve"> Et l’</w:t>
      </w:r>
      <w:r>
        <w:rPr>
          <w:b w:val="false"/>
          <w:bCs w:val="false"/>
          <w:i/>
          <w:iCs/>
        </w:rPr>
        <w:t>Archicratie</w:t>
      </w:r>
      <w:r>
        <w:rPr>
          <w:b w:val="false"/>
          <w:bCs w:val="false"/>
        </w:rPr>
        <w:t>, comme concept opératoire, comme modèle heuristique, comme hypothèse civilisationnelle, est la clef d’intelligibilité de cette histoire.</w:t>
      </w:r>
    </w:p>
    <w:p>
      <w:pPr>
        <w:pStyle w:val="Heading2"/>
        <w:numPr>
          <w:ilvl w:val="1"/>
          <w:numId w:val="1"/>
        </w:numPr>
        <w:ind w:hanging="0" w:start="0"/>
        <w:rPr/>
      </w:pPr>
      <w:bookmarkStart w:id="1" w:name="__RefHeading___Toc95932_2799946377"/>
      <w:bookmarkEnd w:id="1"/>
      <w:r>
        <w:rPr>
          <w:rStyle w:val="Strong"/>
          <w:b/>
          <w:bCs/>
        </w:rPr>
        <w:t>4.1 — Prélude méthodologique : penser l’industrialisation comme régime archicratique</w:t>
      </w:r>
    </w:p>
    <w:p>
      <w:pPr>
        <w:pStyle w:val="BodyText"/>
        <w:rPr/>
      </w:pPr>
      <w:r>
        <w:rPr>
          <w:rStyle w:val="Emphasis"/>
          <w:b w:val="false"/>
          <w:bCs w:val="false"/>
          <w:i w:val="false"/>
          <w:iCs w:val="false"/>
        </w:rPr>
        <w:t xml:space="preserve">Penser l’industrialisation autrement, non comme simple intensification des techniques, mais comme </w:t>
      </w:r>
      <w:r>
        <w:rPr>
          <w:rStyle w:val="Strong"/>
          <w:b w:val="false"/>
          <w:bCs w:val="false"/>
          <w:i/>
          <w:iCs/>
        </w:rPr>
        <w:t>configuration régulatoire globale</w:t>
      </w:r>
      <w:r>
        <w:rPr>
          <w:rStyle w:val="Emphasis"/>
          <w:b w:val="false"/>
          <w:bCs w:val="false"/>
          <w:i w:val="false"/>
          <w:iCs w:val="false"/>
        </w:rPr>
        <w:t xml:space="preserve">, exige de défaire plusieurs couches d’enfouissement historiographique. Car le terme même de « révolution industrielle », aujourd’hui si couramment mobilisé qu’il paraît aller de soi, est le produit d’une </w:t>
      </w:r>
      <w:r>
        <w:rPr>
          <w:rStyle w:val="Strong"/>
          <w:b w:val="false"/>
          <w:bCs w:val="false"/>
          <w:i w:val="false"/>
          <w:iCs w:val="false"/>
        </w:rPr>
        <w:t>construction idéologique</w:t>
      </w:r>
      <w:r>
        <w:rPr>
          <w:rStyle w:val="Emphasis"/>
          <w:b w:val="false"/>
          <w:bCs w:val="false"/>
          <w:i w:val="false"/>
          <w:iCs w:val="false"/>
        </w:rPr>
        <w:t xml:space="preserve"> spécifique, forgée dans une temporalité elle-même saturée d’intérêts politiques, économiques, et épistémiques. Loin de désigner un processus objectif, il constitue un </w:t>
      </w:r>
      <w:r>
        <w:rPr>
          <w:rStyle w:val="Strong"/>
          <w:b w:val="false"/>
          <w:bCs w:val="false"/>
          <w:i/>
          <w:iCs/>
        </w:rPr>
        <w:t>acte de nomination normatif</w:t>
      </w:r>
      <w:r>
        <w:rPr>
          <w:rStyle w:val="Emphasis"/>
          <w:b w:val="false"/>
          <w:bCs w:val="false"/>
          <w:i w:val="false"/>
          <w:iCs w:val="false"/>
        </w:rPr>
        <w:t>, qui attribue à certains événements ou innovations une valeur de rupture, en leur conférant une centralité quasi messianique dans le récit du progrès moderne.</w:t>
      </w:r>
    </w:p>
    <w:p>
      <w:pPr>
        <w:pStyle w:val="BodyText"/>
        <w:rPr/>
      </w:pPr>
      <w:r>
        <w:rPr>
          <w:b w:val="false"/>
          <w:bCs w:val="false"/>
        </w:rPr>
        <w:t xml:space="preserve">La catégorie de </w:t>
      </w:r>
      <w:r>
        <w:rPr>
          <w:rStyle w:val="Emphasis"/>
          <w:b w:val="false"/>
          <w:bCs w:val="false"/>
        </w:rPr>
        <w:t>révolution industrielle</w:t>
      </w:r>
      <w:r>
        <w:rPr>
          <w:b w:val="false"/>
          <w:bCs w:val="false"/>
        </w:rPr>
        <w:t xml:space="preserve"> est ainsi, dès son origine, </w:t>
      </w:r>
      <w:r>
        <w:rPr>
          <w:rStyle w:val="Strong"/>
          <w:b w:val="false"/>
          <w:bCs w:val="false"/>
        </w:rPr>
        <w:t>profondément téléologique et européocentrée</w:t>
      </w:r>
      <w:r>
        <w:rPr>
          <w:b w:val="false"/>
          <w:bCs w:val="false"/>
        </w:rPr>
        <w:t xml:space="preserve">. Elle suppose un </w:t>
      </w:r>
      <w:r>
        <w:rPr>
          <w:b w:val="false"/>
          <w:bCs w:val="false"/>
          <w:i w:val="false"/>
          <w:iCs w:val="false"/>
        </w:rPr>
        <w:t>mouvement cumulatif d’accroissement des capacités productives, rendu possible par l’inventivité humaine, la rationalité instrumentale et l’organisation économique</w:t>
      </w:r>
      <w:r>
        <w:rPr>
          <w:b w:val="false"/>
          <w:bCs w:val="false"/>
        </w:rPr>
        <w:t xml:space="preserve">. Depuis </w:t>
      </w:r>
      <w:r>
        <w:rPr>
          <w:rStyle w:val="Strong"/>
          <w:b w:val="false"/>
          <w:bCs w:val="false"/>
        </w:rPr>
        <w:t>Arnold Toynbee</w:t>
      </w:r>
      <w:r>
        <w:rPr>
          <w:b w:val="false"/>
          <w:bCs w:val="false"/>
        </w:rPr>
        <w:t xml:space="preserve"> — qui popularisa l’expression dans ses </w:t>
      </w:r>
      <w:r>
        <w:rPr>
          <w:rStyle w:val="Emphasis"/>
          <w:b w:val="false"/>
          <w:bCs w:val="false"/>
        </w:rPr>
        <w:t>Lectures on the Industrial Revolution in England</w:t>
      </w:r>
      <w:r>
        <w:rPr>
          <w:b w:val="false"/>
          <w:bCs w:val="false"/>
        </w:rPr>
        <w:t xml:space="preserve"> publiées à titre posthume en </w:t>
      </w:r>
      <w:r>
        <w:rPr>
          <w:rStyle w:val="Strong"/>
          <w:b w:val="false"/>
          <w:bCs w:val="false"/>
        </w:rPr>
        <w:t>1884</w:t>
      </w:r>
      <w:r>
        <w:rPr>
          <w:b w:val="false"/>
          <w:bCs w:val="false"/>
        </w:rPr>
        <w:t xml:space="preserve"> — jusqu’à </w:t>
      </w:r>
      <w:r>
        <w:rPr>
          <w:rStyle w:val="Strong"/>
          <w:b w:val="false"/>
          <w:bCs w:val="false"/>
        </w:rPr>
        <w:t>David Landes</w:t>
      </w:r>
      <w:r>
        <w:rPr>
          <w:b w:val="false"/>
          <w:bCs w:val="false"/>
        </w:rPr>
        <w:t xml:space="preserve">, </w:t>
      </w:r>
      <w:r>
        <w:rPr>
          <w:rStyle w:val="Strong"/>
          <w:b w:val="false"/>
          <w:bCs w:val="false"/>
        </w:rPr>
        <w:t>Eric Hobsbawm</w:t>
      </w:r>
      <w:r>
        <w:rPr>
          <w:b w:val="false"/>
          <w:bCs w:val="false"/>
        </w:rPr>
        <w:t xml:space="preserve"> ou </w:t>
      </w:r>
      <w:r>
        <w:rPr>
          <w:rStyle w:val="Strong"/>
          <w:b w:val="false"/>
          <w:bCs w:val="false"/>
        </w:rPr>
        <w:t>Robert C. Allen</w:t>
      </w:r>
      <w:r>
        <w:rPr>
          <w:b w:val="false"/>
          <w:bCs w:val="false"/>
        </w:rPr>
        <w:t xml:space="preserve">, la littérature dominante a tendu à faire des révolutions industrielles des objets d’analyse essentiellement </w:t>
      </w:r>
      <w:r>
        <w:rPr>
          <w:rStyle w:val="Strong"/>
          <w:b w:val="false"/>
          <w:bCs w:val="false"/>
        </w:rPr>
        <w:t>économicistes, téléologiques et fonctionnalistes</w:t>
      </w:r>
      <w:r>
        <w:rPr>
          <w:b w:val="false"/>
          <w:bCs w:val="false"/>
        </w:rPr>
        <w:t xml:space="preserve">, en les arrimant à des ruptures techniques sans interroger suffisamment les régimes de régulation, de conflictualité et de symbolisation qu’elles recomposaient. Il conviendra aux lecteurs ayant suivi l’évolution de notre pensée que nous ne pouvons nous satisfaire d’une telle réduction. En effet, ce qui importe davantage à nos yeux pourrait se résumer en cette question méta-réflexive : Qu’est-ce qui a été </w:t>
      </w:r>
      <w:r>
        <w:rPr>
          <w:rStyle w:val="Strong"/>
          <w:b w:val="false"/>
          <w:bCs w:val="false"/>
        </w:rPr>
        <w:t>réellement révolutionné dans ces révolutions ?</w:t>
      </w:r>
    </w:p>
    <w:p>
      <w:pPr>
        <w:pStyle w:val="BodyText"/>
        <w:rPr/>
      </w:pPr>
      <w:r>
        <w:rPr>
          <w:b w:val="false"/>
          <w:bCs w:val="false"/>
        </w:rPr>
        <w:t xml:space="preserve">C’est à cette interrogation que notre démarche archicratique tente de répondre. Non en contestant l’existence d’inflexions majeures dans l’histoire des techniques, mais en </w:t>
      </w:r>
      <w:r>
        <w:rPr>
          <w:rStyle w:val="Strong"/>
          <w:b w:val="false"/>
          <w:bCs w:val="false"/>
        </w:rPr>
        <w:t>refusant d’en faire le moteur premier</w:t>
      </w:r>
      <w:r>
        <w:rPr>
          <w:b w:val="false"/>
          <w:bCs w:val="false"/>
        </w:rPr>
        <w:t xml:space="preserve"> de la transformation des sociétés humaines. Car </w:t>
      </w:r>
      <w:r>
        <w:rPr>
          <w:rStyle w:val="Strong"/>
          <w:b w:val="false"/>
          <w:bCs w:val="false"/>
        </w:rPr>
        <w:t>ce ne sont pas les innovations en elles-mêmes qui changent le monde, mais leur inscription dans des régimes de régulation — c’est-à-dire dans des configurations instituées de normes, de temporalités, de puissances et de scènes.</w:t>
      </w:r>
    </w:p>
    <w:p>
      <w:pPr>
        <w:pStyle w:val="BodyText"/>
        <w:rPr/>
      </w:pPr>
      <w:r>
        <w:rPr>
          <w:b w:val="false"/>
          <w:bCs w:val="false"/>
        </w:rPr>
        <w:t xml:space="preserve">Il est alors nécessaire de poser une distinction fondatrice entre </w:t>
      </w:r>
      <w:r>
        <w:rPr>
          <w:rStyle w:val="Strong"/>
          <w:b w:val="false"/>
          <w:bCs w:val="false"/>
        </w:rPr>
        <w:t>technique comme opération</w:t>
      </w:r>
      <w:r>
        <w:rPr>
          <w:b w:val="false"/>
          <w:bCs w:val="false"/>
        </w:rPr>
        <w:t xml:space="preserve"> et </w:t>
      </w:r>
      <w:r>
        <w:rPr>
          <w:rStyle w:val="Strong"/>
          <w:b w:val="false"/>
          <w:bCs w:val="false"/>
        </w:rPr>
        <w:t>technique comme dispositif régulateur</w:t>
      </w:r>
      <w:r>
        <w:rPr>
          <w:b w:val="false"/>
          <w:bCs w:val="false"/>
        </w:rPr>
        <w:t xml:space="preserve">. C’est dans ce second sens que l’archicratie entre en scène. L’industrialisation n’est pas l’histoire des outils, mais celle de leur mise en ordre, de leur canalisation sociale, de leur normalisation productive. Elle n’est pas l’irruption de machines, mais l’instauration d’un régime de viabilité structuré autour d’un triptyque : </w:t>
      </w:r>
      <w:r>
        <w:rPr>
          <w:rStyle w:val="Strong"/>
          <w:b w:val="false"/>
          <w:bCs w:val="false"/>
        </w:rPr>
        <w:t>formes d’institution du monde (arcalité), modalités d’imposition de la puissance (cratialité), dispositifs de stabilisation régulatrice (archicration)</w:t>
      </w:r>
      <w:r>
        <w:rPr>
          <w:b w:val="false"/>
          <w:bCs w:val="false"/>
        </w:rPr>
        <w:t>. Sans ce triptyque, il n’est pas de révolution industrielle — seulement des inventions techniques sans portée politique et sans inscription durable dans les sociétés.</w:t>
      </w:r>
    </w:p>
    <w:p>
      <w:pPr>
        <w:pStyle w:val="BodyText"/>
        <w:rPr/>
      </w:pPr>
      <w:r>
        <w:rPr>
          <w:b w:val="false"/>
          <w:bCs w:val="false"/>
        </w:rPr>
        <w:t xml:space="preserve">Mais avant de modéliser les quatre grandes phases que la doxa désigne comme “révolutions industrielles”, encore faut-il souligner un point central trop souvent occulté : </w:t>
      </w:r>
      <w:r>
        <w:rPr>
          <w:rStyle w:val="Strong"/>
          <w:b w:val="false"/>
          <w:bCs w:val="false"/>
        </w:rPr>
        <w:t xml:space="preserve">la </w:t>
      </w:r>
      <w:r>
        <w:rPr>
          <w:rStyle w:val="Strong"/>
          <w:b w:val="false"/>
          <w:bCs w:val="false"/>
          <w:i/>
          <w:iCs/>
        </w:rPr>
        <w:t>pluralité des temporalités techno-régulatrices</w:t>
      </w:r>
      <w:r>
        <w:rPr>
          <w:rStyle w:val="Strong"/>
          <w:b w:val="false"/>
          <w:bCs w:val="false"/>
        </w:rPr>
        <w:t>.</w:t>
      </w:r>
      <w:r>
        <w:rPr>
          <w:b w:val="false"/>
          <w:bCs w:val="false"/>
        </w:rPr>
        <w:t xml:space="preserve"> Aucune des mutations industrielles ne se produit dans un temps homogène, universel, linéaire. Le récit linéaire, quasi-légendaire, selon lequel l’Angleterre invente, l’Europe généralise, le monde suit, est une image d’épinal. La diffusion d’un dispositif industriel ne suit jamais un seul axe de propagation, mais s’inscrit dans des </w:t>
      </w:r>
      <w:r>
        <w:rPr>
          <w:rStyle w:val="Strong"/>
          <w:b w:val="false"/>
          <w:bCs w:val="false"/>
        </w:rPr>
        <w:t>hétérochronies</w:t>
      </w:r>
      <w:r>
        <w:rPr>
          <w:b w:val="false"/>
          <w:bCs w:val="false"/>
        </w:rPr>
        <w:t xml:space="preserve">, des </w:t>
      </w:r>
      <w:r>
        <w:rPr>
          <w:rStyle w:val="Strong"/>
          <w:b w:val="false"/>
          <w:bCs w:val="false"/>
        </w:rPr>
        <w:t>zones de friction</w:t>
      </w:r>
      <w:r>
        <w:rPr>
          <w:b w:val="false"/>
          <w:bCs w:val="false"/>
        </w:rPr>
        <w:t xml:space="preserve">, des </w:t>
      </w:r>
      <w:r>
        <w:rPr>
          <w:rStyle w:val="Strong"/>
          <w:b w:val="false"/>
          <w:bCs w:val="false"/>
        </w:rPr>
        <w:t>sédimentations différenciées</w:t>
      </w:r>
      <w:r>
        <w:rPr>
          <w:b w:val="false"/>
          <w:bCs w:val="false"/>
        </w:rPr>
        <w:t xml:space="preserve"> selon les régimes symboliques, politiques et économiques locaux.</w:t>
      </w:r>
    </w:p>
    <w:p>
      <w:pPr>
        <w:pStyle w:val="BodyText"/>
        <w:rPr/>
      </w:pPr>
      <w:r>
        <w:rPr>
          <w:b w:val="false"/>
          <w:bCs w:val="false"/>
        </w:rPr>
        <w:t xml:space="preserve">Ainsi, au sein même d’une période donnée — disons, la deuxième révolution industrielle — coexistent des régimes arcalo-cratialo-archicratiques très différents selon les lieux : ce que l’on observe dans la Ruhr ne correspond pas à ce qui se joue au Japon, à Buenos Aires ou en URSS. Penser l’industrialisation comme régime archicratique, c’est donc la </w:t>
      </w:r>
      <w:r>
        <w:rPr>
          <w:rStyle w:val="Strong"/>
          <w:b w:val="false"/>
          <w:bCs w:val="false"/>
        </w:rPr>
        <w:t>désoccidentaliser</w:t>
      </w:r>
      <w:r>
        <w:rPr>
          <w:b w:val="false"/>
          <w:bCs w:val="false"/>
        </w:rPr>
        <w:t xml:space="preserve">, la </w:t>
      </w:r>
      <w:r>
        <w:rPr>
          <w:rStyle w:val="Strong"/>
          <w:b w:val="false"/>
          <w:bCs w:val="false"/>
        </w:rPr>
        <w:t>désynchroniser</w:t>
      </w:r>
      <w:r>
        <w:rPr>
          <w:b w:val="false"/>
          <w:bCs w:val="false"/>
        </w:rPr>
        <w:t xml:space="preserve">, la </w:t>
      </w:r>
      <w:r>
        <w:rPr>
          <w:rStyle w:val="Strong"/>
          <w:b w:val="false"/>
          <w:bCs w:val="false"/>
        </w:rPr>
        <w:t>désobjectiver</w:t>
      </w:r>
      <w:r>
        <w:rPr>
          <w:b w:val="false"/>
          <w:bCs w:val="false"/>
        </w:rPr>
        <w:t xml:space="preserve">. Il ne s’agit plus de décrire une série de faits techniques mais de </w:t>
      </w:r>
      <w:r>
        <w:rPr>
          <w:rStyle w:val="Strong"/>
          <w:b w:val="false"/>
          <w:bCs w:val="false"/>
        </w:rPr>
        <w:t>cartographier une pluralité de régimes de régulation</w:t>
      </w:r>
      <w:r>
        <w:rPr>
          <w:b w:val="false"/>
          <w:bCs w:val="false"/>
        </w:rPr>
        <w:t xml:space="preserve"> qui se recomposent, s’affrontent, s’imitent ou se parasitent. La notion même de “révolution” devient alors suspecte : trop brutale, trop unifiante, trop idéologique. Nous lui préférons celle de </w:t>
      </w:r>
      <w:r>
        <w:rPr>
          <w:rStyle w:val="Strong"/>
          <w:b w:val="false"/>
          <w:bCs w:val="false"/>
          <w:i/>
          <w:iCs/>
        </w:rPr>
        <w:t>recomposition régulatoire tensionnelle</w:t>
      </w:r>
      <w:r>
        <w:rPr>
          <w:b w:val="false"/>
          <w:bCs w:val="false"/>
        </w:rPr>
        <w:t>.</w:t>
      </w:r>
    </w:p>
    <w:p>
      <w:pPr>
        <w:pStyle w:val="BodyText"/>
        <w:rPr/>
      </w:pPr>
      <w:r>
        <w:rPr>
          <w:b w:val="false"/>
          <w:bCs w:val="false"/>
        </w:rPr>
        <w:t xml:space="preserve">Cette approche, que nous appelons archicratique, ne se contente pas de surplomber la réalité par une grille conceptuelle abstraite. Elle s’ancre dans une tradition intellectuelle exigeante, dont nous assumons l’héritage critique. Déjà </w:t>
      </w:r>
      <w:r>
        <w:rPr>
          <w:rStyle w:val="Emphasis"/>
          <w:b w:val="false"/>
          <w:bCs w:val="false"/>
        </w:rPr>
        <w:t>Lewis Mumford</w:t>
      </w:r>
      <w:r>
        <w:rPr>
          <w:b w:val="false"/>
          <w:bCs w:val="false"/>
        </w:rPr>
        <w:t xml:space="preserve">, dans </w:t>
      </w:r>
      <w:r>
        <w:rPr>
          <w:rStyle w:val="Emphasis"/>
          <w:b w:val="false"/>
          <w:bCs w:val="false"/>
        </w:rPr>
        <w:t>Technique and Civilization</w:t>
      </w:r>
      <w:r>
        <w:rPr>
          <w:b w:val="false"/>
          <w:bCs w:val="false"/>
        </w:rPr>
        <w:t xml:space="preserve"> (1934), montrait que l’âge de la machine ne commence pas avec le moteur à vapeur mais avec </w:t>
      </w:r>
      <w:r>
        <w:rPr>
          <w:rStyle w:val="Strong"/>
          <w:b w:val="false"/>
          <w:bCs w:val="false"/>
        </w:rPr>
        <w:t>l’invention de la régulation horaire, de la synchronisation du travail et de la domestication du rythme corporel</w:t>
      </w:r>
      <w:r>
        <w:rPr>
          <w:b w:val="false"/>
          <w:bCs w:val="false"/>
        </w:rPr>
        <w:t xml:space="preserve">. </w:t>
      </w:r>
      <w:r>
        <w:rPr>
          <w:rStyle w:val="Emphasis"/>
          <w:b w:val="false"/>
          <w:bCs w:val="false"/>
        </w:rPr>
        <w:t>Simondon</w:t>
      </w:r>
      <w:r>
        <w:rPr>
          <w:b w:val="false"/>
          <w:bCs w:val="false"/>
        </w:rPr>
        <w:t xml:space="preserve">, dans </w:t>
      </w:r>
      <w:r>
        <w:rPr>
          <w:rStyle w:val="Emphasis"/>
          <w:b w:val="false"/>
          <w:bCs w:val="false"/>
        </w:rPr>
        <w:t>Du mode d’existence des objets techniques</w:t>
      </w:r>
      <w:r>
        <w:rPr>
          <w:b w:val="false"/>
          <w:bCs w:val="false"/>
        </w:rPr>
        <w:t xml:space="preserve"> (1958), invitait à penser </w:t>
      </w:r>
      <w:r>
        <w:rPr>
          <w:rStyle w:val="Strong"/>
          <w:b w:val="false"/>
          <w:bCs w:val="false"/>
        </w:rPr>
        <w:t>la technique comme milieu associé</w:t>
      </w:r>
      <w:r>
        <w:rPr>
          <w:b w:val="false"/>
          <w:bCs w:val="false"/>
        </w:rPr>
        <w:t xml:space="preserve">, c’est-à-dire comme médiation collective structurante. </w:t>
      </w:r>
      <w:r>
        <w:rPr>
          <w:rStyle w:val="Emphasis"/>
          <w:b w:val="false"/>
          <w:bCs w:val="false"/>
        </w:rPr>
        <w:t>André Gorz</w:t>
      </w:r>
      <w:r>
        <w:rPr>
          <w:b w:val="false"/>
          <w:bCs w:val="false"/>
        </w:rPr>
        <w:t xml:space="preserve">, dans </w:t>
      </w:r>
      <w:r>
        <w:rPr>
          <w:rStyle w:val="Emphasis"/>
          <w:b w:val="false"/>
          <w:bCs w:val="false"/>
        </w:rPr>
        <w:t>Métamorphoses du travail</w:t>
      </w:r>
      <w:r>
        <w:rPr>
          <w:b w:val="false"/>
          <w:bCs w:val="false"/>
        </w:rPr>
        <w:t xml:space="preserve"> (1988), rappelait que le passage à la société industrielle repose avant tout sur la </w:t>
      </w:r>
      <w:r>
        <w:rPr>
          <w:rStyle w:val="Strong"/>
          <w:b w:val="false"/>
          <w:bCs w:val="false"/>
        </w:rPr>
        <w:t>normalisation de la subjectivité productive</w:t>
      </w:r>
      <w:r>
        <w:rPr>
          <w:b w:val="false"/>
          <w:bCs w:val="false"/>
        </w:rPr>
        <w:t xml:space="preserve">. Plus récemment, </w:t>
      </w:r>
      <w:r>
        <w:rPr>
          <w:rStyle w:val="Emphasis"/>
          <w:b w:val="false"/>
          <w:bCs w:val="false"/>
        </w:rPr>
        <w:t>Bruno Latour</w:t>
      </w:r>
      <w:r>
        <w:rPr>
          <w:b w:val="false"/>
          <w:bCs w:val="false"/>
        </w:rPr>
        <w:t xml:space="preserve">, à travers sa théorie des agencements sociotechniques, a permis de penser </w:t>
      </w:r>
      <w:r>
        <w:rPr>
          <w:rStyle w:val="Strong"/>
          <w:b w:val="false"/>
          <w:bCs w:val="false"/>
        </w:rPr>
        <w:t>la technologie non comme outil, mais comme acteur régulateur dans des réseaux hybrides de pouvoir</w:t>
      </w:r>
      <w:r>
        <w:rPr>
          <w:b w:val="false"/>
          <w:bCs w:val="false"/>
        </w:rPr>
        <w:t>.</w:t>
      </w:r>
    </w:p>
    <w:p>
      <w:pPr>
        <w:pStyle w:val="BodyText"/>
        <w:rPr/>
      </w:pPr>
      <w:r>
        <w:rPr>
          <w:b w:val="false"/>
          <w:bCs w:val="false"/>
        </w:rPr>
        <w:t xml:space="preserve">C’est dans cette continuité — mais aussi dans une tentative de dépassement — que nous proposons ici une lecture archicratique intégrale de l’industrialisation. Il ne s’agira donc pas de raconter la machine, mais de </w:t>
      </w:r>
      <w:r>
        <w:rPr>
          <w:rStyle w:val="Strong"/>
          <w:b w:val="false"/>
          <w:bCs w:val="false"/>
        </w:rPr>
        <w:t>déplier les régimes de sens, de pouvoir et de normativité</w:t>
      </w:r>
      <w:r>
        <w:rPr>
          <w:b w:val="false"/>
          <w:bCs w:val="false"/>
        </w:rPr>
        <w:t xml:space="preserve"> qu’elle a portés, institués, stabilisés ou rendus invisibles. Chaque révolution industrielle sera ainsi relue et revisitée comme </w:t>
      </w:r>
      <w:r>
        <w:rPr>
          <w:rStyle w:val="Strong"/>
          <w:b w:val="false"/>
          <w:bCs w:val="false"/>
        </w:rPr>
        <w:t>recomposition de notre triptyque fondamental</w:t>
      </w:r>
      <w:r>
        <w:rPr>
          <w:b w:val="false"/>
          <w:bCs w:val="false"/>
        </w:rPr>
        <w:t xml:space="preserve"> — </w:t>
      </w:r>
      <w:r>
        <w:rPr>
          <w:b w:val="false"/>
          <w:bCs w:val="false"/>
          <w:i/>
          <w:iCs/>
        </w:rPr>
        <w:t>arcalité, cratialité, archicration</w:t>
      </w:r>
      <w:r>
        <w:rPr>
          <w:b w:val="false"/>
          <w:bCs w:val="false"/>
        </w:rPr>
        <w:t xml:space="preserve"> — et non comme simple séquence d’innovations.</w:t>
      </w:r>
    </w:p>
    <w:p>
      <w:pPr>
        <w:pStyle w:val="Heading2"/>
        <w:keepNext w:val="true"/>
        <w:numPr>
          <w:ilvl w:val="1"/>
          <w:numId w:val="1"/>
        </w:numPr>
        <w:ind w:hanging="0" w:start="0"/>
        <w:rPr/>
      </w:pPr>
      <w:bookmarkStart w:id="2" w:name="__RefHeading___Toc95934_2799946377"/>
      <w:bookmarkEnd w:id="2"/>
      <w:r>
        <w:rPr>
          <w:rStyle w:val="Strong"/>
          <w:b/>
          <w:bCs/>
        </w:rPr>
        <w:t>4.2 — Première révolution industrielle (1780–1850) : proto-archicration de l’ordre mécanisé</w:t>
      </w:r>
    </w:p>
    <w:p>
      <w:pPr>
        <w:pStyle w:val="BodyText"/>
        <w:rPr/>
      </w:pPr>
      <w:r>
        <w:rPr>
          <w:rStyle w:val="Strong"/>
          <w:b w:val="false"/>
          <w:bCs w:val="false"/>
        </w:rPr>
        <w:t>On a trop souvent raconté la première révolution industrielle comme une épopée de la vapeur, une histoire d’inventeurs et d’entrepreneurs, un moment inaugural de la modernité productive où l’homme, armé de science et de machine, aurait franchi un seuil décisif dans sa maîtrise de la nature. La trame narrative dominante — des métiers à tisser mécaniques aux mines de charbon, des usines textiles de Manchester aux locomotives de Stephenson — se déploie comme une fresque de conquête technique, d’accélération économique et d’innovation sociale. Pourtant, ce récit linéaire, épique et téléologique, échoue à penser ce qui s’est véritablement instauré dans cette phase fondatrice de l’ère industrielle : non une simple multiplication des artefacts, mais la mise en place d’un nouveau régime de régulation du monde, structuré, discipliné, conflictuel et encore fragile.</w:t>
      </w:r>
    </w:p>
    <w:p>
      <w:pPr>
        <w:pStyle w:val="BodyText"/>
        <w:rPr/>
      </w:pPr>
      <w:r>
        <w:rPr>
          <w:b w:val="false"/>
          <w:bCs w:val="false"/>
        </w:rPr>
        <w:t xml:space="preserve">Ce que nous appelons ici « première révolution industrielle » doit être repensé, non comme une </w:t>
      </w:r>
      <w:r>
        <w:rPr>
          <w:rStyle w:val="Emphasis"/>
          <w:b w:val="false"/>
          <w:bCs w:val="false"/>
        </w:rPr>
        <w:t>révolution technicienne</w:t>
      </w:r>
      <w:r>
        <w:rPr>
          <w:b w:val="false"/>
          <w:bCs w:val="false"/>
        </w:rPr>
        <w:t>, mais comme l’</w:t>
      </w:r>
      <w:r>
        <w:rPr>
          <w:rStyle w:val="Emphasis"/>
          <w:b w:val="false"/>
          <w:bCs w:val="false"/>
        </w:rPr>
        <w:t xml:space="preserve">émergence d’une nouvelle archicration, </w:t>
      </w:r>
      <w:r>
        <w:rPr>
          <w:b w:val="false"/>
          <w:bCs w:val="false"/>
        </w:rPr>
        <w:t xml:space="preserve">c’est-à-dire </w:t>
      </w:r>
      <w:r>
        <w:rPr>
          <w:rStyle w:val="Strong"/>
          <w:b w:val="false"/>
          <w:bCs w:val="false"/>
        </w:rPr>
        <w:t>une configuration encore instable, mais décisive, d’une régulation sociotechnique centrée sur notre  triptyque tensionnel.</w:t>
      </w:r>
      <w:r>
        <w:rPr>
          <w:b w:val="false"/>
          <w:bCs w:val="false"/>
        </w:rPr>
        <w:t xml:space="preserve"> Il ne s’agit pas simplement d’un saut quantitatif dans la production, mais d’un </w:t>
      </w:r>
      <w:r>
        <w:rPr>
          <w:rStyle w:val="Strong"/>
          <w:b w:val="false"/>
          <w:bCs w:val="false"/>
        </w:rPr>
        <w:t>basculement qualitatif dans les modalités de viabilité collective</w:t>
      </w:r>
      <w:r>
        <w:rPr>
          <w:b w:val="false"/>
          <w:bCs w:val="false"/>
        </w:rPr>
        <w:t>, où le temps, le corps, le contrat, le geste, la fatigue, la norme et l’espace se trouvent redéployés dans une grammaire régulatoire entièrement nouvelle.</w:t>
      </w:r>
    </w:p>
    <w:p>
      <w:pPr>
        <w:pStyle w:val="BodyText"/>
        <w:rPr/>
      </w:pPr>
      <w:r>
        <w:rPr>
          <w:b w:val="false"/>
          <w:bCs w:val="false"/>
        </w:rPr>
        <w:t xml:space="preserve">Ce n’est pas la machine qui fait la révolution. C’est </w:t>
      </w:r>
      <w:r>
        <w:rPr>
          <w:rStyle w:val="Strong"/>
          <w:b w:val="false"/>
          <w:bCs w:val="false"/>
        </w:rPr>
        <w:t>l’institutionnalisation de ses conditions d’usage, de ses temporalités, de ses subjectivations, de ses régimes d’obéissance</w:t>
      </w:r>
      <w:r>
        <w:rPr>
          <w:b w:val="false"/>
          <w:bCs w:val="false"/>
        </w:rPr>
        <w:t xml:space="preserve">. Autrement dit, ce qui fonde la modernité industrielle dans sa première phase, ce n’est pas le charbon, le fer ou l’acier, mais la </w:t>
      </w:r>
      <w:r>
        <w:rPr>
          <w:rStyle w:val="Strong"/>
          <w:b w:val="false"/>
          <w:bCs w:val="false"/>
        </w:rPr>
        <w:t>mise en scène régulatoire d’un monde productif discipliné</w:t>
      </w:r>
      <w:r>
        <w:rPr>
          <w:b w:val="false"/>
          <w:bCs w:val="false"/>
        </w:rPr>
        <w:t xml:space="preserve"> — où le pouvoir ne réside pas tant dans l’État que dans la </w:t>
      </w:r>
      <w:r>
        <w:rPr>
          <w:rStyle w:val="Strong"/>
          <w:b w:val="false"/>
          <w:bCs w:val="false"/>
        </w:rPr>
        <w:t>capacité d’extraire, de mesurer, de synchroniser et de normaliser</w:t>
      </w:r>
      <w:r>
        <w:rPr>
          <w:b w:val="false"/>
          <w:bCs w:val="false"/>
        </w:rPr>
        <w:t xml:space="preserve"> le corps laborieux. C’est la naissance du </w:t>
      </w:r>
      <w:r>
        <w:rPr>
          <w:b w:val="false"/>
          <w:bCs w:val="false"/>
          <w:i/>
          <w:iCs/>
        </w:rPr>
        <w:t>régime usinier</w:t>
      </w:r>
      <w:r>
        <w:rPr>
          <w:b w:val="false"/>
          <w:bCs w:val="false"/>
        </w:rPr>
        <w:t xml:space="preserve"> comme scène d’imposition du temps, d’administration des gestes et de contractualisation de l’effort.</w:t>
      </w:r>
    </w:p>
    <w:p>
      <w:pPr>
        <w:pStyle w:val="BodyText"/>
        <w:rPr/>
      </w:pPr>
      <w:r>
        <w:rPr>
          <w:b w:val="false"/>
          <w:bCs w:val="false"/>
        </w:rPr>
        <w:t xml:space="preserve">Il faut donc ici reformuler radicalement les catégories. Nous ne parlerons pas d’innovations technologiques, mais de </w:t>
      </w:r>
      <w:r>
        <w:rPr>
          <w:rStyle w:val="Strong"/>
          <w:b w:val="false"/>
          <w:bCs w:val="false"/>
        </w:rPr>
        <w:t>transferts de légitimité régulatoire vers des dispositifs machinés</w:t>
      </w:r>
      <w:r>
        <w:rPr>
          <w:b w:val="false"/>
          <w:bCs w:val="false"/>
        </w:rPr>
        <w:t xml:space="preserve"> ; nous ne dénombrerons pas les brevets, mais </w:t>
      </w:r>
      <w:r>
        <w:rPr>
          <w:rStyle w:val="Strong"/>
          <w:b w:val="false"/>
          <w:bCs w:val="false"/>
        </w:rPr>
        <w:t>cartographierons les formes de stabilisation normative</w:t>
      </w:r>
      <w:r>
        <w:rPr>
          <w:b w:val="false"/>
          <w:bCs w:val="false"/>
        </w:rPr>
        <w:t xml:space="preserve"> qui rendent possible une production répétée, interchangeable, anonymisée. C’est ainsi que </w:t>
      </w:r>
      <w:r>
        <w:rPr>
          <w:b w:val="false"/>
          <w:bCs w:val="false"/>
          <w:i/>
          <w:iCs/>
        </w:rPr>
        <w:t>la figure du salarié apparaît</w:t>
      </w:r>
      <w:r>
        <w:rPr>
          <w:b w:val="false"/>
          <w:bCs w:val="false"/>
        </w:rPr>
        <w:t xml:space="preserve">, que </w:t>
      </w:r>
      <w:r>
        <w:rPr>
          <w:b w:val="false"/>
          <w:bCs w:val="false"/>
          <w:i/>
          <w:iCs/>
        </w:rPr>
        <w:t>le temps devient mesure</w:t>
      </w:r>
      <w:r>
        <w:rPr>
          <w:b w:val="false"/>
          <w:bCs w:val="false"/>
        </w:rPr>
        <w:t xml:space="preserve">, que </w:t>
      </w:r>
      <w:r>
        <w:rPr>
          <w:b w:val="false"/>
          <w:bCs w:val="false"/>
          <w:i/>
          <w:iCs/>
        </w:rPr>
        <w:t>l’effort devient ressource</w:t>
      </w:r>
      <w:r>
        <w:rPr>
          <w:b w:val="false"/>
          <w:bCs w:val="false"/>
        </w:rPr>
        <w:t xml:space="preserve">, que </w:t>
      </w:r>
      <w:r>
        <w:rPr>
          <w:b w:val="false"/>
          <w:bCs w:val="false"/>
          <w:i/>
          <w:iCs/>
        </w:rPr>
        <w:t>la discipline devient infrastructure</w:t>
      </w:r>
      <w:r>
        <w:rPr>
          <w:b w:val="false"/>
          <w:bCs w:val="false"/>
        </w:rPr>
        <w:t>.</w:t>
      </w:r>
    </w:p>
    <w:p>
      <w:pPr>
        <w:pStyle w:val="BodyText"/>
        <w:rPr/>
      </w:pPr>
      <w:r>
        <w:rPr>
          <w:b w:val="false"/>
          <w:bCs w:val="false"/>
        </w:rPr>
        <w:t xml:space="preserve">Cette phase — que nous délimitons entre 1780 et 1850, non par arbitraire chronologique mais parce qu’elle cristallise des seuils structurels d’instauration (notamment autour de 1833 et 1848) — est donc à lire comme </w:t>
      </w:r>
      <w:r>
        <w:rPr>
          <w:rStyle w:val="Strong"/>
          <w:b w:val="false"/>
          <w:bCs w:val="false"/>
        </w:rPr>
        <w:t xml:space="preserve">une </w:t>
      </w:r>
      <w:r>
        <w:rPr>
          <w:rStyle w:val="Strong"/>
          <w:b w:val="false"/>
          <w:bCs w:val="false"/>
          <w:i/>
          <w:iCs/>
        </w:rPr>
        <w:t xml:space="preserve">proto-archicration, </w:t>
      </w:r>
      <w:r>
        <w:rPr>
          <w:rStyle w:val="Strong"/>
          <w:b w:val="false"/>
          <w:bCs w:val="false"/>
          <w:i w:val="false"/>
          <w:iCs w:val="false"/>
        </w:rPr>
        <w:t>c</w:t>
      </w:r>
      <w:r>
        <w:rPr>
          <w:b w:val="false"/>
          <w:bCs w:val="false"/>
        </w:rPr>
        <w:t xml:space="preserve">’est-à-dire une scène où la régulation se cherche, s’invente, se fragmente, se stabilise partiellement, avant que l’État ne vienne en codifier certains aspects dans les décennies suivantes. Elle porte encore les stigmates de sa précarité originelle : émeutes, luddismes, paupérisation extrême, conflits latents. Mais elle installe déjà </w:t>
      </w:r>
      <w:r>
        <w:rPr>
          <w:rStyle w:val="Strong"/>
          <w:b w:val="false"/>
          <w:bCs w:val="false"/>
        </w:rPr>
        <w:t>la matrice régulatoire de l’âge industriel moderne</w:t>
      </w:r>
      <w:r>
        <w:rPr>
          <w:b w:val="false"/>
          <w:bCs w:val="false"/>
        </w:rPr>
        <w:t xml:space="preserve"> : </w:t>
      </w:r>
      <w:r>
        <w:rPr>
          <w:rStyle w:val="Strong"/>
          <w:b w:val="false"/>
          <w:bCs w:val="false"/>
          <w:i/>
          <w:iCs/>
        </w:rPr>
        <w:t>la fabrique comme microcosme de normalisation</w:t>
      </w:r>
      <w:r>
        <w:rPr>
          <w:rStyle w:val="Strong"/>
          <w:b w:val="false"/>
          <w:bCs w:val="false"/>
        </w:rPr>
        <w:t xml:space="preserve">, </w:t>
      </w:r>
      <w:r>
        <w:rPr>
          <w:rStyle w:val="Strong"/>
          <w:b w:val="false"/>
          <w:bCs w:val="false"/>
          <w:i/>
          <w:iCs/>
        </w:rPr>
        <w:t>le salaire comme vecteur de reconnaissance partielle</w:t>
      </w:r>
      <w:r>
        <w:rPr>
          <w:rStyle w:val="Strong"/>
          <w:b w:val="false"/>
          <w:bCs w:val="false"/>
        </w:rPr>
        <w:t xml:space="preserve">, </w:t>
      </w:r>
      <w:r>
        <w:rPr>
          <w:rStyle w:val="Strong"/>
          <w:b w:val="false"/>
          <w:bCs w:val="false"/>
          <w:i/>
          <w:iCs/>
        </w:rPr>
        <w:t>la synchronisation comme métaphysique implicite du travail</w:t>
      </w:r>
      <w:r>
        <w:rPr>
          <w:rStyle w:val="Strong"/>
          <w:b w:val="false"/>
          <w:bCs w:val="false"/>
        </w:rPr>
        <w:t>.</w:t>
      </w:r>
    </w:p>
    <w:p>
      <w:pPr>
        <w:pStyle w:val="BodyText"/>
        <w:rPr>
          <w:b w:val="false"/>
          <w:bCs w:val="false"/>
        </w:rPr>
      </w:pPr>
      <w:r>
        <w:rPr>
          <w:b w:val="false"/>
          <w:bCs w:val="false"/>
        </w:rPr>
        <w:t>La suite de cette section analysera, en trois temps distincts mais intégrés, cette proto-archicration mécanisée à travers notre triptyque constitutif :</w:t>
      </w:r>
    </w:p>
    <w:p>
      <w:pPr>
        <w:pStyle w:val="BodyText"/>
        <w:rPr/>
      </w:pPr>
      <w:r>
        <w:rPr>
          <w:b w:val="false"/>
          <w:bCs w:val="false"/>
        </w:rPr>
        <w:t xml:space="preserve">une </w:t>
      </w:r>
      <w:r>
        <w:rPr>
          <w:rStyle w:val="Strong"/>
          <w:b w:val="false"/>
          <w:bCs w:val="false"/>
          <w:i/>
          <w:iCs/>
        </w:rPr>
        <w:t>arcalité disciplinaire</w:t>
      </w:r>
      <w:r>
        <w:rPr>
          <w:b w:val="false"/>
          <w:bCs w:val="false"/>
        </w:rPr>
        <w:t>, faite de temps uniformisé, d’espaces clos et de rythmes segmentés ;</w:t>
      </w:r>
    </w:p>
    <w:p>
      <w:pPr>
        <w:pStyle w:val="BodyText"/>
        <w:rPr/>
      </w:pPr>
      <w:r>
        <w:rPr>
          <w:b w:val="false"/>
          <w:bCs w:val="false"/>
        </w:rPr>
        <w:t xml:space="preserve">une </w:t>
      </w:r>
      <w:r>
        <w:rPr>
          <w:rStyle w:val="Strong"/>
          <w:b w:val="false"/>
          <w:bCs w:val="false"/>
          <w:i/>
          <w:iCs/>
        </w:rPr>
        <w:t>cratialité extractive</w:t>
      </w:r>
      <w:r>
        <w:rPr>
          <w:b w:val="false"/>
          <w:bCs w:val="false"/>
        </w:rPr>
        <w:t>, centrée sur l’effort canalisé, l’obéissance incorporée et la force productivisée ;</w:t>
      </w:r>
    </w:p>
    <w:p>
      <w:pPr>
        <w:pStyle w:val="BodyText"/>
        <w:rPr/>
      </w:pPr>
      <w:r>
        <w:rPr>
          <w:b w:val="false"/>
          <w:bCs w:val="false"/>
        </w:rPr>
        <w:t xml:space="preserve">une </w:t>
      </w:r>
      <w:r>
        <w:rPr>
          <w:rStyle w:val="Strong"/>
          <w:b w:val="false"/>
          <w:bCs w:val="false"/>
          <w:i/>
          <w:iCs/>
        </w:rPr>
        <w:t>archicration fondatrice</w:t>
      </w:r>
      <w:r>
        <w:rPr>
          <w:b w:val="false"/>
          <w:bCs w:val="false"/>
        </w:rPr>
        <w:t>, où émergent le contrat, le salaire, la norme, et où l’ordre industriel commence à se donner comme totalité régulatrice.</w:t>
      </w:r>
    </w:p>
    <w:p>
      <w:pPr>
        <w:pStyle w:val="BodyText"/>
        <w:rPr/>
      </w:pPr>
      <w:r>
        <w:rPr>
          <w:b w:val="false"/>
          <w:bCs w:val="false"/>
        </w:rPr>
        <w:t xml:space="preserve">Nous prolongerons cette lecture par un cas paradigmatique, celui de </w:t>
      </w:r>
      <w:r>
        <w:rPr>
          <w:rStyle w:val="Strong"/>
          <w:b w:val="false"/>
          <w:bCs w:val="false"/>
        </w:rPr>
        <w:t>Manchester</w:t>
      </w:r>
      <w:r>
        <w:rPr>
          <w:b w:val="false"/>
          <w:bCs w:val="false"/>
        </w:rPr>
        <w:t xml:space="preserve">, non pas comme “berceau” de l’industrie, mais comme </w:t>
      </w:r>
      <w:r>
        <w:rPr>
          <w:rStyle w:val="Strong"/>
          <w:b w:val="false"/>
          <w:bCs w:val="false"/>
        </w:rPr>
        <w:t>dispositif historique de régulation mécanisée</w:t>
      </w:r>
      <w:r>
        <w:rPr>
          <w:b w:val="false"/>
          <w:bCs w:val="false"/>
        </w:rPr>
        <w:t>, avant de conclure sur les tensions, instabilités et apories qui marquent cette phase de fondation, encore partielle et conflictuelle, de l’</w:t>
      </w:r>
      <w:r>
        <w:rPr>
          <w:b w:val="false"/>
          <w:bCs w:val="false"/>
          <w:i/>
          <w:iCs/>
        </w:rPr>
        <w:t>archicratie industrielle</w:t>
      </w:r>
      <w:r>
        <w:rPr>
          <w:b w:val="false"/>
          <w:bCs w:val="false"/>
        </w:rPr>
        <w:t>.</w:t>
      </w:r>
    </w:p>
    <w:p>
      <w:pPr>
        <w:pStyle w:val="Heading3"/>
        <w:numPr>
          <w:ilvl w:val="2"/>
          <w:numId w:val="1"/>
        </w:numPr>
        <w:ind w:hanging="0" w:start="0"/>
        <w:rPr/>
      </w:pPr>
      <w:bookmarkStart w:id="3" w:name="__RefHeading___Toc61811_1054618997"/>
      <w:bookmarkEnd w:id="3"/>
      <w:r>
        <w:rPr>
          <w:rStyle w:val="Emphasis"/>
        </w:rPr>
        <w:t>4.2.1 – Cadre de départ : repolitiser la révolution industrielle anglaise</w:t>
      </w:r>
    </w:p>
    <w:p>
      <w:pPr>
        <w:pStyle w:val="BodyText"/>
        <w:rPr/>
      </w:pPr>
      <w:r>
        <w:rPr>
          <w:b w:val="false"/>
          <w:bCs w:val="false"/>
        </w:rPr>
        <w:t xml:space="preserve">À force d’avoir été décrite, commémorée, canonisée, la révolution industrielle anglaise a fini par se recouvrir elle-même de ses propres mythes. Le récit dominant, construit entre la fin du XIXe et le milieu du XXe siècle, s’est longtemps concentré sur un triptyque devenu dogme : </w:t>
      </w:r>
      <w:r>
        <w:rPr>
          <w:rStyle w:val="Strong"/>
          <w:b w:val="false"/>
          <w:bCs w:val="false"/>
        </w:rPr>
        <w:t>la machine à vapeur, l’industrie textile, le charbon.</w:t>
      </w:r>
      <w:r>
        <w:rPr>
          <w:b w:val="false"/>
          <w:bCs w:val="false"/>
        </w:rPr>
        <w:t xml:space="preserve"> C’est ainsi que les manuels scolaires, les grands récits économiques et les expositions universelles ont façonné un imaginaire de la modernité fondé sur la puissance technique, l’inventivité entrepreneuriale et la maîtrise progressive des ressources naturelles. Or, cette narration, que l’on retrouve chez des figures aussi influentes que David S. Landes (</w:t>
      </w:r>
      <w:r>
        <w:rPr>
          <w:rStyle w:val="Emphasis"/>
          <w:b w:val="false"/>
          <w:bCs w:val="false"/>
        </w:rPr>
        <w:t>The Unbound Prometheus</w:t>
      </w:r>
      <w:r>
        <w:rPr>
          <w:b w:val="false"/>
          <w:bCs w:val="false"/>
        </w:rPr>
        <w:t>, 1969), Joel Mokyr (</w:t>
      </w:r>
      <w:r>
        <w:rPr>
          <w:rStyle w:val="Emphasis"/>
          <w:b w:val="false"/>
          <w:bCs w:val="false"/>
        </w:rPr>
        <w:t>The Lever of Riches</w:t>
      </w:r>
      <w:r>
        <w:rPr>
          <w:b w:val="false"/>
          <w:bCs w:val="false"/>
        </w:rPr>
        <w:t>, 1990) ou encore Daniel Headrick (</w:t>
      </w:r>
      <w:r>
        <w:rPr>
          <w:rStyle w:val="Emphasis"/>
          <w:b w:val="false"/>
          <w:bCs w:val="false"/>
        </w:rPr>
        <w:t>The Tools of Empire</w:t>
      </w:r>
      <w:r>
        <w:rPr>
          <w:b w:val="false"/>
          <w:bCs w:val="false"/>
        </w:rPr>
        <w:t>, 1981), repose sur une série de présupposés aussi puissants que problématiques : linéarité causale, universalisme occidental, neutralité de la technique, économie comme moteur premier de l’histoire.</w:t>
      </w:r>
    </w:p>
    <w:p>
      <w:pPr>
        <w:pStyle w:val="BodyText"/>
        <w:rPr/>
      </w:pPr>
      <w:r>
        <w:rPr>
          <w:b w:val="false"/>
          <w:bCs w:val="false"/>
        </w:rPr>
        <w:t xml:space="preserve">Ces auteurs, bien que parfois critiques à l’égard du capitalisme, participent néanmoins d’un même paradigme que l’on pourrait qualifier de </w:t>
      </w:r>
      <w:r>
        <w:rPr>
          <w:rStyle w:val="Strong"/>
          <w:b w:val="false"/>
          <w:bCs w:val="false"/>
        </w:rPr>
        <w:t>fonctionnaliste-accélérationniste</w:t>
      </w:r>
      <w:r>
        <w:rPr>
          <w:b w:val="false"/>
          <w:bCs w:val="false"/>
        </w:rPr>
        <w:t xml:space="preserve">. Selon ce cadre, la révolution industrielle est pensée comme un processus d’accumulation de gains de productivité, rendu possible par des innovations techniques et des structures institutionnelles adaptées à leur mise en œuvre. L’histoire y est mouvement, croissance, rendement. Le progrès est vitesse, et la vitesse est progrès. Il ne s’agit pas ici de nier les apports empiriques considérables de cette historiographie — notamment en ce qui concerne la chronologie des inventions, les dynamiques du marché du travail ou les politiques d’exportation technologique — mais de souligner qu’elle </w:t>
      </w:r>
      <w:r>
        <w:rPr>
          <w:rStyle w:val="Strong"/>
          <w:b w:val="false"/>
          <w:bCs w:val="false"/>
        </w:rPr>
        <w:t>échoue fondamentalement à penser la régulation</w:t>
      </w:r>
      <w:r>
        <w:rPr>
          <w:b w:val="false"/>
          <w:bCs w:val="false"/>
        </w:rPr>
        <w:t xml:space="preserve">. Car ce qu’elle laisse dans l’ombre, c’est la manière dont les sociétés </w:t>
      </w:r>
      <w:r>
        <w:rPr>
          <w:rStyle w:val="Strong"/>
          <w:b w:val="false"/>
          <w:bCs w:val="false"/>
        </w:rPr>
        <w:t>se sont rendues viables dans et par l’industrialisation</w:t>
      </w:r>
      <w:r>
        <w:rPr>
          <w:b w:val="false"/>
          <w:bCs w:val="false"/>
        </w:rPr>
        <w:t xml:space="preserve"> : </w:t>
      </w:r>
      <w:r>
        <w:rPr>
          <w:b w:val="false"/>
          <w:bCs w:val="false"/>
          <w:i/>
          <w:iCs/>
        </w:rPr>
        <w:t>quels types de corps, de normes, de temporalités, de subjectivités ont dû être produits, imposés, légitimés pour qu’une machine ne soit pas simplement un artefact, mais un opérateur d’ordre ?</w:t>
      </w:r>
    </w:p>
    <w:p>
      <w:pPr>
        <w:pStyle w:val="BodyText"/>
        <w:rPr/>
      </w:pPr>
      <w:r>
        <w:rPr>
          <w:b w:val="false"/>
          <w:bCs w:val="false"/>
        </w:rPr>
        <w:t xml:space="preserve">C’est cette lacune, épistémologique et politique, que nous entendons combler. Car nous faisons l’hypothèse que </w:t>
      </w:r>
      <w:r>
        <w:rPr>
          <w:rStyle w:val="Strong"/>
          <w:b w:val="false"/>
          <w:bCs w:val="false"/>
        </w:rPr>
        <w:t>la révolution industrielle, dans sa première phase, est d’abord l’instauration d’un régime disciplinaire de la productivité</w:t>
      </w:r>
      <w:r>
        <w:rPr>
          <w:b w:val="false"/>
          <w:bCs w:val="false"/>
        </w:rPr>
        <w:t xml:space="preserve">. Non au sens d’un ordre brutalement imposé, mais comme </w:t>
      </w:r>
      <w:r>
        <w:rPr>
          <w:rStyle w:val="Strong"/>
          <w:b w:val="false"/>
          <w:bCs w:val="false"/>
        </w:rPr>
        <w:t>émergence d’un mode de régulation spécifique</w:t>
      </w:r>
      <w:r>
        <w:rPr>
          <w:b w:val="false"/>
          <w:bCs w:val="false"/>
        </w:rPr>
        <w:t xml:space="preserve">, où la production répétée, segmentée, quantifiée, mesurée du travail humain devient la clé de voûte de la viabilité collective. Ce n’est pas l’abondance des techniques qui produit l’industrie, c’est </w:t>
      </w:r>
      <w:r>
        <w:rPr>
          <w:rStyle w:val="Strong"/>
          <w:b w:val="false"/>
          <w:bCs w:val="false"/>
        </w:rPr>
        <w:t>la mise en place d’un dispositif de synchronisation, de canalisation et de normativité</w:t>
      </w:r>
      <w:r>
        <w:rPr>
          <w:b w:val="false"/>
          <w:bCs w:val="false"/>
        </w:rPr>
        <w:t xml:space="preserve"> qui permet à ces techniques d’être stabilisées, répétées, généralisées, opérantes. Autrement dit, l’infrastructure industrielle est d’abord une </w:t>
      </w:r>
      <w:r>
        <w:rPr>
          <w:rStyle w:val="Strong"/>
          <w:b w:val="false"/>
          <w:bCs w:val="false"/>
        </w:rPr>
        <w:t>infrastructure régulatoire</w:t>
      </w:r>
      <w:r>
        <w:rPr>
          <w:b w:val="false"/>
          <w:bCs w:val="false"/>
        </w:rPr>
        <w:t>, et non uniquement matérielle.</w:t>
      </w:r>
    </w:p>
    <w:p>
      <w:pPr>
        <w:pStyle w:val="BodyText"/>
        <w:rPr/>
      </w:pPr>
      <w:r>
        <w:rPr>
          <w:b w:val="false"/>
          <w:bCs w:val="false"/>
        </w:rPr>
        <w:t xml:space="preserve">Nous appellons </w:t>
      </w:r>
      <w:r>
        <w:rPr>
          <w:rStyle w:val="Strong"/>
          <w:b w:val="false"/>
          <w:bCs w:val="false"/>
        </w:rPr>
        <w:t>proto-archicration</w:t>
      </w:r>
      <w:r>
        <w:rPr>
          <w:b w:val="false"/>
          <w:bCs w:val="false"/>
        </w:rPr>
        <w:t xml:space="preserve"> cette configuration émergente. Le préfixe </w:t>
      </w:r>
      <w:r>
        <w:rPr>
          <w:rStyle w:val="Emphasis"/>
          <w:b w:val="false"/>
          <w:bCs w:val="false"/>
        </w:rPr>
        <w:t>proto-</w:t>
      </w:r>
      <w:r>
        <w:rPr>
          <w:b w:val="false"/>
          <w:bCs w:val="false"/>
        </w:rPr>
        <w:t xml:space="preserve"> indique que nous avons affaire à une forme </w:t>
      </w:r>
      <w:r>
        <w:rPr>
          <w:rStyle w:val="Strong"/>
          <w:b w:val="false"/>
          <w:bCs w:val="false"/>
        </w:rPr>
        <w:t>naissante, partielle, encore instable</w:t>
      </w:r>
      <w:r>
        <w:rPr>
          <w:b w:val="false"/>
          <w:bCs w:val="false"/>
        </w:rPr>
        <w:t xml:space="preserve"> de régulation archicratique. Celle-ci ne dispose pas encore d’un État organisé autour d’un projet industriel centralisé. Elle ne s’incarne pas dans un appareil bureaucratique normatif, ni dans une ingénierie sociale pleinement développée. Elle réside dans un ensemble de </w:t>
      </w:r>
      <w:r>
        <w:rPr>
          <w:rStyle w:val="Strong"/>
          <w:b w:val="false"/>
          <w:bCs w:val="false"/>
        </w:rPr>
        <w:t>dispositifs discontinus mais convergents</w:t>
      </w:r>
      <w:r>
        <w:rPr>
          <w:b w:val="false"/>
          <w:bCs w:val="false"/>
        </w:rPr>
        <w:t xml:space="preserve"> : l’atelier transformé en fabrique, la fabrique transformée en usine ; la mesure du temps devenue discipline ; le contrat salarial émergent ; les premières tentatives de juridicisation du travail ; les premiers contremaîtres, les premières normes, les premières résistances. La proto-archicration désigne donc cette </w:t>
      </w:r>
      <w:r>
        <w:rPr>
          <w:rStyle w:val="Strong"/>
          <w:b w:val="false"/>
          <w:bCs w:val="false"/>
        </w:rPr>
        <w:t>phase où l’industrialisation devient régulation du monde sans encore pouvoir se nommer comme telle</w:t>
      </w:r>
      <w:r>
        <w:rPr>
          <w:b w:val="false"/>
          <w:bCs w:val="false"/>
        </w:rPr>
        <w:t>.</w:t>
      </w:r>
    </w:p>
    <w:p>
      <w:pPr>
        <w:pStyle w:val="BodyText"/>
        <w:rPr/>
      </w:pPr>
      <w:r>
        <w:rPr>
          <w:b w:val="false"/>
          <w:bCs w:val="false"/>
        </w:rPr>
        <w:t xml:space="preserve">Le choix d’inscrire cette proto-archicration dans une période allant de </w:t>
      </w:r>
      <w:r>
        <w:rPr>
          <w:rStyle w:val="Strong"/>
          <w:b w:val="false"/>
          <w:bCs w:val="false"/>
        </w:rPr>
        <w:t>1780 à 1850</w:t>
      </w:r>
      <w:r>
        <w:rPr>
          <w:b w:val="false"/>
          <w:bCs w:val="false"/>
        </w:rPr>
        <w:t xml:space="preserve"> ne relève pas d’un arbitraire. Il est fondé sur des repères précis, à la fois historiographiques et régulatoires. 1780 marque le début de l’accélération des innovations techniques, avec l’amélioration de la machine à vapeur par James Watt, la généralisation de la mule-jenny, la montée en puissance des manufactures textiles, notamment autour de Manchester. Mais c’est surtout à partir de cette date que </w:t>
      </w:r>
      <w:r>
        <w:rPr>
          <w:rStyle w:val="Strong"/>
          <w:b w:val="false"/>
          <w:bCs w:val="false"/>
        </w:rPr>
        <w:t>les formes d’organisation du travail commencent à se codifier durablement</w:t>
      </w:r>
      <w:r>
        <w:rPr>
          <w:b w:val="false"/>
          <w:bCs w:val="false"/>
        </w:rPr>
        <w:t xml:space="preserve">, que la synchronisation horaire devient impératif collectif, que le rapport salarial se sédimente comme condition de survie. De l’autre côté de la séquence, </w:t>
      </w:r>
      <w:r>
        <w:rPr>
          <w:rStyle w:val="Strong"/>
          <w:b w:val="false"/>
          <w:bCs w:val="false"/>
        </w:rPr>
        <w:t>la décennie 1840–1850</w:t>
      </w:r>
      <w:r>
        <w:rPr>
          <w:b w:val="false"/>
          <w:bCs w:val="false"/>
        </w:rPr>
        <w:t xml:space="preserve"> marque plusieurs seuils régulateurs décisifs : les </w:t>
      </w:r>
      <w:r>
        <w:rPr>
          <w:rStyle w:val="Strong"/>
          <w:b w:val="false"/>
          <w:bCs w:val="false"/>
        </w:rPr>
        <w:t>Factory Acts de 1833 et 1847</w:t>
      </w:r>
      <w:r>
        <w:rPr>
          <w:b w:val="false"/>
          <w:bCs w:val="false"/>
        </w:rPr>
        <w:t xml:space="preserve"> en Angleterre, la </w:t>
      </w:r>
      <w:r>
        <w:rPr>
          <w:rStyle w:val="Strong"/>
          <w:b w:val="false"/>
          <w:bCs w:val="false"/>
        </w:rPr>
        <w:t>montée des luttes ouvrières</w:t>
      </w:r>
      <w:r>
        <w:rPr>
          <w:b w:val="false"/>
          <w:bCs w:val="false"/>
        </w:rPr>
        <w:t xml:space="preserve">, la </w:t>
      </w:r>
      <w:r>
        <w:rPr>
          <w:rStyle w:val="Strong"/>
          <w:b w:val="false"/>
          <w:bCs w:val="false"/>
        </w:rPr>
        <w:t>généralisation du discours hygiéniste et productiviste</w:t>
      </w:r>
      <w:r>
        <w:rPr>
          <w:b w:val="false"/>
          <w:bCs w:val="false"/>
        </w:rPr>
        <w:t xml:space="preserve">, mais aussi, à l’échelle européenne, </w:t>
      </w:r>
      <w:r>
        <w:rPr>
          <w:rStyle w:val="Strong"/>
          <w:b w:val="false"/>
          <w:bCs w:val="false"/>
        </w:rPr>
        <w:t>les insurrections de 1848</w:t>
      </w:r>
      <w:r>
        <w:rPr>
          <w:b w:val="false"/>
          <w:bCs w:val="false"/>
        </w:rPr>
        <w:t xml:space="preserve">, qui signent la fin d’une époque d’institution informelle de la régulation, et le début d’une </w:t>
      </w:r>
      <w:r>
        <w:rPr>
          <w:rStyle w:val="Strong"/>
          <w:b w:val="false"/>
          <w:bCs w:val="false"/>
        </w:rPr>
        <w:t>institutionnalisation partielle du social par l’État</w:t>
      </w:r>
      <w:r>
        <w:rPr>
          <w:b w:val="false"/>
          <w:bCs w:val="false"/>
        </w:rPr>
        <w:t>.</w:t>
      </w:r>
    </w:p>
    <w:p>
      <w:pPr>
        <w:pStyle w:val="BodyText"/>
        <w:rPr/>
      </w:pPr>
      <w:r>
        <w:rPr>
          <w:b w:val="false"/>
          <w:bCs w:val="false"/>
        </w:rPr>
        <w:t xml:space="preserve">Entre ces deux bornes, </w:t>
      </w:r>
      <w:r>
        <w:rPr>
          <w:rStyle w:val="Strong"/>
          <w:b w:val="false"/>
          <w:bCs w:val="false"/>
        </w:rPr>
        <w:t>la première révolution industrielle apparaît ainsi non comme un moment inaugural ou héroïque</w:t>
      </w:r>
      <w:r>
        <w:rPr>
          <w:b w:val="false"/>
          <w:bCs w:val="false"/>
        </w:rPr>
        <w:t xml:space="preserve">, mais comme une </w:t>
      </w:r>
      <w:r>
        <w:rPr>
          <w:rStyle w:val="Strong"/>
          <w:b w:val="false"/>
          <w:bCs w:val="false"/>
        </w:rPr>
        <w:t>matrice d’instauration régulatoire</w:t>
      </w:r>
      <w:r>
        <w:rPr>
          <w:b w:val="false"/>
          <w:bCs w:val="false"/>
        </w:rPr>
        <w:t xml:space="preserve">, où les tensions entre techniques, pouvoirs, normes, subjectivités et temporalités coagulées donnent naissance à une nouvelle scène du monde : </w:t>
      </w:r>
      <w:r>
        <w:rPr>
          <w:rStyle w:val="Strong"/>
          <w:b w:val="false"/>
          <w:bCs w:val="false"/>
        </w:rPr>
        <w:t>l’atelier mécanisé comme espace de discipline, la fabrique comme opérateur d’obéissance, le salaire comme modalité d’assujettissement.</w:t>
      </w:r>
      <w:r>
        <w:rPr>
          <w:b w:val="false"/>
          <w:bCs w:val="false"/>
        </w:rPr>
        <w:t xml:space="preserve"> L’archicration s’y cherche, tâtonne, s’impose. Elle n’est pas encore nommée, mais elle agit. Elle commence.</w:t>
      </w:r>
    </w:p>
    <w:p>
      <w:pPr>
        <w:pStyle w:val="Heading3"/>
        <w:numPr>
          <w:ilvl w:val="2"/>
          <w:numId w:val="1"/>
        </w:numPr>
        <w:spacing w:lineRule="auto" w:line="276" w:before="0" w:after="140"/>
        <w:ind w:hanging="0" w:start="0"/>
        <w:rPr/>
      </w:pPr>
      <w:bookmarkStart w:id="4" w:name="__RefHeading___Toc61813_1054618997"/>
      <w:bookmarkEnd w:id="4"/>
      <w:r>
        <w:rPr/>
        <w:t xml:space="preserve">4.2.2 – </w:t>
      </w:r>
      <w:r>
        <w:rPr>
          <w:rStyle w:val="Emphasis"/>
        </w:rPr>
        <w:t>Arcalité disciplinaire : temps usinier, espace cloisonné, rythmes imposés</w:t>
      </w:r>
    </w:p>
    <w:p>
      <w:pPr>
        <w:pStyle w:val="BodyText"/>
        <w:rPr/>
      </w:pPr>
      <w:r>
        <w:rPr>
          <w:b w:val="false"/>
          <w:bCs w:val="false"/>
        </w:rPr>
        <w:t xml:space="preserve">Ce que la première révolution industrielle institue, au-delà de la mécanique, du charbon ou des machines textiles, c’est une </w:t>
      </w:r>
      <w:r>
        <w:rPr>
          <w:rStyle w:val="Strong"/>
          <w:b w:val="false"/>
          <w:bCs w:val="false"/>
        </w:rPr>
        <w:t>transformation silencieuse mais radicale du régime d’institution du monde</w:t>
      </w:r>
      <w:r>
        <w:rPr>
          <w:b w:val="false"/>
          <w:bCs w:val="false"/>
        </w:rPr>
        <w:t xml:space="preserve">. L’enjeu n’est pas simplement technique : il est </w:t>
      </w:r>
      <w:r>
        <w:rPr>
          <w:rStyle w:val="Strong"/>
          <w:b w:val="false"/>
          <w:bCs w:val="false"/>
        </w:rPr>
        <w:t>cosmo-anthropologique</w:t>
      </w:r>
      <w:r>
        <w:rPr>
          <w:b w:val="false"/>
          <w:bCs w:val="false"/>
        </w:rPr>
        <w:t>. Ce qui bascule, c’est l’</w:t>
      </w:r>
      <w:r>
        <w:rPr>
          <w:rStyle w:val="Emphasis"/>
          <w:b w:val="false"/>
          <w:bCs w:val="false"/>
        </w:rPr>
        <w:t>arcalité</w:t>
      </w:r>
      <w:r>
        <w:rPr>
          <w:b w:val="false"/>
          <w:bCs w:val="false"/>
        </w:rPr>
        <w:t xml:space="preserve"> — ce tissu invisible de structuration du réel qui articule les perceptions du temps, de l’espace, du geste et de la signification. L’arcalité, dans notre grille régulatoire, désigne en effet l’ensemble des formes instituées d’</w:t>
      </w:r>
      <w:r>
        <w:rPr>
          <w:rStyle w:val="Emphasis"/>
          <w:b w:val="false"/>
          <w:bCs w:val="false"/>
        </w:rPr>
        <w:t>agencement du monde</w:t>
      </w:r>
      <w:r>
        <w:rPr>
          <w:b w:val="false"/>
          <w:bCs w:val="false"/>
        </w:rPr>
        <w:t xml:space="preserve"> : modalités temporelles, spatialités légitimes, symboliques opérantes, schémas du pensable. Or, l’industrialisation n’installe pas seulement des infrastructures techniques : </w:t>
      </w:r>
      <w:r>
        <w:rPr>
          <w:rStyle w:val="Strong"/>
          <w:b w:val="false"/>
          <w:bCs w:val="false"/>
        </w:rPr>
        <w:t>elle redéfinit les conditions de possibilité de l’existence collective</w:t>
      </w:r>
      <w:r>
        <w:rPr>
          <w:b w:val="false"/>
          <w:bCs w:val="false"/>
        </w:rPr>
        <w:t>.</w:t>
      </w:r>
    </w:p>
    <w:p>
      <w:pPr>
        <w:pStyle w:val="BodyText"/>
        <w:rPr/>
      </w:pPr>
      <w:r>
        <w:rPr>
          <w:b w:val="false"/>
          <w:bCs w:val="false"/>
        </w:rPr>
        <w:t xml:space="preserve">L’histoire dominante s’est trop souvent arrêtée aux objets visibles — vapeur, filature, sidérurgie — sans s’interroger sur les transformations profondes du </w:t>
      </w:r>
      <w:r>
        <w:rPr>
          <w:rStyle w:val="Emphasis"/>
          <w:b w:val="false"/>
          <w:bCs w:val="false"/>
        </w:rPr>
        <w:t>vivre-temps</w:t>
      </w:r>
      <w:r>
        <w:rPr>
          <w:b w:val="false"/>
          <w:bCs w:val="false"/>
        </w:rPr>
        <w:t xml:space="preserve">, du </w:t>
      </w:r>
      <w:r>
        <w:rPr>
          <w:rStyle w:val="Emphasis"/>
          <w:b w:val="false"/>
          <w:bCs w:val="false"/>
        </w:rPr>
        <w:t>vivre-espace</w:t>
      </w:r>
      <w:r>
        <w:rPr>
          <w:b w:val="false"/>
          <w:bCs w:val="false"/>
        </w:rPr>
        <w:t xml:space="preserve">, du </w:t>
      </w:r>
      <w:r>
        <w:rPr>
          <w:rStyle w:val="Emphasis"/>
          <w:b w:val="false"/>
          <w:bCs w:val="false"/>
        </w:rPr>
        <w:t>vivre-corps</w:t>
      </w:r>
      <w:r>
        <w:rPr>
          <w:b w:val="false"/>
          <w:bCs w:val="false"/>
        </w:rPr>
        <w:t xml:space="preserve">. C’est pourtant là, dans la </w:t>
      </w:r>
      <w:r>
        <w:rPr>
          <w:rStyle w:val="Strong"/>
          <w:b w:val="false"/>
          <w:bCs w:val="false"/>
        </w:rPr>
        <w:t>mutation de l’expérience régulée du monde</w:t>
      </w:r>
      <w:r>
        <w:rPr>
          <w:b w:val="false"/>
          <w:bCs w:val="false"/>
        </w:rPr>
        <w:t xml:space="preserve">, que s’opère la bascule archicratique. Dès les années 1780–1830, la fabrique anglaise n’est pas seulement un lieu de production : elle devient un </w:t>
      </w:r>
      <w:r>
        <w:rPr>
          <w:rStyle w:val="Strong"/>
          <w:b w:val="false"/>
          <w:bCs w:val="false"/>
        </w:rPr>
        <w:t>dispositif d’encodage du réel</w:t>
      </w:r>
      <w:r>
        <w:rPr>
          <w:b w:val="false"/>
          <w:bCs w:val="false"/>
        </w:rPr>
        <w:t xml:space="preserve">, une matrice régulatrice dans laquelle </w:t>
      </w:r>
      <w:r>
        <w:rPr>
          <w:rStyle w:val="Strong"/>
          <w:b w:val="false"/>
          <w:bCs w:val="false"/>
        </w:rPr>
        <w:t>le temps, l’espace et le geste sont restructurés</w:t>
      </w:r>
      <w:r>
        <w:rPr>
          <w:b w:val="false"/>
          <w:bCs w:val="false"/>
        </w:rPr>
        <w:t xml:space="preserve"> à travers une logique disciplinaire inédite. Ce régime, que nous nommons </w:t>
      </w:r>
      <w:r>
        <w:rPr>
          <w:rStyle w:val="Strong"/>
          <w:b w:val="false"/>
          <w:bCs w:val="false"/>
        </w:rPr>
        <w:t>arcalité disciplinaire</w:t>
      </w:r>
      <w:r>
        <w:rPr>
          <w:b w:val="false"/>
          <w:bCs w:val="false"/>
        </w:rPr>
        <w:t>, opère selon quatre axes intégrés :</w:t>
      </w:r>
    </w:p>
    <w:p>
      <w:pPr>
        <w:pStyle w:val="BodyText"/>
        <w:rPr/>
      </w:pPr>
      <w:r>
        <w:rPr>
          <w:rStyle w:val="Strong"/>
          <w:b w:val="false"/>
          <w:bCs w:val="false"/>
        </w:rPr>
        <w:t>Temporalité uniforme et mesurable</w:t>
      </w:r>
      <w:r>
        <w:rPr>
          <w:b w:val="false"/>
          <w:bCs w:val="false"/>
        </w:rPr>
        <w:t>, imposée par l’horloge, la cadence, la productivité.</w:t>
      </w:r>
    </w:p>
    <w:p>
      <w:pPr>
        <w:pStyle w:val="BodyText"/>
        <w:rPr/>
      </w:pPr>
      <w:r>
        <w:rPr>
          <w:rStyle w:val="Strong"/>
          <w:b w:val="false"/>
          <w:bCs w:val="false"/>
        </w:rPr>
        <w:t>Spatialité cloisonnée et hiérarchisée</w:t>
      </w:r>
      <w:r>
        <w:rPr>
          <w:b w:val="false"/>
          <w:bCs w:val="false"/>
        </w:rPr>
        <w:t>, articulée autour du contrôle visuel et de la segmentation fonctionnelle.</w:t>
      </w:r>
    </w:p>
    <w:p>
      <w:pPr>
        <w:pStyle w:val="BodyText"/>
        <w:rPr/>
      </w:pPr>
      <w:r>
        <w:rPr>
          <w:rStyle w:val="Strong"/>
          <w:b w:val="false"/>
          <w:bCs w:val="false"/>
        </w:rPr>
        <w:t>Gestuelle contrainte et mécanisée</w:t>
      </w:r>
      <w:r>
        <w:rPr>
          <w:b w:val="false"/>
          <w:bCs w:val="false"/>
        </w:rPr>
        <w:t>, standardisée à la logique cyclique de la machine.</w:t>
      </w:r>
    </w:p>
    <w:p>
      <w:pPr>
        <w:pStyle w:val="BodyText"/>
        <w:rPr/>
      </w:pPr>
      <w:r>
        <w:rPr>
          <w:rStyle w:val="Strong"/>
          <w:b w:val="false"/>
          <w:bCs w:val="false"/>
        </w:rPr>
        <w:t>Symbolique productiviste du monde</w:t>
      </w:r>
      <w:r>
        <w:rPr>
          <w:b w:val="false"/>
          <w:bCs w:val="false"/>
        </w:rPr>
        <w:t>, où l’imaginaire communautaire est dissous dans un temps calculatoire.</w:t>
      </w:r>
    </w:p>
    <w:p>
      <w:pPr>
        <w:pStyle w:val="BodyText"/>
        <w:rPr/>
      </w:pPr>
      <w:r>
        <w:rPr>
          <w:b w:val="false"/>
          <w:bCs w:val="false"/>
        </w:rPr>
        <w:t xml:space="preserve">Cette arcalité n’est pas une conséquence de l’industrie : </w:t>
      </w:r>
      <w:r>
        <w:rPr>
          <w:rStyle w:val="Strong"/>
          <w:b w:val="false"/>
          <w:bCs w:val="false"/>
        </w:rPr>
        <w:t>elle en est la condition régulatoire primordiale</w:t>
      </w:r>
      <w:r>
        <w:rPr>
          <w:b w:val="false"/>
          <w:bCs w:val="false"/>
        </w:rPr>
        <w:t xml:space="preserve">. Elle ne se voit pas directement, mais </w:t>
      </w:r>
      <w:r>
        <w:rPr>
          <w:rStyle w:val="Strong"/>
          <w:b w:val="false"/>
          <w:bCs w:val="false"/>
        </w:rPr>
        <w:t>elle structure tout</w:t>
      </w:r>
      <w:r>
        <w:rPr>
          <w:b w:val="false"/>
          <w:bCs w:val="false"/>
        </w:rPr>
        <w:t xml:space="preserve"> : les rythmes du travail, la division des rôles, l’organisation de l’effort, l’ancrage des gestes, la perception du réel. C’est pourquoi il nous faut, pour en saisir la portée, </w:t>
      </w:r>
      <w:r>
        <w:rPr>
          <w:rStyle w:val="Strong"/>
          <w:b w:val="false"/>
          <w:bCs w:val="false"/>
        </w:rPr>
        <w:t>défaire les couches d’illusion technicienne</w:t>
      </w:r>
      <w:r>
        <w:rPr>
          <w:b w:val="false"/>
          <w:bCs w:val="false"/>
        </w:rPr>
        <w:t xml:space="preserve"> et poser un diagnostic plus profond : celui d’une reconfiguration ontologique du monde vécu.</w:t>
      </w:r>
    </w:p>
    <w:p>
      <w:pPr>
        <w:pStyle w:val="BodyText"/>
        <w:rPr/>
      </w:pPr>
      <w:r>
        <w:rPr>
          <w:b w:val="false"/>
          <w:bCs w:val="false"/>
        </w:rPr>
        <w:t xml:space="preserve">C’est dans la </w:t>
      </w:r>
      <w:r>
        <w:rPr>
          <w:rStyle w:val="Strong"/>
          <w:b w:val="false"/>
          <w:bCs w:val="false"/>
        </w:rPr>
        <w:t>temporalité</w:t>
      </w:r>
      <w:r>
        <w:rPr>
          <w:b w:val="false"/>
          <w:bCs w:val="false"/>
        </w:rPr>
        <w:t xml:space="preserve">, plus encore que dans la machine, que s’est opérée la première grande inflexion arcalitaire de la modernité industrielle. Edward P. Thompson, dans son texte fondamental </w:t>
      </w:r>
      <w:r>
        <w:rPr>
          <w:rStyle w:val="Emphasis"/>
          <w:b w:val="false"/>
          <w:bCs w:val="false"/>
        </w:rPr>
        <w:t>Time, Work-Discipline and Industrial Capitalism</w:t>
      </w:r>
      <w:r>
        <w:rPr>
          <w:b w:val="false"/>
          <w:bCs w:val="false"/>
        </w:rPr>
        <w:t xml:space="preserve"> (1967), démontrait déjà que la transformation du temps de travail n’était pas un sous-produit de la technique, mais un </w:t>
      </w:r>
      <w:r>
        <w:rPr>
          <w:rStyle w:val="Strong"/>
          <w:b w:val="false"/>
          <w:bCs w:val="false"/>
        </w:rPr>
        <w:t>opérateur culturel, moral, politique</w:t>
      </w:r>
      <w:r>
        <w:rPr>
          <w:b w:val="false"/>
          <w:bCs w:val="false"/>
        </w:rPr>
        <w:t xml:space="preserve">. Le passage du « </w:t>
      </w:r>
      <w:r>
        <w:rPr>
          <w:rStyle w:val="Emphasis"/>
          <w:b w:val="false"/>
          <w:bCs w:val="false"/>
        </w:rPr>
        <w:t>temps de tâche</w:t>
      </w:r>
      <w:r>
        <w:rPr>
          <w:b w:val="false"/>
          <w:bCs w:val="false"/>
        </w:rPr>
        <w:t xml:space="preserve"> » — souple, communautaire, saisonnier — au « </w:t>
      </w:r>
      <w:r>
        <w:rPr>
          <w:rStyle w:val="Emphasis"/>
          <w:b w:val="false"/>
          <w:bCs w:val="false"/>
        </w:rPr>
        <w:t>temps d’horloge</w:t>
      </w:r>
      <w:r>
        <w:rPr>
          <w:b w:val="false"/>
          <w:bCs w:val="false"/>
        </w:rPr>
        <w:t xml:space="preserve"> » — linéaire, mesuré, quantifié — marque l’émergence d’un </w:t>
      </w:r>
      <w:r>
        <w:rPr>
          <w:rStyle w:val="Strong"/>
          <w:b w:val="false"/>
          <w:bCs w:val="false"/>
        </w:rPr>
        <w:t>temps productiviste intériorisé</w:t>
      </w:r>
      <w:r>
        <w:rPr>
          <w:b w:val="false"/>
          <w:bCs w:val="false"/>
        </w:rPr>
        <w:t>, condition de la viabilité du capitalisme industriel.</w:t>
      </w:r>
    </w:p>
    <w:p>
      <w:pPr>
        <w:pStyle w:val="BodyText"/>
        <w:rPr/>
      </w:pPr>
      <w:r>
        <w:rPr>
          <w:b w:val="false"/>
          <w:bCs w:val="false"/>
        </w:rPr>
        <w:t>Dans les manufactures anglaises des années 1790 à 1830, notamment dans les usines textiles du Lancashire et de Nottinghamshire, l’</w:t>
      </w:r>
      <w:r>
        <w:rPr>
          <w:rStyle w:val="Strong"/>
          <w:b w:val="false"/>
          <w:bCs w:val="false"/>
        </w:rPr>
        <w:t>horaire ouvrier dépasse couramment les 70 heures hebdomadaires</w:t>
      </w:r>
      <w:r>
        <w:rPr>
          <w:b w:val="false"/>
          <w:bCs w:val="false"/>
        </w:rPr>
        <w:t xml:space="preserve">. Le </w:t>
      </w:r>
      <w:r>
        <w:rPr>
          <w:rStyle w:val="Strong"/>
          <w:b w:val="false"/>
          <w:bCs w:val="false"/>
        </w:rPr>
        <w:t>Factory Act</w:t>
      </w:r>
      <w:r>
        <w:rPr>
          <w:b w:val="false"/>
          <w:bCs w:val="false"/>
        </w:rPr>
        <w:t xml:space="preserve"> de 1833, tout en tentant d’encadrer le travail des enfants, laisse inchangée cette temporalité compressée, qui devient la norme implicite du rendement. L’</w:t>
      </w:r>
      <w:r>
        <w:rPr>
          <w:rStyle w:val="Strong"/>
          <w:b w:val="false"/>
          <w:bCs w:val="false"/>
        </w:rPr>
        <w:t>horloge murale</w:t>
      </w:r>
      <w:r>
        <w:rPr>
          <w:b w:val="false"/>
          <w:bCs w:val="false"/>
        </w:rPr>
        <w:t xml:space="preserve"> devient organe de commandement ; les </w:t>
      </w:r>
      <w:r>
        <w:rPr>
          <w:rStyle w:val="Strong"/>
          <w:b w:val="false"/>
          <w:bCs w:val="false"/>
        </w:rPr>
        <w:t>sirènes</w:t>
      </w:r>
      <w:r>
        <w:rPr>
          <w:b w:val="false"/>
          <w:bCs w:val="false"/>
        </w:rPr>
        <w:t xml:space="preserve"> scandent les transitions ; les </w:t>
      </w:r>
      <w:r>
        <w:rPr>
          <w:rStyle w:val="Strong"/>
          <w:b w:val="false"/>
          <w:bCs w:val="false"/>
        </w:rPr>
        <w:t>registres de pointage</w:t>
      </w:r>
      <w:r>
        <w:rPr>
          <w:b w:val="false"/>
          <w:bCs w:val="false"/>
        </w:rPr>
        <w:t xml:space="preserve"> imposent la visibilité du temps sur chaque corps.</w:t>
      </w:r>
    </w:p>
    <w:p>
      <w:pPr>
        <w:pStyle w:val="BodyText"/>
        <w:rPr/>
      </w:pPr>
      <w:r>
        <w:rPr>
          <w:b w:val="false"/>
          <w:bCs w:val="false"/>
        </w:rPr>
        <w:t xml:space="preserve">Ce régime de synchronisation n’est pas seulement logistique : il est </w:t>
      </w:r>
      <w:r>
        <w:rPr>
          <w:rStyle w:val="Strong"/>
          <w:b w:val="false"/>
          <w:bCs w:val="false"/>
        </w:rPr>
        <w:t>ontologique</w:t>
      </w:r>
      <w:r>
        <w:rPr>
          <w:b w:val="false"/>
          <w:bCs w:val="false"/>
        </w:rPr>
        <w:t xml:space="preserve">. L’individu n’habite plus un temps sacré ou cyclique — </w:t>
      </w:r>
      <w:r>
        <w:rPr>
          <w:rStyle w:val="Emphasis"/>
          <w:b w:val="false"/>
          <w:bCs w:val="false"/>
        </w:rPr>
        <w:t>celui des fêtes, des moissons, des dimanches, des saisons</w:t>
      </w:r>
      <w:r>
        <w:rPr>
          <w:b w:val="false"/>
          <w:bCs w:val="false"/>
        </w:rPr>
        <w:t xml:space="preserve"> — mais un temps </w:t>
      </w:r>
      <w:r>
        <w:rPr>
          <w:rStyle w:val="Strong"/>
          <w:b w:val="false"/>
          <w:bCs w:val="false"/>
        </w:rPr>
        <w:t>linéaire, abstrait, téléologique</w:t>
      </w:r>
      <w:r>
        <w:rPr>
          <w:b w:val="false"/>
          <w:bCs w:val="false"/>
        </w:rPr>
        <w:t xml:space="preserve">, que Reinhart Koselleck désignera comme </w:t>
      </w:r>
      <w:r>
        <w:rPr>
          <w:rStyle w:val="Strong"/>
          <w:b w:val="false"/>
          <w:bCs w:val="false"/>
        </w:rPr>
        <w:t>temps moderne orienté vers le futur</w:t>
      </w:r>
      <w:r>
        <w:rPr>
          <w:b w:val="false"/>
          <w:bCs w:val="false"/>
        </w:rPr>
        <w:t xml:space="preserve"> (</w:t>
      </w:r>
      <w:r>
        <w:rPr>
          <w:rStyle w:val="Emphasis"/>
          <w:b w:val="false"/>
          <w:bCs w:val="false"/>
        </w:rPr>
        <w:t>Vergangene Zukunft</w:t>
      </w:r>
      <w:r>
        <w:rPr>
          <w:b w:val="false"/>
          <w:bCs w:val="false"/>
        </w:rPr>
        <w:t xml:space="preserve">, 1979). Ce temps </w:t>
      </w:r>
      <w:r>
        <w:rPr>
          <w:rStyle w:val="Strong"/>
          <w:b w:val="false"/>
          <w:bCs w:val="false"/>
        </w:rPr>
        <w:t>n’est plus habité : il est traversé, mesuré, exploité.</w:t>
      </w:r>
      <w:r>
        <w:rPr>
          <w:b w:val="false"/>
          <w:bCs w:val="false"/>
        </w:rPr>
        <w:t xml:space="preserve"> Jacques Le Goff, dans </w:t>
      </w:r>
      <w:r>
        <w:rPr>
          <w:rStyle w:val="Emphasis"/>
          <w:b w:val="false"/>
          <w:bCs w:val="false"/>
        </w:rPr>
        <w:t>Pour un autre Moyen Âge</w:t>
      </w:r>
      <w:r>
        <w:rPr>
          <w:b w:val="false"/>
          <w:bCs w:val="false"/>
        </w:rPr>
        <w:t xml:space="preserve"> (1977), rappelait à quel point le temps liturgique médiéval était plural : jours saints, pauses rituelles, semaines non travaillées. L’arcalité disciplinaire </w:t>
      </w:r>
      <w:r>
        <w:rPr>
          <w:rStyle w:val="Strong"/>
          <w:b w:val="false"/>
          <w:bCs w:val="false"/>
        </w:rPr>
        <w:t>dissout ces épaisseurs</w:t>
      </w:r>
      <w:r>
        <w:rPr>
          <w:b w:val="false"/>
          <w:bCs w:val="false"/>
        </w:rPr>
        <w:t>, non par décret, mais par naturalisation régulatoire : l’horloge devient plus impérieuse que la cloche, le poste de travail plus sacré que l’autel.</w:t>
      </w:r>
    </w:p>
    <w:p>
      <w:pPr>
        <w:pStyle w:val="BodyText"/>
        <w:rPr/>
      </w:pPr>
      <w:r>
        <w:rPr>
          <w:b w:val="false"/>
          <w:bCs w:val="false"/>
        </w:rPr>
        <w:t xml:space="preserve">Thompson souligne ainsi que la « </w:t>
      </w:r>
      <w:r>
        <w:rPr>
          <w:rStyle w:val="Emphasis"/>
          <w:b w:val="false"/>
          <w:bCs w:val="false"/>
        </w:rPr>
        <w:t>morale temporelle</w:t>
      </w:r>
      <w:r>
        <w:rPr>
          <w:b w:val="false"/>
          <w:bCs w:val="false"/>
        </w:rPr>
        <w:t xml:space="preserve"> » capitaliste n’est pas seulement imposée : </w:t>
      </w:r>
      <w:r>
        <w:rPr>
          <w:rStyle w:val="Strong"/>
          <w:b w:val="false"/>
          <w:bCs w:val="false"/>
        </w:rPr>
        <w:t>elle est intériorisée comme forme de vertu civique</w:t>
      </w:r>
      <w:r>
        <w:rPr>
          <w:b w:val="false"/>
          <w:bCs w:val="false"/>
        </w:rPr>
        <w:t xml:space="preserve">, fondée sur la ponctualité, l’exactitude, l’assiduité. Le temps devient non seulement le cadre de l’action, mais </w:t>
      </w:r>
      <w:r>
        <w:rPr>
          <w:rStyle w:val="Strong"/>
          <w:b w:val="false"/>
          <w:bCs w:val="false"/>
        </w:rPr>
        <w:t>la mesure de la valeur humaine</w:t>
      </w:r>
      <w:r>
        <w:rPr>
          <w:b w:val="false"/>
          <w:bCs w:val="false"/>
        </w:rPr>
        <w:t xml:space="preserve"> : être à l’heure, c’est exister ; être en retard, c’est échouer. L’arcalité devient ainsi </w:t>
      </w:r>
      <w:r>
        <w:rPr>
          <w:rStyle w:val="Strong"/>
          <w:b w:val="false"/>
          <w:bCs w:val="false"/>
        </w:rPr>
        <w:t>discipline du souffle</w:t>
      </w:r>
      <w:r>
        <w:rPr>
          <w:b w:val="false"/>
          <w:bCs w:val="false"/>
        </w:rPr>
        <w:t xml:space="preserve">, </w:t>
      </w:r>
      <w:r>
        <w:rPr>
          <w:rStyle w:val="Emphasis"/>
          <w:b w:val="false"/>
          <w:bCs w:val="false"/>
        </w:rPr>
        <w:t>discipline de la durée</w:t>
      </w:r>
      <w:r>
        <w:rPr>
          <w:b w:val="false"/>
          <w:bCs w:val="false"/>
        </w:rPr>
        <w:t xml:space="preserve">, </w:t>
      </w:r>
      <w:r>
        <w:rPr>
          <w:rStyle w:val="Emphasis"/>
          <w:b w:val="false"/>
          <w:bCs w:val="false"/>
        </w:rPr>
        <w:t>discipline de l’attention</w:t>
      </w:r>
      <w:r>
        <w:rPr>
          <w:b w:val="false"/>
          <w:bCs w:val="false"/>
        </w:rPr>
        <w:t>.</w:t>
      </w:r>
    </w:p>
    <w:p>
      <w:pPr>
        <w:pStyle w:val="BodyText"/>
        <w:rPr/>
      </w:pPr>
      <w:r>
        <w:rPr>
          <w:b w:val="false"/>
          <w:bCs w:val="false"/>
        </w:rPr>
        <w:t>Le second pilier de l’arcalité disciplinaire, aussi fondamental que la synchronisation temporelle, réside dans l’</w:t>
      </w:r>
      <w:r>
        <w:rPr>
          <w:rStyle w:val="Strong"/>
          <w:b w:val="false"/>
          <w:bCs w:val="false"/>
        </w:rPr>
        <w:t>agencement de l’espace productif</w:t>
      </w:r>
      <w:r>
        <w:rPr>
          <w:b w:val="false"/>
          <w:bCs w:val="false"/>
        </w:rPr>
        <w:t xml:space="preserve">. La fabrique ne se contente pas d’abriter les machines : </w:t>
      </w:r>
      <w:r>
        <w:rPr>
          <w:rStyle w:val="Strong"/>
          <w:b w:val="false"/>
          <w:bCs w:val="false"/>
        </w:rPr>
        <w:t>elle constitue un dispositif régulateur spatialement configuré</w:t>
      </w:r>
      <w:r>
        <w:rPr>
          <w:b w:val="false"/>
          <w:bCs w:val="false"/>
        </w:rPr>
        <w:t xml:space="preserve">, où le contrôle, la segmentation et la hiérarchisation façonnent une micro-architecture du pouvoir. La spatialité industrielle, en d’autres termes, n’est pas seulement fonctionnelle : </w:t>
      </w:r>
      <w:r>
        <w:rPr>
          <w:rStyle w:val="Strong"/>
          <w:b w:val="false"/>
          <w:bCs w:val="false"/>
        </w:rPr>
        <w:t>elle est politique, symbolique, archicratique</w:t>
      </w:r>
      <w:r>
        <w:rPr>
          <w:b w:val="false"/>
          <w:bCs w:val="false"/>
        </w:rPr>
        <w:t>.</w:t>
      </w:r>
    </w:p>
    <w:p>
      <w:pPr>
        <w:pStyle w:val="BodyText"/>
        <w:rPr/>
      </w:pPr>
      <w:r>
        <w:rPr>
          <w:b w:val="false"/>
          <w:bCs w:val="false"/>
        </w:rPr>
        <w:t xml:space="preserve">Michel Foucault, dans </w:t>
      </w:r>
      <w:r>
        <w:rPr>
          <w:rStyle w:val="Emphasis"/>
          <w:b w:val="false"/>
          <w:bCs w:val="false"/>
        </w:rPr>
        <w:t>Surveiller et punir</w:t>
      </w:r>
      <w:r>
        <w:rPr>
          <w:b w:val="false"/>
          <w:bCs w:val="false"/>
        </w:rPr>
        <w:t xml:space="preserve"> (1975), a magistralement saisi la fabrique comme l’un des prototypes de l’espace disciplinaire moderne — aux côtés de la caserne, de la prison, de l’école. Il écrit : « L’espace disciplinaire tend vers l’organisation d’un champ analytique. Les individus y sont localisés, formés, rendus productifs, transformés » (p. 172). Cette logique se matérialise dès les premières manufactures textiles anglaises : </w:t>
      </w:r>
      <w:r>
        <w:rPr>
          <w:rStyle w:val="Strong"/>
          <w:b w:val="false"/>
          <w:bCs w:val="false"/>
        </w:rPr>
        <w:t>les ateliers sont alignés, les postes délimités, les circulations canalisées, les corps assignés à résidence productive</w:t>
      </w:r>
      <w:r>
        <w:rPr>
          <w:b w:val="false"/>
          <w:bCs w:val="false"/>
        </w:rPr>
        <w:t xml:space="preserve">. Chaque ouvrier est </w:t>
      </w:r>
      <w:r>
        <w:rPr>
          <w:rStyle w:val="Strong"/>
          <w:b w:val="false"/>
          <w:bCs w:val="false"/>
        </w:rPr>
        <w:t>visibilisé, surveillé, rendu opératoire</w:t>
      </w:r>
      <w:r>
        <w:rPr>
          <w:b w:val="false"/>
          <w:bCs w:val="false"/>
        </w:rPr>
        <w:t xml:space="preserve"> dans une géométrie du rendement.</w:t>
      </w:r>
    </w:p>
    <w:p>
      <w:pPr>
        <w:pStyle w:val="BodyText"/>
        <w:rPr/>
      </w:pPr>
      <w:r>
        <w:rPr>
          <w:b w:val="false"/>
          <w:bCs w:val="false"/>
        </w:rPr>
        <w:t xml:space="preserve">L’organisation de l’espace répond à une grammaire implicite : </w:t>
      </w:r>
      <w:r>
        <w:rPr>
          <w:rStyle w:val="Strong"/>
          <w:b w:val="false"/>
          <w:bCs w:val="false"/>
        </w:rPr>
        <w:t>voir sans être vu</w:t>
      </w:r>
      <w:r>
        <w:rPr>
          <w:b w:val="false"/>
          <w:bCs w:val="false"/>
        </w:rPr>
        <w:t xml:space="preserve">, </w:t>
      </w:r>
      <w:r>
        <w:rPr>
          <w:rStyle w:val="Strong"/>
          <w:b w:val="false"/>
          <w:bCs w:val="false"/>
        </w:rPr>
        <w:t>contrôler sans relâche</w:t>
      </w:r>
      <w:r>
        <w:rPr>
          <w:b w:val="false"/>
          <w:bCs w:val="false"/>
        </w:rPr>
        <w:t xml:space="preserve">, </w:t>
      </w:r>
      <w:r>
        <w:rPr>
          <w:rStyle w:val="Strong"/>
          <w:b w:val="false"/>
          <w:bCs w:val="false"/>
        </w:rPr>
        <w:t>isoler sans séparer</w:t>
      </w:r>
      <w:r>
        <w:rPr>
          <w:b w:val="false"/>
          <w:bCs w:val="false"/>
        </w:rPr>
        <w:t xml:space="preserve">. Comme l’ont souligné Maxine Berg et Pat Hudson dans </w:t>
      </w:r>
      <w:r>
        <w:rPr>
          <w:rStyle w:val="Emphasis"/>
          <w:b w:val="false"/>
          <w:bCs w:val="false"/>
        </w:rPr>
        <w:t>The Industrial Revolution in Britain</w:t>
      </w:r>
      <w:r>
        <w:rPr>
          <w:b w:val="false"/>
          <w:bCs w:val="false"/>
        </w:rPr>
        <w:t xml:space="preserve"> (1992), la construction des usines du nord de l’Angleterre — notamment à Cromford, Manchester ou New Lanark — repose sur des principes explicites de </w:t>
      </w:r>
      <w:r>
        <w:rPr>
          <w:rStyle w:val="Strong"/>
          <w:b w:val="false"/>
          <w:bCs w:val="false"/>
        </w:rPr>
        <w:t>division fonctionnelle de l’espace</w:t>
      </w:r>
      <w:r>
        <w:rPr>
          <w:b w:val="false"/>
          <w:bCs w:val="false"/>
        </w:rPr>
        <w:t xml:space="preserve">, </w:t>
      </w:r>
      <w:r>
        <w:rPr>
          <w:rStyle w:val="Strong"/>
          <w:b w:val="false"/>
          <w:bCs w:val="false"/>
        </w:rPr>
        <w:t>optimisation de la lumière naturelle</w:t>
      </w:r>
      <w:r>
        <w:rPr>
          <w:b w:val="false"/>
          <w:bCs w:val="false"/>
        </w:rPr>
        <w:t xml:space="preserve">, </w:t>
      </w:r>
      <w:r>
        <w:rPr>
          <w:rStyle w:val="Strong"/>
          <w:b w:val="false"/>
          <w:bCs w:val="false"/>
        </w:rPr>
        <w:t>mobilité restreinte des corps</w:t>
      </w:r>
      <w:r>
        <w:rPr>
          <w:b w:val="false"/>
          <w:bCs w:val="false"/>
        </w:rPr>
        <w:t xml:space="preserve">, </w:t>
      </w:r>
      <w:r>
        <w:rPr>
          <w:rStyle w:val="Strong"/>
          <w:b w:val="false"/>
          <w:bCs w:val="false"/>
        </w:rPr>
        <w:t>surélévation du contremaître</w:t>
      </w:r>
      <w:r>
        <w:rPr>
          <w:b w:val="false"/>
          <w:bCs w:val="false"/>
        </w:rPr>
        <w:t xml:space="preserve">. Il s’agit non seulement de produire des biens, mais de </w:t>
      </w:r>
      <w:r>
        <w:rPr>
          <w:rStyle w:val="Strong"/>
          <w:b w:val="false"/>
          <w:bCs w:val="false"/>
        </w:rPr>
        <w:t>produire des comportements</w:t>
      </w:r>
      <w:r>
        <w:rPr>
          <w:b w:val="false"/>
          <w:bCs w:val="false"/>
        </w:rPr>
        <w:t xml:space="preserve">. L’espace devient </w:t>
      </w:r>
      <w:r>
        <w:rPr>
          <w:rStyle w:val="Strong"/>
          <w:b w:val="false"/>
          <w:bCs w:val="false"/>
        </w:rPr>
        <w:t>une pédagogie incorporée de l’obéissance</w:t>
      </w:r>
      <w:r>
        <w:rPr>
          <w:b w:val="false"/>
          <w:bCs w:val="false"/>
        </w:rPr>
        <w:t>.</w:t>
      </w:r>
    </w:p>
    <w:p>
      <w:pPr>
        <w:pStyle w:val="BodyText"/>
        <w:rPr/>
      </w:pPr>
      <w:r>
        <w:rPr>
          <w:b w:val="false"/>
          <w:bCs w:val="false"/>
        </w:rPr>
        <w:t xml:space="preserve">À cette spatialité régulée s’ajoute une autre forme de violence symbolique : </w:t>
      </w:r>
      <w:r>
        <w:rPr>
          <w:rStyle w:val="Strong"/>
          <w:b w:val="false"/>
          <w:bCs w:val="false"/>
        </w:rPr>
        <w:t>l’effacement de l’extérieur</w:t>
      </w:r>
      <w:r>
        <w:rPr>
          <w:b w:val="false"/>
          <w:bCs w:val="false"/>
        </w:rPr>
        <w:t xml:space="preserve">. Le travailleur, enfermé dans l’enceinte de la fabrique, est </w:t>
      </w:r>
      <w:r>
        <w:rPr>
          <w:rStyle w:val="Strong"/>
          <w:b w:val="false"/>
          <w:bCs w:val="false"/>
        </w:rPr>
        <w:t>soustrait à la rue, au village, au ciel, au cycle du jour</w:t>
      </w:r>
      <w:r>
        <w:rPr>
          <w:b w:val="false"/>
          <w:bCs w:val="false"/>
        </w:rPr>
        <w:t xml:space="preserve">. Les hautes fenêtres laissent entrer la lumière, mais non la vue. Le dehors n’existe plus que comme horizon de fatigue. L’espace est désormais </w:t>
      </w:r>
      <w:r>
        <w:rPr>
          <w:rStyle w:val="Strong"/>
          <w:b w:val="false"/>
          <w:bCs w:val="false"/>
        </w:rPr>
        <w:t>intégré au temps</w:t>
      </w:r>
      <w:r>
        <w:rPr>
          <w:b w:val="false"/>
          <w:bCs w:val="false"/>
        </w:rPr>
        <w:t xml:space="preserve"> : il devient </w:t>
      </w:r>
      <w:r>
        <w:rPr>
          <w:rStyle w:val="Strong"/>
          <w:b w:val="false"/>
          <w:bCs w:val="false"/>
        </w:rPr>
        <w:t>surface de rendement par mètre carré</w:t>
      </w:r>
      <w:r>
        <w:rPr>
          <w:b w:val="false"/>
          <w:bCs w:val="false"/>
        </w:rPr>
        <w:t>.</w:t>
      </w:r>
    </w:p>
    <w:p>
      <w:pPr>
        <w:pStyle w:val="BodyText"/>
        <w:rPr/>
      </w:pPr>
      <w:r>
        <w:rPr>
          <w:b w:val="false"/>
          <w:bCs w:val="false"/>
        </w:rPr>
        <w:t xml:space="preserve">Mais c’est dans la chair même du travail que s’inscrit l’arcalité disciplinaire : </w:t>
      </w:r>
      <w:r>
        <w:rPr>
          <w:rStyle w:val="Strong"/>
          <w:b w:val="false"/>
          <w:bCs w:val="false"/>
        </w:rPr>
        <w:t>le corps ouvrier devient support de régulation, vecteur d’effort mesurable, organe d’interface avec la machine</w:t>
      </w:r>
      <w:r>
        <w:rPr>
          <w:b w:val="false"/>
          <w:bCs w:val="false"/>
        </w:rPr>
        <w:t xml:space="preserve">. Là où l’artisan maîtrisait encore le cycle du geste et l’intention de l’œuvre, l’ouvrier de la fabrique est </w:t>
      </w:r>
      <w:r>
        <w:rPr>
          <w:rStyle w:val="Strong"/>
          <w:b w:val="false"/>
          <w:bCs w:val="false"/>
        </w:rPr>
        <w:t>exproprié de son geste</w:t>
      </w:r>
      <w:r>
        <w:rPr>
          <w:b w:val="false"/>
          <w:bCs w:val="false"/>
        </w:rPr>
        <w:t xml:space="preserve">, assigné à une </w:t>
      </w:r>
      <w:r>
        <w:rPr>
          <w:rStyle w:val="Strong"/>
          <w:b w:val="false"/>
          <w:bCs w:val="false"/>
        </w:rPr>
        <w:t>séquence fonctionnelle</w:t>
      </w:r>
      <w:r>
        <w:rPr>
          <w:b w:val="false"/>
          <w:bCs w:val="false"/>
        </w:rPr>
        <w:t>, répétitive, vidée de toute intentionnalité créative.</w:t>
      </w:r>
    </w:p>
    <w:p>
      <w:pPr>
        <w:pStyle w:val="BodyText"/>
        <w:rPr/>
      </w:pPr>
      <w:r>
        <w:rPr>
          <w:b w:val="false"/>
          <w:bCs w:val="false"/>
        </w:rPr>
        <w:t xml:space="preserve">Lewis Mumford, dans </w:t>
      </w:r>
      <w:r>
        <w:rPr>
          <w:rStyle w:val="Emphasis"/>
          <w:b w:val="false"/>
          <w:bCs w:val="false"/>
        </w:rPr>
        <w:t>Technics and Civilization</w:t>
      </w:r>
      <w:r>
        <w:rPr>
          <w:b w:val="false"/>
          <w:bCs w:val="false"/>
        </w:rPr>
        <w:t xml:space="preserve"> (1934), souligne que l’effet le plus profond de la machine n’est pas la puissance énergétique, mais la </w:t>
      </w:r>
      <w:r>
        <w:rPr>
          <w:rStyle w:val="Strong"/>
          <w:b w:val="false"/>
          <w:bCs w:val="false"/>
        </w:rPr>
        <w:t>déqualification du geste humain</w:t>
      </w:r>
      <w:r>
        <w:rPr>
          <w:b w:val="false"/>
          <w:bCs w:val="false"/>
        </w:rPr>
        <w:t xml:space="preserve">. Il note : « L’homme devient auxiliaire d’un rythme qui ne vient plus de lui. » Ce rythme, imprimé par l’arbre de transmission, par la vapeur, par le cycle mécanique, impose un nouveau rapport au corps : </w:t>
      </w:r>
      <w:r>
        <w:rPr>
          <w:rStyle w:val="Strong"/>
          <w:b w:val="false"/>
          <w:bCs w:val="false"/>
        </w:rPr>
        <w:t>le muscle devient moteur</w:t>
      </w:r>
      <w:r>
        <w:rPr>
          <w:b w:val="false"/>
          <w:bCs w:val="false"/>
        </w:rPr>
        <w:t xml:space="preserve">, </w:t>
      </w:r>
      <w:r>
        <w:rPr>
          <w:rStyle w:val="Strong"/>
          <w:b w:val="false"/>
          <w:bCs w:val="false"/>
        </w:rPr>
        <w:t>la posture devient contrainte</w:t>
      </w:r>
      <w:r>
        <w:rPr>
          <w:b w:val="false"/>
          <w:bCs w:val="false"/>
        </w:rPr>
        <w:t xml:space="preserve">, </w:t>
      </w:r>
      <w:r>
        <w:rPr>
          <w:rStyle w:val="Strong"/>
          <w:b w:val="false"/>
          <w:bCs w:val="false"/>
        </w:rPr>
        <w:t>la fatigue devient calculable</w:t>
      </w:r>
      <w:r>
        <w:rPr>
          <w:b w:val="false"/>
          <w:bCs w:val="false"/>
        </w:rPr>
        <w:t>.</w:t>
      </w:r>
    </w:p>
    <w:p>
      <w:pPr>
        <w:pStyle w:val="BodyText"/>
        <w:rPr/>
      </w:pPr>
      <w:r>
        <w:rPr>
          <w:b w:val="false"/>
          <w:bCs w:val="false"/>
        </w:rPr>
        <w:t xml:space="preserve">Cette codification gestuelle s’observe dans les premiers manuels de formation ouvrière — comme les </w:t>
      </w:r>
      <w:r>
        <w:rPr>
          <w:rStyle w:val="Emphasis"/>
          <w:b w:val="false"/>
          <w:bCs w:val="false"/>
        </w:rPr>
        <w:t>Rules for the Discipline of the Mill</w:t>
      </w:r>
      <w:r>
        <w:rPr>
          <w:b w:val="false"/>
          <w:bCs w:val="false"/>
        </w:rPr>
        <w:t xml:space="preserve"> (1821) — où sont spécifiés les </w:t>
      </w:r>
      <w:r>
        <w:rPr>
          <w:rStyle w:val="Strong"/>
          <w:b w:val="false"/>
          <w:bCs w:val="false"/>
        </w:rPr>
        <w:t>postes à tenir</w:t>
      </w:r>
      <w:r>
        <w:rPr>
          <w:b w:val="false"/>
          <w:bCs w:val="false"/>
        </w:rPr>
        <w:t xml:space="preserve">, </w:t>
      </w:r>
      <w:r>
        <w:rPr>
          <w:rStyle w:val="Strong"/>
          <w:b w:val="false"/>
          <w:bCs w:val="false"/>
        </w:rPr>
        <w:t>les fautes à éviter</w:t>
      </w:r>
      <w:r>
        <w:rPr>
          <w:b w:val="false"/>
          <w:bCs w:val="false"/>
        </w:rPr>
        <w:t xml:space="preserve">, </w:t>
      </w:r>
      <w:r>
        <w:rPr>
          <w:rStyle w:val="Strong"/>
          <w:b w:val="false"/>
          <w:bCs w:val="false"/>
        </w:rPr>
        <w:t>les gestes à répéter</w:t>
      </w:r>
      <w:r>
        <w:rPr>
          <w:b w:val="false"/>
          <w:bCs w:val="false"/>
        </w:rPr>
        <w:t xml:space="preserve">. Toute dérive est une perte : perte de production, perte de discipline, perte de contrôle. Le corps doit être </w:t>
      </w:r>
      <w:r>
        <w:rPr>
          <w:rStyle w:val="Strong"/>
          <w:b w:val="false"/>
          <w:bCs w:val="false"/>
        </w:rPr>
        <w:t>tenu</w:t>
      </w:r>
      <w:r>
        <w:rPr>
          <w:b w:val="false"/>
          <w:bCs w:val="false"/>
        </w:rPr>
        <w:t xml:space="preserve">, </w:t>
      </w:r>
      <w:r>
        <w:rPr>
          <w:rStyle w:val="Strong"/>
          <w:b w:val="false"/>
          <w:bCs w:val="false"/>
        </w:rPr>
        <w:t>mesuré</w:t>
      </w:r>
      <w:r>
        <w:rPr>
          <w:b w:val="false"/>
          <w:bCs w:val="false"/>
        </w:rPr>
        <w:t xml:space="preserve">, </w:t>
      </w:r>
      <w:r>
        <w:rPr>
          <w:rStyle w:val="Strong"/>
          <w:b w:val="false"/>
          <w:bCs w:val="false"/>
        </w:rPr>
        <w:t>plié</w:t>
      </w:r>
      <w:r>
        <w:rPr>
          <w:b w:val="false"/>
          <w:bCs w:val="false"/>
        </w:rPr>
        <w:t xml:space="preserve"> à la logique de la machine. Il devient </w:t>
      </w:r>
      <w:r>
        <w:rPr>
          <w:rStyle w:val="Strong"/>
          <w:b w:val="false"/>
          <w:bCs w:val="false"/>
        </w:rPr>
        <w:t>technologiquement régulé</w:t>
      </w:r>
      <w:r>
        <w:rPr>
          <w:b w:val="false"/>
          <w:bCs w:val="false"/>
        </w:rPr>
        <w:t xml:space="preserve"> avant d’être technologiquement remplacé.</w:t>
      </w:r>
    </w:p>
    <w:p>
      <w:pPr>
        <w:pStyle w:val="BodyText"/>
        <w:rPr/>
      </w:pPr>
      <w:r>
        <w:rPr>
          <w:b w:val="false"/>
          <w:bCs w:val="false"/>
        </w:rPr>
        <w:t xml:space="preserve">Ce processus n’est pas naturel : il est </w:t>
      </w:r>
      <w:r>
        <w:rPr>
          <w:rStyle w:val="Strong"/>
          <w:b w:val="false"/>
          <w:bCs w:val="false"/>
        </w:rPr>
        <w:t>institué</w:t>
      </w:r>
      <w:r>
        <w:rPr>
          <w:b w:val="false"/>
          <w:bCs w:val="false"/>
        </w:rPr>
        <w:t xml:space="preserve">. Il s’inscrit dans une logique de </w:t>
      </w:r>
      <w:r>
        <w:rPr>
          <w:rStyle w:val="Strong"/>
          <w:b w:val="false"/>
          <w:bCs w:val="false"/>
        </w:rPr>
        <w:t>soumission corporelle</w:t>
      </w:r>
      <w:r>
        <w:rPr>
          <w:b w:val="false"/>
          <w:bCs w:val="false"/>
        </w:rPr>
        <w:t xml:space="preserve">, où </w:t>
      </w:r>
      <w:r>
        <w:rPr>
          <w:rStyle w:val="Strong"/>
          <w:b w:val="false"/>
          <w:bCs w:val="false"/>
        </w:rPr>
        <w:t>l’effort n’est plus librement consenti, mais requis, calibré, normé</w:t>
      </w:r>
      <w:r>
        <w:rPr>
          <w:b w:val="false"/>
          <w:bCs w:val="false"/>
        </w:rPr>
        <w:t xml:space="preserve">. L’intelligence du geste est supprimée au profit de </w:t>
      </w:r>
      <w:r>
        <w:rPr>
          <w:rStyle w:val="Strong"/>
          <w:b w:val="false"/>
          <w:bCs w:val="false"/>
        </w:rPr>
        <w:t>l’exécution sans surplus</w:t>
      </w:r>
      <w:r>
        <w:rPr>
          <w:b w:val="false"/>
          <w:bCs w:val="false"/>
        </w:rPr>
        <w:t xml:space="preserve">. L’archicratie industrielle passe ici par </w:t>
      </w:r>
      <w:r>
        <w:rPr>
          <w:rStyle w:val="Strong"/>
          <w:b w:val="false"/>
          <w:bCs w:val="false"/>
        </w:rPr>
        <w:t>le contrôle fin des rythmes corporels</w:t>
      </w:r>
      <w:r>
        <w:rPr>
          <w:b w:val="false"/>
          <w:bCs w:val="false"/>
        </w:rPr>
        <w:t xml:space="preserve">, par </w:t>
      </w:r>
      <w:r>
        <w:rPr>
          <w:rStyle w:val="Strong"/>
          <w:b w:val="false"/>
          <w:bCs w:val="false"/>
        </w:rPr>
        <w:t>la standardisation du souffle</w:t>
      </w:r>
      <w:r>
        <w:rPr>
          <w:b w:val="false"/>
          <w:bCs w:val="false"/>
        </w:rPr>
        <w:t xml:space="preserve">, par </w:t>
      </w:r>
      <w:r>
        <w:rPr>
          <w:rStyle w:val="Strong"/>
          <w:b w:val="false"/>
          <w:bCs w:val="false"/>
        </w:rPr>
        <w:t>l’exclusion de toute autonomie gestuelle</w:t>
      </w:r>
      <w:r>
        <w:rPr>
          <w:b w:val="false"/>
          <w:bCs w:val="false"/>
        </w:rPr>
        <w:t>.</w:t>
      </w:r>
    </w:p>
    <w:p>
      <w:pPr>
        <w:pStyle w:val="BodyText"/>
        <w:rPr/>
      </w:pPr>
      <w:r>
        <w:rPr>
          <w:b w:val="false"/>
          <w:bCs w:val="false"/>
        </w:rPr>
        <w:t xml:space="preserve">Mais cette régulation ne serait pas archicratique si elle ne s’attaquait aussi à la </w:t>
      </w:r>
      <w:r>
        <w:rPr>
          <w:rStyle w:val="Strong"/>
          <w:b w:val="false"/>
          <w:bCs w:val="false"/>
        </w:rPr>
        <w:t>symbolique du monde vécu</w:t>
      </w:r>
      <w:r>
        <w:rPr>
          <w:b w:val="false"/>
          <w:bCs w:val="false"/>
        </w:rPr>
        <w:t>. L’</w:t>
      </w:r>
      <w:r>
        <w:rPr>
          <w:rStyle w:val="Strong"/>
          <w:b w:val="false"/>
          <w:bCs w:val="false"/>
        </w:rPr>
        <w:t>arcalité disciplinaire désactive les régimes symboliques préindustriels</w:t>
      </w:r>
      <w:r>
        <w:rPr>
          <w:b w:val="false"/>
          <w:bCs w:val="false"/>
        </w:rPr>
        <w:t xml:space="preserve"> : elle efface les rituels, désynchronise les fêtes, vide les jours de leur texture. Là où le temps s’inscrivait dans une narration sacrée — avec ses sabbats, ses saisons, ses rites de passage — il devient </w:t>
      </w:r>
      <w:r>
        <w:rPr>
          <w:rStyle w:val="Strong"/>
          <w:b w:val="false"/>
          <w:bCs w:val="false"/>
        </w:rPr>
        <w:t>fonctionnel, plat, programmable</w:t>
      </w:r>
      <w:r>
        <w:rPr>
          <w:b w:val="false"/>
          <w:bCs w:val="false"/>
        </w:rPr>
        <w:t>.</w:t>
      </w:r>
    </w:p>
    <w:p>
      <w:pPr>
        <w:pStyle w:val="BodyText"/>
        <w:rPr/>
      </w:pPr>
      <w:r>
        <w:rPr>
          <w:b w:val="false"/>
          <w:bCs w:val="false"/>
        </w:rPr>
        <w:t xml:space="preserve">Karl Polanyi, dans </w:t>
      </w:r>
      <w:r>
        <w:rPr>
          <w:rStyle w:val="Emphasis"/>
          <w:b w:val="false"/>
          <w:bCs w:val="false"/>
        </w:rPr>
        <w:t>La Grande Transformation</w:t>
      </w:r>
      <w:r>
        <w:rPr>
          <w:b w:val="false"/>
          <w:bCs w:val="false"/>
        </w:rPr>
        <w:t xml:space="preserve"> (1944), appelle cela le </w:t>
      </w:r>
      <w:r>
        <w:rPr>
          <w:rStyle w:val="Emphasis"/>
          <w:b w:val="false"/>
          <w:bCs w:val="false"/>
        </w:rPr>
        <w:t>désencastrement</w:t>
      </w:r>
      <w:r>
        <w:rPr>
          <w:b w:val="false"/>
          <w:bCs w:val="false"/>
        </w:rPr>
        <w:t xml:space="preserve"> : </w:t>
      </w:r>
      <w:r>
        <w:rPr>
          <w:rStyle w:val="Strong"/>
          <w:b w:val="false"/>
          <w:bCs w:val="false"/>
        </w:rPr>
        <w:t>le temps, le travail, la terre — naguère enveloppés de significations collectives — deviennent des marchandises fictives</w:t>
      </w:r>
      <w:r>
        <w:rPr>
          <w:b w:val="false"/>
          <w:bCs w:val="false"/>
        </w:rPr>
        <w:t xml:space="preserve">, détachées de tout enracinement. Le dimanche devient jour de fatigue. Le cycle lunaire, indicateur de moisson, devient résidu folklorique. Le calendrier grégorien est absorbé par le </w:t>
      </w:r>
      <w:r>
        <w:rPr>
          <w:rStyle w:val="Emphasis"/>
          <w:b w:val="false"/>
          <w:bCs w:val="false"/>
        </w:rPr>
        <w:t>planning productif</w:t>
      </w:r>
      <w:r>
        <w:rPr>
          <w:b w:val="false"/>
          <w:bCs w:val="false"/>
        </w:rPr>
        <w:t xml:space="preserve">. Il ne reste plus de l’ancien monde qu’un rythme désarticulé, </w:t>
      </w:r>
      <w:r>
        <w:rPr>
          <w:rStyle w:val="Strong"/>
          <w:b w:val="false"/>
          <w:bCs w:val="false"/>
        </w:rPr>
        <w:t>converti en intervalle logistique</w:t>
      </w:r>
      <w:r>
        <w:rPr>
          <w:b w:val="false"/>
          <w:bCs w:val="false"/>
        </w:rPr>
        <w:t>.</w:t>
      </w:r>
    </w:p>
    <w:p>
      <w:pPr>
        <w:pStyle w:val="BodyText"/>
        <w:rPr/>
      </w:pPr>
      <w:r>
        <w:rPr>
          <w:b w:val="false"/>
          <w:bCs w:val="false"/>
        </w:rPr>
        <w:t xml:space="preserve">Cette symbolique arrachée n’est pas un détail : elle fonde une </w:t>
      </w:r>
      <w:r>
        <w:rPr>
          <w:rStyle w:val="Strong"/>
          <w:b w:val="false"/>
          <w:bCs w:val="false"/>
        </w:rPr>
        <w:t>ontologie de la perte</w:t>
      </w:r>
      <w:r>
        <w:rPr>
          <w:b w:val="false"/>
          <w:bCs w:val="false"/>
        </w:rPr>
        <w:t xml:space="preserve">, un vide que l’arcalité industrielle comble par une autre sacralité — </w:t>
      </w:r>
      <w:r>
        <w:rPr>
          <w:rStyle w:val="Strong"/>
          <w:b w:val="false"/>
          <w:bCs w:val="false"/>
        </w:rPr>
        <w:t>celle de la productivité</w:t>
      </w:r>
      <w:r>
        <w:rPr>
          <w:b w:val="false"/>
          <w:bCs w:val="false"/>
        </w:rPr>
        <w:t xml:space="preserve">, </w:t>
      </w:r>
      <w:r>
        <w:rPr>
          <w:rStyle w:val="Strong"/>
          <w:b w:val="false"/>
          <w:bCs w:val="false"/>
        </w:rPr>
        <w:t>du rendement</w:t>
      </w:r>
      <w:r>
        <w:rPr>
          <w:b w:val="false"/>
          <w:bCs w:val="false"/>
        </w:rPr>
        <w:t xml:space="preserve">, </w:t>
      </w:r>
      <w:r>
        <w:rPr>
          <w:rStyle w:val="Strong"/>
          <w:b w:val="false"/>
          <w:bCs w:val="false"/>
        </w:rPr>
        <w:t>de l’utilité</w:t>
      </w:r>
      <w:r>
        <w:rPr>
          <w:b w:val="false"/>
          <w:bCs w:val="false"/>
        </w:rPr>
        <w:t xml:space="preserve">. Là où le jour était tissé de prières, de chants, de pauses, il devient </w:t>
      </w:r>
      <w:r>
        <w:rPr>
          <w:rStyle w:val="Strong"/>
          <w:b w:val="false"/>
          <w:bCs w:val="false"/>
        </w:rPr>
        <w:t>compartiment d’efficacité</w:t>
      </w:r>
      <w:r>
        <w:rPr>
          <w:b w:val="false"/>
          <w:bCs w:val="false"/>
        </w:rPr>
        <w:t xml:space="preserve">, </w:t>
      </w:r>
      <w:r>
        <w:rPr>
          <w:rStyle w:val="Strong"/>
          <w:b w:val="false"/>
          <w:bCs w:val="false"/>
        </w:rPr>
        <w:t>valeur horaire</w:t>
      </w:r>
      <w:r>
        <w:rPr>
          <w:b w:val="false"/>
          <w:bCs w:val="false"/>
        </w:rPr>
        <w:t xml:space="preserve">, </w:t>
      </w:r>
      <w:r>
        <w:rPr>
          <w:rStyle w:val="Strong"/>
          <w:b w:val="false"/>
          <w:bCs w:val="false"/>
        </w:rPr>
        <w:t>cycle d’usure</w:t>
      </w:r>
      <w:r>
        <w:rPr>
          <w:b w:val="false"/>
          <w:bCs w:val="false"/>
        </w:rPr>
        <w:t xml:space="preserve">. C’est là que s’opère le noyau dur de l’archicration industrielle future : </w:t>
      </w:r>
      <w:r>
        <w:rPr>
          <w:rStyle w:val="Strong"/>
          <w:b w:val="false"/>
          <w:bCs w:val="false"/>
        </w:rPr>
        <w:t>le monde devient usine</w:t>
      </w:r>
      <w:r>
        <w:rPr>
          <w:b w:val="false"/>
          <w:bCs w:val="false"/>
        </w:rPr>
        <w:t xml:space="preserve">, le monde devient </w:t>
      </w:r>
      <w:r>
        <w:rPr>
          <w:rStyle w:val="Emphasis"/>
          <w:b w:val="false"/>
          <w:bCs w:val="false"/>
        </w:rPr>
        <w:t>programme</w:t>
      </w:r>
      <w:r>
        <w:rPr>
          <w:b w:val="false"/>
          <w:bCs w:val="false"/>
        </w:rPr>
        <w:t xml:space="preserve">, le monde devient </w:t>
      </w:r>
      <w:r>
        <w:rPr>
          <w:rStyle w:val="Strong"/>
          <w:b w:val="false"/>
          <w:bCs w:val="false"/>
        </w:rPr>
        <w:t>cadence régulée sans transcendance</w:t>
      </w:r>
      <w:r>
        <w:rPr>
          <w:b w:val="false"/>
          <w:bCs w:val="false"/>
        </w:rPr>
        <w:t>.</w:t>
      </w:r>
    </w:p>
    <w:p>
      <w:pPr>
        <w:pStyle w:val="Heading3"/>
        <w:numPr>
          <w:ilvl w:val="2"/>
          <w:numId w:val="1"/>
        </w:numPr>
        <w:spacing w:lineRule="auto" w:line="276" w:before="0" w:after="140"/>
        <w:ind w:hanging="0" w:start="0"/>
        <w:rPr/>
      </w:pPr>
      <w:bookmarkStart w:id="5" w:name="__RefHeading___Toc61815_1054618997"/>
      <w:bookmarkEnd w:id="5"/>
      <w:r>
        <w:rPr/>
        <w:t xml:space="preserve">4.2.3 – </w:t>
      </w:r>
      <w:r>
        <w:rPr>
          <w:rStyle w:val="Emphasis"/>
        </w:rPr>
        <w:t xml:space="preserve">Cratialité extractive </w:t>
      </w:r>
      <w:r>
        <w:rPr>
          <w:rStyle w:val="Emphasis"/>
          <w:i w:val="false"/>
          <w:iCs w:val="false"/>
        </w:rPr>
        <w:t>:</w:t>
      </w:r>
      <w:r>
        <w:rPr>
          <w:rStyle w:val="Emphasis"/>
        </w:rPr>
        <w:t xml:space="preserve"> </w:t>
      </w:r>
      <w:r>
        <w:rPr>
          <w:rStyle w:val="Emphasis"/>
          <w:i w:val="false"/>
          <w:iCs w:val="false"/>
        </w:rPr>
        <w:t>fragmentation du geste, privatisation du pouvoir, marchandisation de l’effort</w:t>
      </w:r>
    </w:p>
    <w:p>
      <w:pPr>
        <w:pStyle w:val="BodyText"/>
        <w:rPr/>
      </w:pPr>
      <w:r>
        <w:rPr>
          <w:b w:val="false"/>
          <w:bCs w:val="false"/>
        </w:rPr>
        <w:t xml:space="preserve">Ce que met en place la première révolution industrielle n’est pas simplement une nouvelle organisation du temps ni une spatialisation productive du travail : elle inaugure une </w:t>
      </w:r>
      <w:r>
        <w:rPr>
          <w:rStyle w:val="Emphasis"/>
          <w:b w:val="false"/>
          <w:bCs w:val="false"/>
        </w:rPr>
        <w:t>modalité de puissance</w:t>
      </w:r>
      <w:r>
        <w:rPr>
          <w:b w:val="false"/>
          <w:bCs w:val="false"/>
        </w:rPr>
        <w:t xml:space="preserve"> inédite, au sens strict du grec </w:t>
      </w:r>
      <w:r>
        <w:rPr>
          <w:rStyle w:val="Emphasis"/>
          <w:b w:val="false"/>
          <w:bCs w:val="false"/>
        </w:rPr>
        <w:t>kratos</w:t>
      </w:r>
      <w:r>
        <w:rPr>
          <w:b w:val="false"/>
          <w:bCs w:val="false"/>
        </w:rPr>
        <w:t xml:space="preserve"> — la force, la domination, l’acte de soumission effective. Or, cette modalité n’émane ni de l’État, ni d’un souverain transcendant, mais d’un opérateur privé, diffus, entrepreneurialisé, enchâssé dans l’économie de l’usine. C’est la naissance d’une </w:t>
      </w:r>
      <w:r>
        <w:rPr>
          <w:rStyle w:val="Emphasis"/>
          <w:b w:val="false"/>
          <w:bCs w:val="false"/>
        </w:rPr>
        <w:t>cratialité extractive</w:t>
      </w:r>
      <w:r>
        <w:rPr>
          <w:b w:val="false"/>
          <w:bCs w:val="false"/>
        </w:rPr>
        <w:t xml:space="preserve"> : régime d’imposition du geste, de l’effort, du souffle, du muscle, visant à transformer l’énergie humaine en output mécanique mesurable, sans autre légitimation que le rendement. Ce régime de pouvoir n’est ni symbolique ni simplement administratif : il est régulatoire au sens fort — c’est-à-dire qu’il configure les conditions d’expression, de circulation et d’extraction de la puissance d’agir humaine. Il ne gouverne pas par représentation, mais par application directe à la substance corporelle du travail vivant. En cela, la cratialité extractive doit être comprise comme une modalité d’administration des forces. Là où l’arcalité disciplinaire reconfigure le monde du pensable, la cratialité extractive s’empare de la matière vivante elle-même : elle la saisit, la plie, l’épuise, l’ordonne.</w:t>
      </w:r>
    </w:p>
    <w:p>
      <w:pPr>
        <w:pStyle w:val="BodyText"/>
        <w:rPr/>
      </w:pPr>
      <w:r>
        <w:rPr>
          <w:b w:val="false"/>
          <w:bCs w:val="false"/>
        </w:rPr>
        <w:t xml:space="preserve">Dans notre modélisation, elle désigne les modalités d’exercice du pouvoir sous forme d’imposition pratique. Elle est </w:t>
      </w:r>
      <w:r>
        <w:rPr>
          <w:rStyle w:val="Emphasis"/>
          <w:b w:val="false"/>
          <w:bCs w:val="false"/>
        </w:rPr>
        <w:t>le régime de la contrainte incarnée</w:t>
      </w:r>
      <w:r>
        <w:rPr>
          <w:b w:val="false"/>
          <w:bCs w:val="false"/>
        </w:rPr>
        <w:t xml:space="preserve"> : ses opérateurs ne sont pas toujours visibles (chefs, lois, polices), mais ses effets sont tangibles — fatigue, reddition, docilité, cadence. Ce que la première usine invente, ce n’est pas la force mécanique en soi, mais </w:t>
      </w:r>
      <w:r>
        <w:rPr>
          <w:rStyle w:val="Emphasis"/>
          <w:b w:val="false"/>
          <w:bCs w:val="false"/>
        </w:rPr>
        <w:t>la technique d’asservissement différenciée de la force humaine à la puissance machinique</w:t>
      </w:r>
      <w:r>
        <w:rPr>
          <w:b w:val="false"/>
          <w:bCs w:val="false"/>
        </w:rPr>
        <w:t xml:space="preserve">. Il ne s’agit plus seulement de faire produire : il s’agit de </w:t>
      </w:r>
      <w:r>
        <w:rPr>
          <w:rStyle w:val="Emphasis"/>
          <w:b w:val="false"/>
          <w:bCs w:val="false"/>
        </w:rPr>
        <w:t>faire produire plus vite, plus longtemps, plus identiquement</w:t>
      </w:r>
      <w:r>
        <w:rPr>
          <w:b w:val="false"/>
          <w:bCs w:val="false"/>
        </w:rPr>
        <w:t>, à moindre coût, sans remise en question, et sous une architecture de surveillance informelle mais constante. C’est le règne de l'effort capté.</w:t>
      </w:r>
    </w:p>
    <w:p>
      <w:pPr>
        <w:pStyle w:val="BodyText"/>
        <w:rPr>
          <w:b w:val="false"/>
          <w:bCs w:val="false"/>
        </w:rPr>
      </w:pPr>
      <w:r>
        <w:rPr>
          <w:b w:val="false"/>
          <w:bCs w:val="false"/>
        </w:rPr>
        <w:t>Déployons cette cratialité en trois volets, qui forment une architecture régulatoire interconnectée :</w:t>
      </w:r>
    </w:p>
    <w:p>
      <w:pPr>
        <w:pStyle w:val="BodyText"/>
        <w:rPr/>
      </w:pPr>
      <w:r>
        <w:rPr>
          <w:rStyle w:val="Strong"/>
          <w:b w:val="false"/>
          <w:bCs w:val="false"/>
        </w:rPr>
        <w:t>Désintégration du geste total et fragmentation de l’effort</w:t>
      </w:r>
    </w:p>
    <w:p>
      <w:pPr>
        <w:pStyle w:val="BodyText"/>
        <w:rPr/>
      </w:pPr>
      <w:r>
        <w:rPr>
          <w:rStyle w:val="Strong"/>
          <w:b w:val="false"/>
          <w:bCs w:val="false"/>
        </w:rPr>
        <w:t>Codification disciplinaire de l’obéissance productive</w:t>
      </w:r>
    </w:p>
    <w:p>
      <w:pPr>
        <w:pStyle w:val="BodyText"/>
        <w:rPr/>
      </w:pPr>
      <w:r>
        <w:rPr>
          <w:rStyle w:val="Strong"/>
          <w:b w:val="false"/>
          <w:bCs w:val="false"/>
        </w:rPr>
        <w:t>Privatisation du commandement et généralisation du pouvoir entrepreneurial</w:t>
      </w:r>
    </w:p>
    <w:p>
      <w:pPr>
        <w:pStyle w:val="BodyText"/>
        <w:rPr/>
      </w:pPr>
      <w:r>
        <w:rPr>
          <w:b w:val="false"/>
          <w:bCs w:val="false"/>
        </w:rPr>
        <w:t xml:space="preserve">Le premier mouvement de cette </w:t>
      </w:r>
      <w:r>
        <w:rPr>
          <w:b w:val="false"/>
          <w:bCs w:val="false"/>
          <w:i/>
          <w:iCs/>
        </w:rPr>
        <w:t>cratialité extractive</w:t>
      </w:r>
      <w:r>
        <w:rPr>
          <w:b w:val="false"/>
          <w:bCs w:val="false"/>
        </w:rPr>
        <w:t xml:space="preserve"> est </w:t>
      </w:r>
      <w:r>
        <w:rPr>
          <w:rStyle w:val="Emphasis"/>
          <w:b w:val="false"/>
          <w:bCs w:val="false"/>
        </w:rPr>
        <w:t>la désarticulation du geste</w:t>
      </w:r>
      <w:r>
        <w:rPr>
          <w:b w:val="false"/>
          <w:bCs w:val="false"/>
        </w:rPr>
        <w:t xml:space="preserve"> : là où l’artisan, dans le régime pré-industriel, exerçait un travail holistique — depuis la matière brute jusqu’à la forme finie, dans un continuum de gestes intégrés et signifiants —, l’ouvrier de fabrique voit son corps éclaté en </w:t>
      </w:r>
      <w:r>
        <w:rPr>
          <w:rStyle w:val="Emphasis"/>
          <w:b w:val="false"/>
          <w:bCs w:val="false"/>
        </w:rPr>
        <w:t>fonctions techniques partielles</w:t>
      </w:r>
      <w:r>
        <w:rPr>
          <w:b w:val="false"/>
          <w:bCs w:val="false"/>
        </w:rPr>
        <w:t xml:space="preserve">. La gestualité cesse d’être une compétence : elle devient une </w:t>
      </w:r>
      <w:r>
        <w:rPr>
          <w:rStyle w:val="Emphasis"/>
          <w:b w:val="false"/>
          <w:bCs w:val="false"/>
        </w:rPr>
        <w:t>brique fonctionnelle dans un système mécanique plus vaste</w:t>
      </w:r>
      <w:r>
        <w:rPr>
          <w:b w:val="false"/>
          <w:bCs w:val="false"/>
        </w:rPr>
        <w:t xml:space="preserve">. Ce que Mauss appelait « techniques du corps » (1934) devient, dans l’usine, </w:t>
      </w:r>
      <w:r>
        <w:rPr>
          <w:rStyle w:val="Emphasis"/>
          <w:b w:val="false"/>
          <w:bCs w:val="false"/>
        </w:rPr>
        <w:t>morceau de chaîne</w:t>
      </w:r>
      <w:r>
        <w:rPr>
          <w:b w:val="false"/>
          <w:bCs w:val="false"/>
        </w:rPr>
        <w:t>, interchangeable, remplaçable, quantifiable. Là où les techniques du corps, dans leur diversité ethnographique, s’intégraient à un monde de sens (marche, port, prière, combat), la fabrique industrielle désymbolise ces gestes pour les aligner sur des standards de performance strictement mécanistes. Le corps devient opérateur sans mémoire ni ritualité.</w:t>
      </w:r>
    </w:p>
    <w:p>
      <w:pPr>
        <w:pStyle w:val="BodyText"/>
        <w:rPr/>
      </w:pPr>
      <w:r>
        <w:rPr>
          <w:b w:val="false"/>
          <w:bCs w:val="false"/>
        </w:rPr>
        <w:t xml:space="preserve">Dans les filatures mécaniques de type Arkwright ou Cromford, la « spinner girl » (fileuse), assignée à sa rangée de broches, répète inlassablement les mêmes gestes : insérer, tirer, relancer le fil, corriger un enchevêtrement. Chaque geste est conditionné par le rythme de la machine, non par une intention propre. À la Smithies, dans les aciéries de Sheffield, les manœuvres se succèdent sans jamais voir l’objet fini. </w:t>
      </w:r>
      <w:r>
        <w:rPr>
          <w:rStyle w:val="Emphasis"/>
          <w:b w:val="false"/>
          <w:bCs w:val="false"/>
        </w:rPr>
        <w:t>Le geste est divorcé de son sens.</w:t>
      </w:r>
      <w:r>
        <w:rPr>
          <w:b w:val="false"/>
          <w:bCs w:val="false"/>
        </w:rPr>
        <w:t xml:space="preserve"> La substitution partielle de la main par l’engrenage n’abolit pas le corps — elle le </w:t>
      </w:r>
      <w:r>
        <w:rPr>
          <w:rStyle w:val="Emphasis"/>
          <w:b w:val="false"/>
          <w:bCs w:val="false"/>
        </w:rPr>
        <w:t>redéfinit comme relais contraint</w:t>
      </w:r>
      <w:r>
        <w:rPr>
          <w:b w:val="false"/>
          <w:bCs w:val="false"/>
        </w:rPr>
        <w:t>.</w:t>
      </w:r>
    </w:p>
    <w:p>
      <w:pPr>
        <w:pStyle w:val="BodyText"/>
        <w:rPr/>
      </w:pPr>
      <w:r>
        <w:rPr>
          <w:b w:val="false"/>
          <w:bCs w:val="false"/>
        </w:rPr>
        <w:t xml:space="preserve">Cette déqualification massive a été relevée dès le XIXe siècle par Friedrich Engels, dans </w:t>
      </w:r>
      <w:r>
        <w:rPr>
          <w:rStyle w:val="Emphasis"/>
          <w:b w:val="false"/>
          <w:bCs w:val="false"/>
        </w:rPr>
        <w:t>La Situation de la classe laborieuse en Angleterre</w:t>
      </w:r>
      <w:r>
        <w:rPr>
          <w:b w:val="false"/>
          <w:bCs w:val="false"/>
        </w:rPr>
        <w:t xml:space="preserve"> (1845), où il observe : </w:t>
      </w:r>
      <w:r>
        <w:rPr>
          <w:b w:val="false"/>
          <w:bCs w:val="false"/>
          <w:shd w:fill="FF8000" w:val="clear"/>
        </w:rPr>
        <w:t>« Chaque ouvrier est réduit à n’être qu’un fragment vivant de machine, assigné à un mouvement stupide, répété toute la journée » (trad. fr., p. 88)</w:t>
      </w:r>
      <w:r>
        <w:rPr>
          <w:b w:val="false"/>
          <w:bCs w:val="false"/>
        </w:rPr>
        <w:t xml:space="preserve">. Plus tard, Harry Braverman dans </w:t>
      </w:r>
      <w:r>
        <w:rPr>
          <w:rStyle w:val="Emphasis"/>
          <w:b w:val="false"/>
          <w:bCs w:val="false"/>
        </w:rPr>
        <w:t>Labour and Monopoly Capital</w:t>
      </w:r>
      <w:r>
        <w:rPr>
          <w:b w:val="false"/>
          <w:bCs w:val="false"/>
        </w:rPr>
        <w:t xml:space="preserve"> (1974), théorisera cette tendance comme </w:t>
      </w:r>
      <w:r>
        <w:rPr>
          <w:rStyle w:val="Emphasis"/>
          <w:b w:val="false"/>
          <w:bCs w:val="false"/>
        </w:rPr>
        <w:t>dépossession du savoir ouvrier</w:t>
      </w:r>
      <w:r>
        <w:rPr>
          <w:b w:val="false"/>
          <w:bCs w:val="false"/>
        </w:rPr>
        <w:t>, c’est-à-dire comme réduction du travail à sa plus simple expression opératoire, facilitant la substitution, l’échange, la menace. Comme nous le verrons plus tard, c</w:t>
      </w:r>
      <w:r>
        <w:rPr>
          <w:rStyle w:val="Emphasis"/>
          <w:i w:val="false"/>
          <w:iCs w:val="false"/>
        </w:rPr>
        <w:t>e paradigme trouvera son aboutissement normatif dans la rationalisation taylorienne du début du XXe siècle, où l’ouvrier devient un exécutant sans latitude, assigné à un geste optimisé par calcul externe. Dès lors, la performance n’est plus un effet de compétence, mais une résultante de calibrage. L’archétype du "</w:t>
      </w:r>
      <w:r>
        <w:rPr>
          <w:rStyle w:val="Emphasis"/>
          <w:i/>
          <w:iCs/>
        </w:rPr>
        <w:t>temps standard</w:t>
      </w:r>
      <w:r>
        <w:rPr>
          <w:rStyle w:val="Emphasis"/>
          <w:i w:val="false"/>
          <w:iCs w:val="false"/>
        </w:rPr>
        <w:t>" scellera cette dépossession gestuelle.</w:t>
      </w:r>
    </w:p>
    <w:p>
      <w:pPr>
        <w:pStyle w:val="BodyText"/>
        <w:rPr/>
      </w:pPr>
      <w:r>
        <w:rPr>
          <w:b w:val="false"/>
          <w:bCs w:val="false"/>
        </w:rPr>
        <w:t xml:space="preserve">Car oui, cette logique est directement liée au mode de rationalité industrielle émergent : il ne s’agit pas d’organiser le travail autour des hommes, mais de </w:t>
      </w:r>
      <w:r>
        <w:rPr>
          <w:rStyle w:val="Emphasis"/>
          <w:b w:val="false"/>
          <w:bCs w:val="false"/>
        </w:rPr>
        <w:t>calibrer les hommes pour le travail, pour les machines</w:t>
      </w:r>
      <w:r>
        <w:rPr>
          <w:b w:val="false"/>
          <w:bCs w:val="false"/>
        </w:rPr>
        <w:t xml:space="preserve">. L’effort devient </w:t>
      </w:r>
      <w:r>
        <w:rPr>
          <w:rStyle w:val="Emphasis"/>
          <w:b w:val="false"/>
          <w:bCs w:val="false"/>
        </w:rPr>
        <w:t>matériau brut</w:t>
      </w:r>
      <w:r>
        <w:rPr>
          <w:b w:val="false"/>
          <w:bCs w:val="false"/>
        </w:rPr>
        <w:t xml:space="preserve">, à exploiter au plus près de son seuil d’épuisement. Les corps sont alignés non pour coopérer, mais pour </w:t>
      </w:r>
      <w:r>
        <w:rPr>
          <w:rStyle w:val="Emphasis"/>
          <w:b w:val="false"/>
          <w:bCs w:val="false"/>
        </w:rPr>
        <w:t>mimer une coopération machinique</w:t>
      </w:r>
      <w:r>
        <w:rPr>
          <w:b w:val="false"/>
          <w:bCs w:val="false"/>
        </w:rPr>
        <w:t xml:space="preserve">. Ce que l’on extrait n’est pas une œuvre, mais une </w:t>
      </w:r>
      <w:r>
        <w:rPr>
          <w:rStyle w:val="Emphasis"/>
          <w:b w:val="false"/>
          <w:bCs w:val="false"/>
        </w:rPr>
        <w:t>force de travail pure</w:t>
      </w:r>
      <w:r>
        <w:rPr>
          <w:b w:val="false"/>
          <w:bCs w:val="false"/>
        </w:rPr>
        <w:t>, arrachée à ses finalités subjectives.</w:t>
      </w:r>
    </w:p>
    <w:p>
      <w:pPr>
        <w:pStyle w:val="BodyText"/>
        <w:rPr>
          <w:b w:val="false"/>
          <w:bCs w:val="false"/>
        </w:rPr>
      </w:pPr>
      <w:r>
        <w:rPr>
          <w:b w:val="false"/>
          <w:bCs w:val="false"/>
        </w:rPr>
        <w:t xml:space="preserve">Mais la fragmentation du geste ne saurait suffire à faire fonctionner la fabrique sans un second pilier : </w:t>
      </w:r>
      <w:r>
        <w:rPr>
          <w:rStyle w:val="Emphasis"/>
          <w:b w:val="false"/>
          <w:bCs w:val="false"/>
        </w:rPr>
        <w:t>la codification minutieuse de l’obéissance</w:t>
      </w:r>
      <w:r>
        <w:rPr>
          <w:b w:val="false"/>
          <w:bCs w:val="false"/>
        </w:rPr>
        <w:t xml:space="preserve">. Car produire dans un système désintégratif, mécanisé, hiérarchisé, suppose une discipline constante — non pas seulement au sens moral, mais comme </w:t>
      </w:r>
      <w:r>
        <w:rPr>
          <w:rStyle w:val="Emphasis"/>
          <w:b w:val="false"/>
          <w:bCs w:val="false"/>
        </w:rPr>
        <w:t>structure d’incitation, de surveillance et de punition</w:t>
      </w:r>
      <w:r>
        <w:rPr>
          <w:b w:val="false"/>
          <w:bCs w:val="false"/>
        </w:rPr>
        <w:t xml:space="preserve">. C’est ici que s’affirme le cœur de la </w:t>
      </w:r>
      <w:r>
        <w:rPr>
          <w:rStyle w:val="Emphasis"/>
          <w:b w:val="false"/>
          <w:bCs w:val="false"/>
        </w:rPr>
        <w:t>cratialité extractive</w:t>
      </w:r>
      <w:r>
        <w:rPr>
          <w:b w:val="false"/>
          <w:bCs w:val="false"/>
        </w:rPr>
        <w:t xml:space="preserve"> : une forme de pouvoir sans transcendance, immédiate, diffusée, technique, incorporée dans les gestes, dans les rythmes, dans les interactions.</w:t>
      </w:r>
    </w:p>
    <w:p>
      <w:pPr>
        <w:pStyle w:val="BodyText"/>
        <w:rPr/>
      </w:pPr>
      <w:r>
        <w:rPr>
          <w:b w:val="false"/>
          <w:bCs w:val="false"/>
        </w:rPr>
        <w:t xml:space="preserve">Dans les usines textiles de Manchester ou de Birmingham au tournant du XIXe siècle, la présence du contremaître devient centrale. Mais son autorité n’est ni militaire ni institutionnelle : elle est </w:t>
      </w:r>
      <w:r>
        <w:rPr>
          <w:rStyle w:val="Emphasis"/>
          <w:b w:val="false"/>
          <w:bCs w:val="false"/>
        </w:rPr>
        <w:t>productiviste</w:t>
      </w:r>
      <w:r>
        <w:rPr>
          <w:b w:val="false"/>
          <w:bCs w:val="false"/>
        </w:rPr>
        <w:t xml:space="preserve">. Il ne commande pas parce qu’il détient un pouvoir politique, mais parce qu’il garantit la continuité de la production. Il surveille le temps, les gestes, les pauses. Il inflige des retenues de salaire, réprimande un ralentissement, menace d’une exclusion immédiate. </w:t>
      </w:r>
      <w:r>
        <w:rPr/>
        <w:t>Ce pouvoir n’est pas hiérarchique selon la logique du droit public : il est régulé fonctionnellement par la chaîne de valeur productive. Sa verticalité est téléologique, orienté vers la minimisation de la perte temporelle, et non vers une expression de souveraineté.</w:t>
      </w:r>
    </w:p>
    <w:p>
      <w:pPr>
        <w:pStyle w:val="BodyText"/>
        <w:rPr/>
      </w:pPr>
      <w:r>
        <w:rPr>
          <w:b w:val="false"/>
          <w:bCs w:val="false"/>
        </w:rPr>
        <w:t xml:space="preserve">C’est ici qu’intervient un glissement fondamental dans l’histoire de la souveraineté : </w:t>
      </w:r>
      <w:r>
        <w:rPr>
          <w:rStyle w:val="Emphasis"/>
          <w:b w:val="false"/>
          <w:bCs w:val="false"/>
        </w:rPr>
        <w:t>l’autorité productive remplace l’autorité politique</w:t>
      </w:r>
      <w:r>
        <w:rPr>
          <w:b w:val="false"/>
          <w:bCs w:val="false"/>
        </w:rPr>
        <w:t xml:space="preserve">. On n’obéit pas à un roi ou à une loi, mais à une machine, à un cycle, à une chaîne — et aux hommes chargés d’en assurer le bon fonctionnement. Ce phénomène, fort bien décrit par Michel Foucault dans ses cours au Collège de France (notamment </w:t>
      </w:r>
      <w:r>
        <w:rPr>
          <w:rStyle w:val="Emphasis"/>
          <w:b w:val="false"/>
          <w:bCs w:val="false"/>
        </w:rPr>
        <w:t>Naissance de la biopolitique</w:t>
      </w:r>
      <w:r>
        <w:rPr>
          <w:b w:val="false"/>
          <w:bCs w:val="false"/>
        </w:rPr>
        <w:t xml:space="preserve">, 1978-79), inaugure un pouvoir sans visage, sans solennité, sans scène, </w:t>
      </w:r>
      <w:r>
        <w:rPr>
          <w:rStyle w:val="Emphasis"/>
          <w:b w:val="false"/>
          <w:bCs w:val="false"/>
        </w:rPr>
        <w:t>mais d’autant plus effectif qu’il est ancré dans les besoins quotidiens</w:t>
      </w:r>
      <w:r>
        <w:rPr>
          <w:b w:val="false"/>
          <w:bCs w:val="false"/>
        </w:rPr>
        <w:t>. On ne discute pas le contremaître comme on conteste un préfet : on dépend de lui pour manger, pour survivre.</w:t>
      </w:r>
    </w:p>
    <w:p>
      <w:pPr>
        <w:pStyle w:val="BodyText"/>
        <w:rPr/>
      </w:pPr>
      <w:r>
        <w:rPr>
          <w:b w:val="false"/>
          <w:bCs w:val="false"/>
        </w:rPr>
        <w:t xml:space="preserve">Les règlements internes d’usine deviennent à ce titre les premiers </w:t>
      </w:r>
      <w:r>
        <w:rPr>
          <w:rStyle w:val="Emphasis"/>
          <w:b w:val="false"/>
          <w:bCs w:val="false"/>
        </w:rPr>
        <w:t>codes craticiels</w:t>
      </w:r>
      <w:r>
        <w:rPr>
          <w:b w:val="false"/>
          <w:bCs w:val="false"/>
        </w:rPr>
        <w:t xml:space="preserve"> de l’ère industrielle. Ils définissent avec une précision maniaque les horaires, les fautes, les interdictions, les peines. Le règlement de la </w:t>
      </w:r>
      <w:r>
        <w:rPr>
          <w:rStyle w:val="Emphasis"/>
          <w:b w:val="false"/>
          <w:bCs w:val="false"/>
        </w:rPr>
        <w:t>Lowell Mill</w:t>
      </w:r>
      <w:r>
        <w:rPr>
          <w:b w:val="false"/>
          <w:bCs w:val="false"/>
        </w:rPr>
        <w:t xml:space="preserve"> (Massachusetts, 1822) stipule que trois retards valent un renvoi ; celui de la </w:t>
      </w:r>
      <w:r>
        <w:rPr>
          <w:rStyle w:val="Emphasis"/>
          <w:b w:val="false"/>
          <w:bCs w:val="false"/>
        </w:rPr>
        <w:t>Saltaire Mill</w:t>
      </w:r>
      <w:r>
        <w:rPr>
          <w:b w:val="false"/>
          <w:bCs w:val="false"/>
        </w:rPr>
        <w:t xml:space="preserve"> (Yorkshire, 1837) impose une amende pour toute parole inutile échappée pendant le travail. Ces micro-normes codifient une nouvelle économie morale : </w:t>
      </w:r>
      <w:r>
        <w:rPr>
          <w:rStyle w:val="Emphasis"/>
          <w:b w:val="false"/>
          <w:bCs w:val="false"/>
        </w:rPr>
        <w:t>l’ouvrier n’est plus sujet, mais segment d’un flux productif à maintenir stable et rentable</w:t>
      </w:r>
      <w:r>
        <w:rPr>
          <w:b w:val="false"/>
          <w:bCs w:val="false"/>
        </w:rPr>
        <w:t>. L’obéissance devient un critère de valeur.</w:t>
      </w:r>
    </w:p>
    <w:p>
      <w:pPr>
        <w:pStyle w:val="BodyText"/>
        <w:rPr/>
      </w:pPr>
      <w:r>
        <w:rPr>
          <w:b w:val="false"/>
          <w:bCs w:val="false"/>
        </w:rPr>
        <w:t xml:space="preserve">C’est cette </w:t>
      </w:r>
      <w:r>
        <w:rPr>
          <w:rStyle w:val="Emphasis"/>
          <w:b w:val="false"/>
          <w:bCs w:val="false"/>
        </w:rPr>
        <w:t>discipline par la menace du chômage</w:t>
      </w:r>
      <w:r>
        <w:rPr>
          <w:b w:val="false"/>
          <w:bCs w:val="false"/>
        </w:rPr>
        <w:t xml:space="preserve"> qui constitue l’un des moteurs profonds de la cratialité extractive. Le travailleur ne craint plus un maître, il craint </w:t>
      </w:r>
      <w:r>
        <w:rPr>
          <w:rStyle w:val="Emphasis"/>
          <w:b w:val="false"/>
          <w:bCs w:val="false"/>
        </w:rPr>
        <w:t>l’inemployabilité</w:t>
      </w:r>
      <w:r>
        <w:rPr>
          <w:b w:val="false"/>
          <w:bCs w:val="false"/>
        </w:rPr>
        <w:t xml:space="preserve">. Et cette peur est d’autant plus puissante qu’elle est entretenue par la division du travail : chacun est substituable, chacun est duplicable. L’effet n’est pas seulement social — il est psychique : </w:t>
      </w:r>
      <w:r>
        <w:rPr>
          <w:rStyle w:val="Emphasis"/>
          <w:b w:val="false"/>
          <w:bCs w:val="false"/>
        </w:rPr>
        <w:t>l’ouvrier devient son propre surveillant</w:t>
      </w:r>
      <w:r>
        <w:rPr>
          <w:b w:val="false"/>
          <w:bCs w:val="false"/>
        </w:rPr>
        <w:t>, intégré à une logique d’auto-contrôle qui précède de plus d’un siècle les thèses du management moderne.</w:t>
      </w:r>
    </w:p>
    <w:p>
      <w:pPr>
        <w:pStyle w:val="BodyText"/>
        <w:rPr/>
      </w:pPr>
      <w:r>
        <w:rPr>
          <w:b w:val="false"/>
          <w:bCs w:val="false"/>
        </w:rPr>
        <w:t xml:space="preserve">Ce que Polanyi appellera plus tard </w:t>
      </w:r>
      <w:r>
        <w:rPr>
          <w:rStyle w:val="Emphasis"/>
          <w:b w:val="false"/>
          <w:bCs w:val="false"/>
        </w:rPr>
        <w:t>le marché du travail fictif</w:t>
      </w:r>
      <w:r>
        <w:rPr>
          <w:b w:val="false"/>
          <w:bCs w:val="false"/>
        </w:rPr>
        <w:t xml:space="preserve"> (La Grande Transformation, 1944) prend ici une forme très concrète : on fait </w:t>
      </w:r>
      <w:r>
        <w:rPr>
          <w:rStyle w:val="Emphasis"/>
          <w:b w:val="false"/>
          <w:bCs w:val="false"/>
        </w:rPr>
        <w:t>circuler l’effort</w:t>
      </w:r>
      <w:r>
        <w:rPr>
          <w:b w:val="false"/>
          <w:bCs w:val="false"/>
        </w:rPr>
        <w:t xml:space="preserve"> comme une marchandise. La force humaine devient quantifiable, tarifée, échangeable, et donc, </w:t>
      </w:r>
      <w:r>
        <w:rPr>
          <w:rStyle w:val="Emphasis"/>
          <w:b w:val="false"/>
          <w:bCs w:val="false"/>
        </w:rPr>
        <w:t>soumise à la menace permanente d’obsolescence</w:t>
      </w:r>
      <w:r>
        <w:rPr>
          <w:b w:val="false"/>
          <w:bCs w:val="false"/>
        </w:rPr>
        <w:t>. L’ouvrier doit s’auto-calibrer, s’auto-discipliner, s’auto-forcer. Le commandement est moins extérieur qu’intériorisé.</w:t>
      </w:r>
    </w:p>
    <w:p>
      <w:pPr>
        <w:pStyle w:val="BodyText"/>
        <w:rPr/>
      </w:pPr>
      <w:r>
        <w:rPr>
          <w:b w:val="false"/>
          <w:bCs w:val="false"/>
        </w:rPr>
        <w:t xml:space="preserve">Ainsi, </w:t>
      </w:r>
      <w:r>
        <w:rPr>
          <w:rStyle w:val="Emphasis"/>
          <w:b w:val="false"/>
          <w:bCs w:val="false"/>
        </w:rPr>
        <w:t>la soumission cratiale ne passe pas seulement par la coercition</w:t>
      </w:r>
      <w:r>
        <w:rPr>
          <w:b w:val="false"/>
          <w:bCs w:val="false"/>
        </w:rPr>
        <w:t xml:space="preserve">, mais par une ingénierie diffuse des peurs, des attentes, des ambitions miniatures. On ne travaille plus pour faire œuvre — on travaille pour ne pas disparaître. Le rendement devient salut. La productivité devient dignité. Et l’effort, naguère honneur du corps, devient </w:t>
      </w:r>
      <w:r>
        <w:rPr>
          <w:rStyle w:val="Emphasis"/>
          <w:b w:val="false"/>
          <w:bCs w:val="false"/>
        </w:rPr>
        <w:t>exigence silencieuse de la structure</w:t>
      </w:r>
      <w:r>
        <w:rPr>
          <w:b w:val="false"/>
          <w:bCs w:val="false"/>
        </w:rPr>
        <w:t>.</w:t>
      </w:r>
    </w:p>
    <w:p>
      <w:pPr>
        <w:pStyle w:val="BodyText"/>
        <w:rPr>
          <w:b w:val="false"/>
          <w:bCs w:val="false"/>
        </w:rPr>
      </w:pPr>
      <w:r>
        <w:rPr>
          <w:b w:val="false"/>
          <w:bCs w:val="false"/>
        </w:rPr>
        <w:t xml:space="preserve">La cratialité extractive qui s’impose dans les premières fabriques industrielles anglaises repose sur un paradoxe essentiel : </w:t>
      </w:r>
      <w:r>
        <w:rPr>
          <w:rStyle w:val="Strong"/>
          <w:b w:val="false"/>
          <w:bCs w:val="false"/>
        </w:rPr>
        <w:t>le pouvoir n’y est ni étatique, ni transcendant, ni institutionnellement stabilisé</w:t>
      </w:r>
      <w:r>
        <w:rPr>
          <w:b w:val="false"/>
          <w:bCs w:val="false"/>
        </w:rPr>
        <w:t xml:space="preserve">, mais il est pour autant d’une efficacité redoutable. Cette puissance productive ne se déploie pas à partir d’un centre de souveraineté formel ; elle s’incarne dans des figures banales, parfois invisibles, de gestion, de contrôle, de pilotage local — le patron, le contremaître, l’investisseur, le régisseur. Autrement dit, la révolution industrielle n’institue pas un pouvoir vertical d’État sur les corps laborieux, mais </w:t>
      </w:r>
      <w:r>
        <w:rPr>
          <w:rStyle w:val="Strong"/>
          <w:b w:val="false"/>
          <w:bCs w:val="false"/>
        </w:rPr>
        <w:t>une cratialité entrepreneuriale, privée, atomisée, fonctionnelle, fondée sur l’organisation de l’extraction</w:t>
      </w:r>
      <w:r>
        <w:rPr>
          <w:b w:val="false"/>
          <w:bCs w:val="false"/>
        </w:rPr>
        <w:t>.</w:t>
      </w:r>
    </w:p>
    <w:p>
      <w:pPr>
        <w:pStyle w:val="BodyText"/>
        <w:rPr/>
      </w:pPr>
      <w:r>
        <w:rPr>
          <w:b w:val="false"/>
          <w:bCs w:val="false"/>
        </w:rPr>
        <w:t xml:space="preserve">À la différence des formes de pouvoir monarchique, bureaucratique ou théologico-politique, la cratialité industrielle naissante </w:t>
      </w:r>
      <w:r>
        <w:rPr>
          <w:rStyle w:val="Strong"/>
          <w:b w:val="false"/>
          <w:bCs w:val="false"/>
        </w:rPr>
        <w:t>ne repose ni sur un principe de légitimité transcendante, ni sur une codification juridique universelle</w:t>
      </w:r>
      <w:r>
        <w:rPr>
          <w:b w:val="false"/>
          <w:bCs w:val="false"/>
        </w:rPr>
        <w:t xml:space="preserve">. Elle procède d’une logique d’efficience : celui qui garantit la production décide ; celui qui fait travailler, commande ; celui qui organise le rendement, gouverne sans en avoir le titre. Cette délégation du commandement à l’entrepreneur, que Max Weber analysera plus tard dans </w:t>
      </w:r>
      <w:r>
        <w:rPr>
          <w:rStyle w:val="Emphasis"/>
          <w:b w:val="false"/>
          <w:bCs w:val="false"/>
        </w:rPr>
        <w:t>Wirtschaft und Gesellschaft</w:t>
      </w:r>
      <w:r>
        <w:rPr>
          <w:b w:val="false"/>
          <w:bCs w:val="false"/>
        </w:rPr>
        <w:t xml:space="preserve"> (1922) comme une forme de rationalisation fonctionnelle, préfigure déjà la dissociation entre autorité légitime et autorité opérationnelle. Le pouvoir devient </w:t>
      </w:r>
      <w:r>
        <w:rPr>
          <w:rStyle w:val="Emphasis"/>
          <w:b w:val="false"/>
          <w:bCs w:val="false"/>
        </w:rPr>
        <w:t>réseau, outil, mécanisme</w:t>
      </w:r>
      <w:r>
        <w:rPr>
          <w:b w:val="false"/>
          <w:bCs w:val="false"/>
        </w:rPr>
        <w:t xml:space="preserve"> : </w:t>
      </w:r>
      <w:r>
        <w:rPr>
          <w:rStyle w:val="Strong"/>
          <w:b w:val="false"/>
          <w:bCs w:val="false"/>
        </w:rPr>
        <w:t>il ne dit plus, il fait faire</w:t>
      </w:r>
      <w:r>
        <w:rPr>
          <w:b w:val="false"/>
          <w:bCs w:val="false"/>
        </w:rPr>
        <w:t>.</w:t>
      </w:r>
    </w:p>
    <w:p>
      <w:pPr>
        <w:pStyle w:val="BodyText"/>
        <w:rPr/>
      </w:pPr>
      <w:r>
        <w:rPr>
          <w:b w:val="false"/>
          <w:bCs w:val="false"/>
        </w:rPr>
        <w:t>Cette dynamique est particulièrement visible dans les dispositifs patronaux de type paternaliste — comme ceux d’</w:t>
      </w:r>
      <w:r>
        <w:rPr>
          <w:rStyle w:val="Strong"/>
          <w:b w:val="false"/>
          <w:bCs w:val="false"/>
        </w:rPr>
        <w:t>Robert Owen à New Lanark</w:t>
      </w:r>
      <w:r>
        <w:rPr>
          <w:b w:val="false"/>
          <w:bCs w:val="false"/>
        </w:rPr>
        <w:t xml:space="preserve">, de </w:t>
      </w:r>
      <w:r>
        <w:rPr>
          <w:rStyle w:val="Strong"/>
          <w:b w:val="false"/>
          <w:bCs w:val="false"/>
        </w:rPr>
        <w:t>Titus Salt à Saltaire</w:t>
      </w:r>
      <w:r>
        <w:rPr>
          <w:b w:val="false"/>
          <w:bCs w:val="false"/>
        </w:rPr>
        <w:t xml:space="preserve">, ou des familles Peel et Strutt dans le Derbyshire. Le patron y assume un rôle de régulateur global : il loge, surveille, réprimande, éduque, moralise. Mais ce rôle ne relève pas d’un mandat public. Il est </w:t>
      </w:r>
      <w:r>
        <w:rPr>
          <w:rStyle w:val="Emphasis"/>
          <w:b w:val="false"/>
          <w:bCs w:val="false"/>
        </w:rPr>
        <w:t>propriétaire du sol, de l’usine, des machines, des maisons, et par extension, des corps</w:t>
      </w:r>
      <w:r>
        <w:rPr>
          <w:b w:val="false"/>
          <w:bCs w:val="false"/>
        </w:rPr>
        <w:t xml:space="preserve">. Cette privatisation du pouvoir est sans précédent dans l’histoire européenne moderne : </w:t>
      </w:r>
      <w:r>
        <w:rPr>
          <w:rStyle w:val="Strong"/>
          <w:b w:val="false"/>
          <w:bCs w:val="false"/>
        </w:rPr>
        <w:t>elle transfère à l’entrepreneur la capacité de déterminer le quotidien, le temps, la norme, la règle, le seuil de tolérance. Ce pouvoir n’est pas juridiquement institué, mais économiquement advenu : il procède de la conjonction entre propriété privée des moyens de production et dépendance vitale des individus au revenu de subsistance. Il en résulte une capacité normative sans inscription étatique, que nous pouvons qualifier de souveraineté d’usage, sans reconnaissance symbolique.</w:t>
      </w:r>
    </w:p>
    <w:p>
      <w:pPr>
        <w:pStyle w:val="BodyText"/>
        <w:rPr/>
      </w:pPr>
      <w:r>
        <w:rPr>
          <w:b w:val="false"/>
          <w:bCs w:val="false"/>
        </w:rPr>
        <w:t xml:space="preserve">Comme le souligne l’historienne Emma Griffin dans </w:t>
      </w:r>
      <w:r>
        <w:rPr>
          <w:rStyle w:val="Emphasis"/>
          <w:b w:val="false"/>
          <w:bCs w:val="false"/>
        </w:rPr>
        <w:t>Liberty’s Dawn: A People's History of the Industrial Revolution</w:t>
      </w:r>
      <w:r>
        <w:rPr>
          <w:b w:val="false"/>
          <w:bCs w:val="false"/>
        </w:rPr>
        <w:t xml:space="preserve"> (2013), ce pouvoir privé s’est étendu </w:t>
      </w:r>
      <w:r>
        <w:rPr>
          <w:rStyle w:val="Strong"/>
          <w:b w:val="false"/>
          <w:bCs w:val="false"/>
        </w:rPr>
        <w:t>par la simple logique du marché</w:t>
      </w:r>
      <w:r>
        <w:rPr>
          <w:b w:val="false"/>
          <w:bCs w:val="false"/>
        </w:rPr>
        <w:t xml:space="preserve">, sans qu’aucune révolution juridique ou politique ne vienne l’encadrer véritablement. Ce n’est qu’au milieu du XIXe siècle, avec la montée des luttes ouvrières et l’extension partielle du droit du travail (notamment avec le </w:t>
      </w:r>
      <w:r>
        <w:rPr>
          <w:rStyle w:val="Emphasis"/>
          <w:b w:val="false"/>
          <w:bCs w:val="false"/>
        </w:rPr>
        <w:t>Factory Act</w:t>
      </w:r>
      <w:r>
        <w:rPr>
          <w:b w:val="false"/>
          <w:bCs w:val="false"/>
        </w:rPr>
        <w:t xml:space="preserve"> de 1847), que </w:t>
      </w:r>
      <w:r>
        <w:rPr>
          <w:rStyle w:val="Strong"/>
          <w:b w:val="false"/>
          <w:bCs w:val="false"/>
        </w:rPr>
        <w:t>l’État commence timidement à réintégrer la régulation cratiale</w:t>
      </w:r>
      <w:r>
        <w:rPr>
          <w:b w:val="false"/>
          <w:bCs w:val="false"/>
        </w:rPr>
        <w:t xml:space="preserve">. Mais jusque-là, la gouvernance des efforts, des gestes, des rythmes est </w:t>
      </w:r>
      <w:r>
        <w:rPr>
          <w:rStyle w:val="Strong"/>
          <w:b w:val="false"/>
          <w:bCs w:val="false"/>
        </w:rPr>
        <w:t>entièrement confiée au capital privé.</w:t>
      </w:r>
    </w:p>
    <w:p>
      <w:pPr>
        <w:pStyle w:val="BodyText"/>
        <w:rPr/>
      </w:pPr>
      <w:r>
        <w:rPr>
          <w:b w:val="false"/>
          <w:bCs w:val="false"/>
        </w:rPr>
        <w:t xml:space="preserve">Nous touchons ici l’une des spécificités structurantes de la cratialité industrielle naissante : </w:t>
      </w:r>
      <w:r>
        <w:rPr>
          <w:rStyle w:val="Strong"/>
          <w:b w:val="false"/>
          <w:bCs w:val="false"/>
        </w:rPr>
        <w:t>elle est anti-étatique dans sa genèse, mais hyper-normative dans ses effets</w:t>
      </w:r>
      <w:r>
        <w:rPr>
          <w:b w:val="false"/>
          <w:bCs w:val="false"/>
        </w:rPr>
        <w:t xml:space="preserve">. C’est-à-dire qu’elle ne naît pas d’un projet de gouvernement centralisé, mais d’une dynamique localisée d’optimisation du rendement — et pourtant, </w:t>
      </w:r>
      <w:r>
        <w:rPr>
          <w:rStyle w:val="Strong"/>
          <w:b w:val="false"/>
          <w:bCs w:val="false"/>
        </w:rPr>
        <w:t>elle façonne l’existence des individus dans ses moindres détails</w:t>
      </w:r>
      <w:r>
        <w:rPr>
          <w:b w:val="false"/>
          <w:bCs w:val="false"/>
        </w:rPr>
        <w:t xml:space="preserve"> : horaires, tenues, attitudes, pauses, sanctions, gestes, respiration même. En ce sens, elle préfigure les futurs régimes de gouvernance algorithmique : pouvoir diffus, omniprésent, sans sujet identifiable, mais </w:t>
      </w:r>
      <w:r>
        <w:rPr>
          <w:rStyle w:val="Strong"/>
          <w:b w:val="false"/>
          <w:bCs w:val="false"/>
        </w:rPr>
        <w:t>dont la contrainte est maximale.</w:t>
      </w:r>
    </w:p>
    <w:p>
      <w:pPr>
        <w:pStyle w:val="BodyText"/>
        <w:rPr/>
      </w:pPr>
      <w:r>
        <w:rPr>
          <w:b w:val="false"/>
          <w:bCs w:val="false"/>
        </w:rPr>
        <w:t xml:space="preserve">La révolution industrielle ne centralise pas le pouvoir : elle le distribue. </w:t>
      </w:r>
      <w:r>
        <w:rPr>
          <w:rStyle w:val="Strong"/>
          <w:b w:val="false"/>
          <w:bCs w:val="false"/>
        </w:rPr>
        <w:t>Elle invente un mode de domination sans autorité formelle, mais à efficacité totale.</w:t>
      </w:r>
      <w:r>
        <w:rPr>
          <w:b w:val="false"/>
          <w:bCs w:val="false"/>
        </w:rPr>
        <w:t xml:space="preserve"> Ce que Foucault appelait une "microphysique du pouvoir" (1975), se déploie ici à grande échelle : </w:t>
      </w:r>
      <w:r>
        <w:rPr>
          <w:rStyle w:val="Strong"/>
          <w:b w:val="false"/>
          <w:bCs w:val="false"/>
        </w:rPr>
        <w:t>non pas un grand souverain, mais des milliers de petits agents du rendement</w:t>
      </w:r>
      <w:r>
        <w:rPr>
          <w:b w:val="false"/>
          <w:bCs w:val="false"/>
        </w:rPr>
        <w:t>, porteurs d’une rationalité disciplinaire incorporée, diffuse, économique.</w:t>
      </w:r>
    </w:p>
    <w:p>
      <w:pPr>
        <w:pStyle w:val="BodyText"/>
        <w:rPr/>
      </w:pPr>
      <w:r>
        <w:rPr>
          <w:b w:val="false"/>
          <w:bCs w:val="false"/>
        </w:rPr>
        <w:t xml:space="preserve">En cela, </w:t>
      </w:r>
      <w:r>
        <w:rPr>
          <w:rStyle w:val="Strong"/>
          <w:b w:val="false"/>
          <w:bCs w:val="false"/>
        </w:rPr>
        <w:t>le capitalisme industriel du XIXe siècle marque une inflexion majeure dans l’histoire des pouvoirs</w:t>
      </w:r>
      <w:r>
        <w:rPr>
          <w:b w:val="false"/>
          <w:bCs w:val="false"/>
        </w:rPr>
        <w:t xml:space="preserve"> : il privatise la régulation des corps, externalise l’obéissance, délègue la souveraineté à la logique productive. Et c’est pourquoi, dans notre lecture archicratique, cette cratialité extractive </w:t>
      </w:r>
      <w:r>
        <w:rPr>
          <w:rStyle w:val="Strong"/>
          <w:b w:val="false"/>
          <w:bCs w:val="false"/>
        </w:rPr>
        <w:t>doit être pensée comme forme autonome de régulation</w:t>
      </w:r>
      <w:r>
        <w:rPr>
          <w:b w:val="false"/>
          <w:bCs w:val="false"/>
        </w:rPr>
        <w:t>, irréductible à l’appareil d’État, mais capable de produire des effets de domination systémique, étendus, permanents.</w:t>
      </w:r>
    </w:p>
    <w:p>
      <w:pPr>
        <w:pStyle w:val="BodyText"/>
        <w:rPr/>
      </w:pPr>
      <w:r>
        <w:rPr>
          <w:b w:val="false"/>
          <w:bCs w:val="false"/>
        </w:rPr>
        <w:t xml:space="preserve">Au terme de cette exploration de la cratialité extractive telle qu’elle se déploie dans la première révolution industrielle, il nous faut affronter ce qui en constitue le noyau opératoire : </w:t>
      </w:r>
      <w:r>
        <w:rPr>
          <w:rStyle w:val="Strong"/>
          <w:b w:val="false"/>
          <w:bCs w:val="false"/>
        </w:rPr>
        <w:t>la réduction de l’effort humain à une ressource exploitable, quantifiable, ajustable</w:t>
      </w:r>
      <w:r>
        <w:rPr>
          <w:b w:val="false"/>
          <w:bCs w:val="false"/>
        </w:rPr>
        <w:t xml:space="preserve"> — à la fois source d’énergie, unité de calcul et cible de contrôle. Ce qui se met en place entre 1780 et 1850, dans les fabriques anglaises puis européennes, c’est une mutation anthropotechnique radicale : </w:t>
      </w:r>
      <w:r>
        <w:rPr>
          <w:rStyle w:val="Strong"/>
          <w:b w:val="false"/>
          <w:bCs w:val="false"/>
        </w:rPr>
        <w:t>le corps n’est plus seulement instrument, il devient mesure.</w:t>
      </w:r>
      <w:r>
        <w:rPr>
          <w:b w:val="false"/>
          <w:bCs w:val="false"/>
        </w:rPr>
        <w:t xml:space="preserve"> L’effort n’est plus simplement requis, il est </w:t>
      </w:r>
      <w:r>
        <w:rPr>
          <w:rStyle w:val="Strong"/>
          <w:b w:val="false"/>
          <w:bCs w:val="false"/>
        </w:rPr>
        <w:t>organisé, prélevé, converti en valeur.</w:t>
      </w:r>
    </w:p>
    <w:p>
      <w:pPr>
        <w:pStyle w:val="BodyText"/>
        <w:rPr>
          <w:b w:val="false"/>
          <w:bCs w:val="false"/>
        </w:rPr>
      </w:pPr>
      <w:r>
        <w:rPr>
          <w:b w:val="false"/>
          <w:bCs w:val="false"/>
        </w:rPr>
        <w:t>Cette conversion suppose une triple opération de régulation.</w:t>
      </w:r>
    </w:p>
    <w:p>
      <w:pPr>
        <w:pStyle w:val="BodyText"/>
        <w:rPr/>
      </w:pPr>
      <w:r>
        <w:rPr>
          <w:b w:val="false"/>
          <w:bCs w:val="false"/>
        </w:rPr>
        <w:t xml:space="preserve">D’abord, une </w:t>
      </w:r>
      <w:r>
        <w:rPr>
          <w:rStyle w:val="Strong"/>
          <w:b w:val="false"/>
          <w:bCs w:val="false"/>
        </w:rPr>
        <w:t>objectivation du travail corporel</w:t>
      </w:r>
      <w:r>
        <w:rPr>
          <w:b w:val="false"/>
          <w:bCs w:val="false"/>
        </w:rPr>
        <w:t xml:space="preserve">, c’est-à-dire sa transformation en entité mesurable et échangeable. Le corps ouvrier devient producteur de « force de travail », pour reprendre la terminologie de Marx dans </w:t>
      </w:r>
      <w:r>
        <w:rPr>
          <w:rStyle w:val="Emphasis"/>
          <w:b w:val="false"/>
          <w:bCs w:val="false"/>
        </w:rPr>
        <w:t>Le Capital</w:t>
      </w:r>
      <w:r>
        <w:rPr>
          <w:b w:val="false"/>
          <w:bCs w:val="false"/>
        </w:rPr>
        <w:t xml:space="preserve"> (1867), mais cette force est désormais traitée comme </w:t>
      </w:r>
      <w:r>
        <w:rPr>
          <w:rStyle w:val="Strong"/>
          <w:b w:val="false"/>
          <w:bCs w:val="false"/>
        </w:rPr>
        <w:t>un flux énergétique à optimiser</w:t>
      </w:r>
      <w:r>
        <w:rPr>
          <w:b w:val="false"/>
          <w:bCs w:val="false"/>
        </w:rPr>
        <w:t xml:space="preserve">. L’effort cesse d’être perçu comme dépense humaine ou sacrifice subjectif : il devient </w:t>
      </w:r>
      <w:r>
        <w:rPr>
          <w:rStyle w:val="Strong"/>
          <w:b w:val="false"/>
          <w:bCs w:val="false"/>
        </w:rPr>
        <w:t>variable de rendement</w:t>
      </w:r>
      <w:r>
        <w:rPr>
          <w:b w:val="false"/>
          <w:bCs w:val="false"/>
        </w:rPr>
        <w:t>. Dans les premiers traités d’économie politique industrielle, tels ceux de Nassau William Senior ou de Andrew Ure (</w:t>
      </w:r>
      <w:r>
        <w:rPr>
          <w:rStyle w:val="Emphasis"/>
          <w:b w:val="false"/>
          <w:bCs w:val="false"/>
        </w:rPr>
        <w:t>The Philosophy of Manufactures</w:t>
      </w:r>
      <w:r>
        <w:rPr>
          <w:b w:val="false"/>
          <w:bCs w:val="false"/>
        </w:rPr>
        <w:t>, 1835), le travail est défini en termes d’utilité, de production nette, de "surplus de performance". On commence à mesurer la productivité par tête, la cadence par minute, la rentabilité par poste — autant d’indices d’une mutation anthropo-énergétique majeure.</w:t>
      </w:r>
    </w:p>
    <w:p>
      <w:pPr>
        <w:pStyle w:val="BodyText"/>
        <w:rPr/>
      </w:pPr>
      <w:r>
        <w:rPr>
          <w:b w:val="false"/>
          <w:bCs w:val="false"/>
        </w:rPr>
        <w:t xml:space="preserve">Ensuite, une </w:t>
      </w:r>
      <w:r>
        <w:rPr>
          <w:rStyle w:val="Strong"/>
          <w:b w:val="false"/>
          <w:bCs w:val="false"/>
        </w:rPr>
        <w:t>infrastructure de captation et de conversion</w:t>
      </w:r>
      <w:r>
        <w:rPr>
          <w:b w:val="false"/>
          <w:bCs w:val="false"/>
        </w:rPr>
        <w:t xml:space="preserve"> se déploie. Cette économie de l’effort suppose des instruments de suivi, de consignation, de calcul : feuilles de pointage, bilans horaires, unités produites, grilles d’évaluation, et bientôt — à la fin du siècle — chronophotographie, ergonomie, biométrie naissante. Le geste devient </w:t>
      </w:r>
      <w:r>
        <w:rPr>
          <w:rStyle w:val="Strong"/>
          <w:b w:val="false"/>
          <w:bCs w:val="false"/>
        </w:rPr>
        <w:t>donnée</w:t>
      </w:r>
      <w:r>
        <w:rPr>
          <w:b w:val="false"/>
          <w:bCs w:val="false"/>
        </w:rPr>
        <w:t xml:space="preserve">, l’épuisement devient </w:t>
      </w:r>
      <w:r>
        <w:rPr>
          <w:rStyle w:val="Strong"/>
          <w:b w:val="false"/>
          <w:bCs w:val="false"/>
        </w:rPr>
        <w:t>signal d’inefficacité</w:t>
      </w:r>
      <w:r>
        <w:rPr>
          <w:b w:val="false"/>
          <w:bCs w:val="false"/>
        </w:rPr>
        <w:t xml:space="preserve">. Cette logique est déjà à l’œuvre dans les règlements des usines textiles ou sidérurgiques dès les années 1820 : toute baisse de cadence, tout arrêt imprévu, tout "temps mort" y est suspect, traqué, réprimé. L’effort ne doit pas seulement être fourni — il doit être </w:t>
      </w:r>
      <w:r>
        <w:rPr>
          <w:rStyle w:val="Strong"/>
          <w:b w:val="false"/>
          <w:bCs w:val="false"/>
        </w:rPr>
        <w:t>constamment aligné sur une norme implicite de maximisation.</w:t>
      </w:r>
    </w:p>
    <w:p>
      <w:pPr>
        <w:pStyle w:val="BodyText"/>
        <w:rPr/>
      </w:pPr>
      <w:r>
        <w:rPr>
          <w:b w:val="false"/>
          <w:bCs w:val="false"/>
        </w:rPr>
        <w:t xml:space="preserve">Enfin, cette rationalité extractive impose un </w:t>
      </w:r>
      <w:r>
        <w:rPr>
          <w:rStyle w:val="Strong"/>
          <w:b w:val="false"/>
          <w:bCs w:val="false"/>
        </w:rPr>
        <w:t>nouveau rapport à l’épuisement</w:t>
      </w:r>
      <w:r>
        <w:rPr>
          <w:b w:val="false"/>
          <w:bCs w:val="false"/>
        </w:rPr>
        <w:t xml:space="preserve">, qui cesse d’être vu comme limite organique pour devenir </w:t>
      </w:r>
      <w:r>
        <w:rPr>
          <w:rStyle w:val="Strong"/>
          <w:b w:val="false"/>
          <w:bCs w:val="false"/>
        </w:rPr>
        <w:t>coût acceptable ou variable ajustable</w:t>
      </w:r>
      <w:r>
        <w:rPr>
          <w:b w:val="false"/>
          <w:bCs w:val="false"/>
        </w:rPr>
        <w:t xml:space="preserve">. Les corps se brisent, mais la fabrique continue. Les rapports d’inspection des </w:t>
      </w:r>
      <w:r>
        <w:rPr>
          <w:rStyle w:val="Emphasis"/>
          <w:b w:val="false"/>
          <w:bCs w:val="false"/>
        </w:rPr>
        <w:t>Factory Acts</w:t>
      </w:r>
      <w:r>
        <w:rPr>
          <w:b w:val="false"/>
          <w:bCs w:val="false"/>
        </w:rPr>
        <w:t xml:space="preserve"> des années 1830–1840 sont accablants : atteintes physiques massives, épuisement précoce, absences non rémunérées, accidents graves. Pourtant, l’infrastructure de production se restructure peu. Ce n’est qu’en 1847 qu’une législation plus ferme (le </w:t>
      </w:r>
      <w:r>
        <w:rPr>
          <w:rStyle w:val="Emphasis"/>
          <w:b w:val="false"/>
          <w:bCs w:val="false"/>
        </w:rPr>
        <w:t>Ten Hours Act</w:t>
      </w:r>
      <w:r>
        <w:rPr>
          <w:b w:val="false"/>
          <w:bCs w:val="false"/>
        </w:rPr>
        <w:t xml:space="preserve">) impose une limite légale au travail des femmes et enfants. Jusque-là, </w:t>
      </w:r>
      <w:r>
        <w:rPr>
          <w:rStyle w:val="Strong"/>
          <w:b w:val="false"/>
          <w:bCs w:val="false"/>
        </w:rPr>
        <w:t>la fabrique a opéré comme extracteur d’énergie vivante</w:t>
      </w:r>
      <w:r>
        <w:rPr>
          <w:b w:val="false"/>
          <w:bCs w:val="false"/>
        </w:rPr>
        <w:t>, sans plafond moral ni régulateur central.</w:t>
      </w:r>
    </w:p>
    <w:p>
      <w:pPr>
        <w:pStyle w:val="BodyText"/>
        <w:rPr/>
      </w:pPr>
      <w:r>
        <w:rPr>
          <w:b w:val="false"/>
          <w:bCs w:val="false"/>
        </w:rPr>
        <w:t xml:space="preserve">Ce processus n’est pas marginal : </w:t>
      </w:r>
      <w:r>
        <w:rPr>
          <w:rStyle w:val="Strong"/>
          <w:b w:val="false"/>
          <w:bCs w:val="false"/>
        </w:rPr>
        <w:t>il est central à la logique archicratique de la première industrialisation.</w:t>
      </w:r>
      <w:r>
        <w:rPr>
          <w:b w:val="false"/>
          <w:bCs w:val="false"/>
        </w:rPr>
        <w:t xml:space="preserve"> Ce que l’on extrait, dans la fabrique, ce n’est pas d’abord du coton ou du charbon — c’est </w:t>
      </w:r>
      <w:r>
        <w:rPr>
          <w:rStyle w:val="Strong"/>
          <w:b w:val="false"/>
          <w:bCs w:val="false"/>
        </w:rPr>
        <w:t>l’effort humain lui-même</w:t>
      </w:r>
      <w:r>
        <w:rPr>
          <w:b w:val="false"/>
          <w:bCs w:val="false"/>
        </w:rPr>
        <w:t xml:space="preserve">, transformé en temps, en mouvement, en performance, puis reconverti en valeur monétaire. La force de travail devient le pivot autour duquel s’organise la totalité du régime industriel. Elle est </w:t>
      </w:r>
      <w:r>
        <w:rPr>
          <w:rStyle w:val="Strong"/>
          <w:b w:val="false"/>
          <w:bCs w:val="false"/>
        </w:rPr>
        <w:t>ressource, contrainte, variable d’ajustement</w:t>
      </w:r>
      <w:r>
        <w:rPr>
          <w:b w:val="false"/>
          <w:bCs w:val="false"/>
        </w:rPr>
        <w:t xml:space="preserve">, mais elle est aussi — et c’est là l’impensé de nombre de lectures — </w:t>
      </w:r>
      <w:r>
        <w:rPr>
          <w:rStyle w:val="Strong"/>
          <w:b w:val="false"/>
          <w:bCs w:val="false"/>
        </w:rPr>
        <w:t>condition de la mise en forme du pouvoir.</w:t>
      </w:r>
      <w:r>
        <w:rPr>
          <w:b w:val="false"/>
          <w:bCs w:val="false"/>
        </w:rPr>
        <w:t xml:space="preserve"> Car extraire l’effort, c’est imposer une norme ; c’est configurer le corps ; c’est discipliner le geste ; c’est installer une scène de domination.</w:t>
      </w:r>
    </w:p>
    <w:p>
      <w:pPr>
        <w:pStyle w:val="BodyText"/>
        <w:rPr/>
      </w:pPr>
      <w:r>
        <w:rPr>
          <w:b w:val="false"/>
          <w:bCs w:val="false"/>
        </w:rPr>
        <w:t xml:space="preserve">Ce régime de la cratialité extractive fonde ainsi une nouvelle économie politique du vivant. Il ne s’agit plus de gouverner des territoires, de taxer des produits, ou de surveiller des intentions : il s’agit </w:t>
      </w:r>
      <w:r>
        <w:rPr>
          <w:rStyle w:val="Strong"/>
          <w:b w:val="false"/>
          <w:bCs w:val="false"/>
        </w:rPr>
        <w:t>d’exploiter le mouvement même de l’humain au travail</w:t>
      </w:r>
      <w:r>
        <w:rPr>
          <w:b w:val="false"/>
          <w:bCs w:val="false"/>
        </w:rPr>
        <w:t>. La fabrique devient une scène de prélèvement énergétique, mais aussi un théâtre du pouvoir appliqué au souffle, au muscle, à l’attention.</w:t>
      </w:r>
    </w:p>
    <w:p>
      <w:pPr>
        <w:pStyle w:val="BodyText"/>
        <w:rPr/>
      </w:pPr>
      <w:r>
        <w:rPr>
          <w:b w:val="false"/>
          <w:bCs w:val="false"/>
        </w:rPr>
        <w:t xml:space="preserve">La révolution industrielle, à ce niveau, est donc beaucoup plus qu’un tournant économique : </w:t>
      </w:r>
      <w:r>
        <w:rPr>
          <w:rStyle w:val="Strong"/>
          <w:b w:val="false"/>
          <w:bCs w:val="false"/>
        </w:rPr>
        <w:t>elle est une métamorphose du rapport à l’effort.</w:t>
      </w:r>
      <w:r>
        <w:rPr>
          <w:b w:val="false"/>
          <w:bCs w:val="false"/>
        </w:rPr>
        <w:t xml:space="preserve"> Non plus effort consenti dans une éthique du métier, mais effort requis, prévu, calculé, prescrit. Non plus force humaine inscrite dans un tissu de sens — religieux, communautaire, artisanal — mais </w:t>
      </w:r>
      <w:r>
        <w:rPr>
          <w:rStyle w:val="Strong"/>
          <w:b w:val="false"/>
          <w:bCs w:val="false"/>
        </w:rPr>
        <w:t>force rendue abstraite, généralisable, indifférenciée, exploitable.</w:t>
      </w:r>
      <w:r>
        <w:rPr>
          <w:b w:val="false"/>
          <w:bCs w:val="false"/>
        </w:rPr>
        <w:t xml:space="preserve"> L’homme devient module de rendement.</w:t>
      </w:r>
    </w:p>
    <w:p>
      <w:pPr>
        <w:pStyle w:val="BodyText"/>
        <w:rPr/>
      </w:pPr>
      <w:r>
        <w:rPr>
          <w:b w:val="false"/>
          <w:bCs w:val="false"/>
        </w:rPr>
        <w:t xml:space="preserve">Et c’est pourquoi la cratialité de la première révolution industrielle </w:t>
      </w:r>
      <w:r>
        <w:rPr>
          <w:rStyle w:val="Strong"/>
          <w:b w:val="false"/>
          <w:bCs w:val="false"/>
        </w:rPr>
        <w:t>n’a rien de marginal, ni d’initial</w:t>
      </w:r>
      <w:r>
        <w:rPr>
          <w:b w:val="false"/>
          <w:bCs w:val="false"/>
        </w:rPr>
        <w:t xml:space="preserve"> : elle est </w:t>
      </w:r>
      <w:r>
        <w:rPr>
          <w:rStyle w:val="Strong"/>
          <w:b w:val="false"/>
          <w:bCs w:val="false"/>
        </w:rPr>
        <w:t>le pivot caché de l’archicration à venir.</w:t>
      </w:r>
      <w:r>
        <w:rPr>
          <w:b w:val="false"/>
          <w:bCs w:val="false"/>
        </w:rPr>
        <w:t xml:space="preserve"> Toute régulation future s’appuiera sur cette figure du travailleur extrayant de lui-même une énergie normée. Elle est le socle sur lequel viendront se greffer la codification contractuelle (section suivante), les imaginaires du mérite, la quantification salariale, la flexibilité managériale.</w:t>
      </w:r>
    </w:p>
    <w:p>
      <w:pPr>
        <w:pStyle w:val="BodyText"/>
        <w:rPr>
          <w:b w:val="false"/>
          <w:bCs w:val="false"/>
        </w:rPr>
      </w:pPr>
      <w:r>
        <w:rPr>
          <w:b w:val="false"/>
          <w:bCs w:val="false"/>
        </w:rPr>
        <w:t>Nous devons donc conclure cette section par une affirmation sans ambiguïté : le pouvoir industriel ne naît ni de l’État, ni de la Loi, ni de la parole. Il émerge dans l’effort extrait, dans la cadence imposée, dans le geste répété, dans la normativité incorporée du rendement. C’est là — dans cette capture silencieuse de la vitalité — que s’installe la première scène cratiale de la modernité industrielle.</w:t>
      </w:r>
    </w:p>
    <w:p>
      <w:pPr>
        <w:pStyle w:val="Heading3"/>
        <w:numPr>
          <w:ilvl w:val="2"/>
          <w:numId w:val="1"/>
        </w:numPr>
        <w:spacing w:lineRule="auto" w:line="276" w:before="0" w:after="140"/>
        <w:ind w:hanging="0" w:start="0"/>
        <w:rPr/>
      </w:pPr>
      <w:bookmarkStart w:id="6" w:name="__RefHeading___Toc61817_1054618997"/>
      <w:bookmarkEnd w:id="6"/>
      <w:r>
        <w:rPr/>
        <w:t xml:space="preserve">4.2.4 – </w:t>
      </w:r>
      <w:r>
        <w:rPr>
          <w:rStyle w:val="Emphasis"/>
        </w:rPr>
        <w:t>Archicration fondatrice : contrat, salaire, synchronisation normée</w:t>
      </w:r>
    </w:p>
    <w:p>
      <w:pPr>
        <w:pStyle w:val="BodyText"/>
        <w:rPr/>
      </w:pPr>
      <w:r>
        <w:rPr>
          <w:b w:val="false"/>
          <w:bCs w:val="false"/>
        </w:rPr>
        <w:t xml:space="preserve">Ce que la Révolution industrielle anglaise institue, après avoir imposé les régimes arcalitaires du temps abstrait (cf. 4.2.2) et les mécanismes cratiaux d’extraction de l’effort (cf. 4.2.3), c’est une nouvelle forme d’arrimage normatif entre pouvoir, travail et monde vécu. Ce n’est plus seulement le corps qui est discipliné, ni la force qui est captée : c’est la relation même entre l’individu et la production qui est encadrée, rendue </w:t>
      </w:r>
      <w:r>
        <w:rPr>
          <w:rStyle w:val="Emphasis"/>
          <w:b w:val="false"/>
          <w:bCs w:val="false"/>
        </w:rPr>
        <w:t>contractuelle</w:t>
      </w:r>
      <w:r>
        <w:rPr>
          <w:b w:val="false"/>
          <w:bCs w:val="false"/>
        </w:rPr>
        <w:t xml:space="preserve">, codifiée, inscrite dans un régime de reconnaissance minimale mais opératoire. À ce point de bifurcation, ce qui se déploie est ce que nous désignons comme </w:t>
      </w:r>
      <w:r>
        <w:rPr>
          <w:rStyle w:val="Emphasis"/>
          <w:b w:val="false"/>
          <w:bCs w:val="false"/>
        </w:rPr>
        <w:t>archicration fondatrice</w:t>
      </w:r>
      <w:r>
        <w:rPr>
          <w:b w:val="false"/>
          <w:bCs w:val="false"/>
        </w:rPr>
        <w:t xml:space="preserve"> : un régime de régulation instituant, fondé non plus sur la seule domination ni sur la seule structuration du réel, mais sur un processus de légitimation formalisée — fût-elle asymétrique.</w:t>
      </w:r>
    </w:p>
    <w:p>
      <w:pPr>
        <w:pStyle w:val="BodyText"/>
        <w:rPr/>
      </w:pPr>
      <w:r>
        <w:rPr>
          <w:b w:val="false"/>
          <w:bCs w:val="false"/>
        </w:rPr>
        <w:t xml:space="preserve">Dans notre architecture théorique, </w:t>
      </w:r>
      <w:r>
        <w:rPr>
          <w:rStyle w:val="Emphasis"/>
          <w:b w:val="false"/>
          <w:bCs w:val="false"/>
        </w:rPr>
        <w:t>l’archicration</w:t>
      </w:r>
      <w:r>
        <w:rPr>
          <w:b w:val="false"/>
          <w:bCs w:val="false"/>
        </w:rPr>
        <w:t xml:space="preserve"> désigne le troisième pôle de la régulation sociopolitique : elle articule </w:t>
      </w:r>
      <w:r>
        <w:rPr>
          <w:rStyle w:val="Emphasis"/>
          <w:b w:val="false"/>
          <w:bCs w:val="false"/>
        </w:rPr>
        <w:t>institution, légitimation, formalisation</w:t>
      </w:r>
      <w:r>
        <w:rPr>
          <w:b w:val="false"/>
          <w:bCs w:val="false"/>
        </w:rPr>
        <w:t xml:space="preserve">, là où l’arcalité encadre les formes du pensable et la cratialité organise les formes du faisable. Ce régime </w:t>
      </w:r>
      <w:r>
        <w:rPr>
          <w:rStyle w:val="Emphasis"/>
          <w:b w:val="false"/>
          <w:bCs w:val="false"/>
        </w:rPr>
        <w:t>archicratique</w:t>
      </w:r>
      <w:r>
        <w:rPr>
          <w:b w:val="false"/>
          <w:bCs w:val="false"/>
        </w:rPr>
        <w:t xml:space="preserve"> ne s’exprime ni sous la forme d’un commandement direct (comme la cratialité), ni sous la forme d’une structuration de l’imaginaire (comme l’arcalité), mais sous la forme d’un </w:t>
      </w:r>
      <w:r>
        <w:rPr>
          <w:rStyle w:val="Emphasis"/>
          <w:b w:val="false"/>
          <w:bCs w:val="false"/>
        </w:rPr>
        <w:t>ordre institué</w:t>
      </w:r>
      <w:r>
        <w:rPr>
          <w:b w:val="false"/>
          <w:bCs w:val="false"/>
        </w:rPr>
        <w:t>, stabilisé par des instruments symboliques (contrats, lois, normes), dont la performativité repose sur leur capacité à synchroniser l’individuel et le collectif.</w:t>
      </w:r>
    </w:p>
    <w:p>
      <w:pPr>
        <w:pStyle w:val="BodyText"/>
        <w:rPr/>
      </w:pPr>
      <w:r>
        <w:rPr>
          <w:b w:val="false"/>
          <w:bCs w:val="false"/>
        </w:rPr>
        <w:t xml:space="preserve">Or, cette capacité de régulation fondatrice trouve, dans la phase 1780–1850, son premier ancrage dans le </w:t>
      </w:r>
      <w:r>
        <w:rPr>
          <w:rStyle w:val="Emphasis"/>
          <w:b w:val="false"/>
          <w:bCs w:val="false"/>
        </w:rPr>
        <w:t>contrat salarial</w:t>
      </w:r>
      <w:r>
        <w:rPr>
          <w:b w:val="false"/>
          <w:bCs w:val="false"/>
        </w:rPr>
        <w:t xml:space="preserve"> : non pas le contrat au sens strict d’un acte juridique négocié entre parties égales — ce qu’il ne fut presque jamais —, mais le contrat comme forme instituée de reconnaissance d’un lien, comme modèle d’engagement généralisable, comme </w:t>
      </w:r>
      <w:r>
        <w:rPr>
          <w:rStyle w:val="Emphasis"/>
          <w:b w:val="false"/>
          <w:bCs w:val="false"/>
        </w:rPr>
        <w:t>scène codifiée de la relation productive</w:t>
      </w:r>
      <w:r>
        <w:rPr>
          <w:b w:val="false"/>
          <w:bCs w:val="false"/>
        </w:rPr>
        <w:t>. Il ne s’agit donc pas de glorifier un formalisme libéral du contrat, mais d’en montrer la fonction régulatoire concrète : celle d’un opérateur d’assignation, de temporalisation et de conversion de la force de travail en valeur, par des moyens normatifs socialement validés.</w:t>
      </w:r>
    </w:p>
    <w:p>
      <w:pPr>
        <w:pStyle w:val="BodyText"/>
        <w:rPr/>
      </w:pPr>
      <w:r>
        <w:rPr>
          <w:b w:val="false"/>
          <w:bCs w:val="false"/>
        </w:rPr>
        <w:t xml:space="preserve">Le salariat, dans ce cadre, n’est pas une simple modalité d’échange économique : il est le </w:t>
      </w:r>
      <w:r>
        <w:rPr>
          <w:rStyle w:val="Emphasis"/>
          <w:b w:val="false"/>
          <w:bCs w:val="false"/>
        </w:rPr>
        <w:t>matériau de base</w:t>
      </w:r>
      <w:r>
        <w:rPr>
          <w:b w:val="false"/>
          <w:bCs w:val="false"/>
        </w:rPr>
        <w:t xml:space="preserve"> de l’archicration moderne. Il articule plusieurs dimensions :</w:t>
      </w:r>
    </w:p>
    <w:p>
      <w:pPr>
        <w:pStyle w:val="BodyText"/>
        <w:rPr/>
      </w:pPr>
      <w:r>
        <w:rPr>
          <w:rStyle w:val="Strong"/>
          <w:b w:val="false"/>
          <w:bCs w:val="false"/>
        </w:rPr>
        <w:t>une fiction juridique de libre consentement</w:t>
      </w:r>
      <w:r>
        <w:rPr>
          <w:b w:val="false"/>
          <w:bCs w:val="false"/>
        </w:rPr>
        <w:t xml:space="preserve"> (que les historiens du droit, de Commons à Supiot, ont maintes fois déconstruite) ;</w:t>
      </w:r>
    </w:p>
    <w:p>
      <w:pPr>
        <w:pStyle w:val="BodyText"/>
        <w:rPr/>
      </w:pPr>
      <w:r>
        <w:rPr>
          <w:rStyle w:val="Strong"/>
          <w:b w:val="false"/>
          <w:bCs w:val="false"/>
        </w:rPr>
        <w:t>une rationalisation temporelle de la vie active</w:t>
      </w:r>
      <w:r>
        <w:rPr>
          <w:b w:val="false"/>
          <w:bCs w:val="false"/>
        </w:rPr>
        <w:t xml:space="preserve"> (comme l’ont montré E.P. Thompson, Norbert Elias ou Edward Higgs) ;</w:t>
      </w:r>
    </w:p>
    <w:p>
      <w:pPr>
        <w:pStyle w:val="BodyText"/>
        <w:rPr/>
      </w:pPr>
      <w:r>
        <w:rPr>
          <w:rStyle w:val="Strong"/>
          <w:b w:val="false"/>
          <w:bCs w:val="false"/>
        </w:rPr>
        <w:t>une codification du statut social et civique</w:t>
      </w:r>
      <w:r>
        <w:rPr>
          <w:b w:val="false"/>
          <w:bCs w:val="false"/>
        </w:rPr>
        <w:t xml:space="preserve"> (inclusion conditionnelle dans la société salariale, cf. R. Castel, 1995).</w:t>
      </w:r>
    </w:p>
    <w:p>
      <w:pPr>
        <w:pStyle w:val="BodyText"/>
        <w:rPr/>
      </w:pPr>
      <w:r>
        <w:rPr>
          <w:b w:val="false"/>
          <w:bCs w:val="false"/>
        </w:rPr>
        <w:t xml:space="preserve">Ainsi comprise, l’archicration fondatrice est un moment décisif de la modernité industrielle : elle institue la </w:t>
      </w:r>
      <w:r>
        <w:rPr>
          <w:rStyle w:val="Emphasis"/>
          <w:b w:val="false"/>
          <w:bCs w:val="false"/>
        </w:rPr>
        <w:t>reconnaissance contractuelle asymétrique</w:t>
      </w:r>
      <w:r>
        <w:rPr>
          <w:b w:val="false"/>
          <w:bCs w:val="false"/>
        </w:rPr>
        <w:t xml:space="preserve"> comme norme, le </w:t>
      </w:r>
      <w:r>
        <w:rPr>
          <w:rStyle w:val="Emphasis"/>
          <w:b w:val="false"/>
          <w:bCs w:val="false"/>
        </w:rPr>
        <w:t>salaire différencié</w:t>
      </w:r>
      <w:r>
        <w:rPr>
          <w:b w:val="false"/>
          <w:bCs w:val="false"/>
        </w:rPr>
        <w:t xml:space="preserve"> comme outil d’alignement, et la </w:t>
      </w:r>
      <w:r>
        <w:rPr>
          <w:rStyle w:val="Emphasis"/>
          <w:b w:val="false"/>
          <w:bCs w:val="false"/>
        </w:rPr>
        <w:t>synchronisation productive</w:t>
      </w:r>
      <w:r>
        <w:rPr>
          <w:b w:val="false"/>
          <w:bCs w:val="false"/>
        </w:rPr>
        <w:t xml:space="preserve"> comme infrastructure du vivre-ensemble. Elle transforme un rapport de force brut en un rapport de normes, un rapport de cadences en un rapport de durées codifiées.</w:t>
      </w:r>
    </w:p>
    <w:p>
      <w:pPr>
        <w:pStyle w:val="BodyText"/>
        <w:rPr/>
      </w:pPr>
      <w:r>
        <w:rPr>
          <w:b w:val="false"/>
          <w:bCs w:val="false"/>
        </w:rPr>
        <w:t>Dans les usines anglaises du premier XIXe siècle, cette formalisation prend plusieurs formes empiriques :</w:t>
      </w:r>
    </w:p>
    <w:p>
      <w:pPr>
        <w:pStyle w:val="BodyText"/>
        <w:rPr/>
      </w:pPr>
      <w:r>
        <w:rPr>
          <w:b w:val="false"/>
          <w:bCs w:val="false"/>
        </w:rPr>
        <w:t xml:space="preserve">les </w:t>
      </w:r>
      <w:r>
        <w:rPr>
          <w:rStyle w:val="Emphasis"/>
          <w:b w:val="false"/>
          <w:bCs w:val="false"/>
        </w:rPr>
        <w:t>contrats d’embauche journaliers</w:t>
      </w:r>
      <w:r>
        <w:rPr>
          <w:b w:val="false"/>
          <w:bCs w:val="false"/>
        </w:rPr>
        <w:t xml:space="preserve"> dans le textile ou la sidérurgie, souvent verbaux mais inscrits dans des carnets ou registres (cf. les </w:t>
      </w:r>
      <w:r>
        <w:rPr>
          <w:rStyle w:val="Emphasis"/>
          <w:b w:val="false"/>
          <w:bCs w:val="false"/>
        </w:rPr>
        <w:t>Mill Records</w:t>
      </w:r>
      <w:r>
        <w:rPr>
          <w:b w:val="false"/>
          <w:bCs w:val="false"/>
        </w:rPr>
        <w:t xml:space="preserve"> conservés dans les archives de Lancashire, 1812–1845),</w:t>
      </w:r>
    </w:p>
    <w:p>
      <w:pPr>
        <w:pStyle w:val="BodyText"/>
        <w:rPr/>
      </w:pPr>
      <w:r>
        <w:rPr>
          <w:b w:val="false"/>
          <w:bCs w:val="false"/>
        </w:rPr>
        <w:t xml:space="preserve">les </w:t>
      </w:r>
      <w:r>
        <w:rPr>
          <w:rStyle w:val="Emphasis"/>
          <w:b w:val="false"/>
          <w:bCs w:val="false"/>
        </w:rPr>
        <w:t>grilles de salaire</w:t>
      </w:r>
      <w:r>
        <w:rPr>
          <w:b w:val="false"/>
          <w:bCs w:val="false"/>
        </w:rPr>
        <w:t xml:space="preserve"> affichées ou transmises, fondées sur l’âge, le sexe, la productivité antérieure,</w:t>
      </w:r>
    </w:p>
    <w:p>
      <w:pPr>
        <w:pStyle w:val="BodyText"/>
        <w:rPr/>
      </w:pPr>
      <w:r>
        <w:rPr>
          <w:b w:val="false"/>
          <w:bCs w:val="false"/>
        </w:rPr>
        <w:t xml:space="preserve">les </w:t>
      </w:r>
      <w:r>
        <w:rPr>
          <w:rStyle w:val="Emphasis"/>
          <w:b w:val="false"/>
          <w:bCs w:val="false"/>
        </w:rPr>
        <w:t>engagements saisonniers</w:t>
      </w:r>
      <w:r>
        <w:rPr>
          <w:b w:val="false"/>
          <w:bCs w:val="false"/>
        </w:rPr>
        <w:t xml:space="preserve"> dans les mines, renouvelables ou révocables à l’unilatérale, souvent accompagnés de clauses d’obéissance ou de silence (cf. </w:t>
      </w:r>
      <w:r>
        <w:rPr>
          <w:rStyle w:val="Emphasis"/>
          <w:b w:val="false"/>
          <w:bCs w:val="false"/>
        </w:rPr>
        <w:t>Rules of the Ebbw Vale Iron Company</w:t>
      </w:r>
      <w:r>
        <w:rPr>
          <w:b w:val="false"/>
          <w:bCs w:val="false"/>
        </w:rPr>
        <w:t>, 1831).</w:t>
      </w:r>
    </w:p>
    <w:p>
      <w:pPr>
        <w:pStyle w:val="BodyText"/>
        <w:rPr/>
      </w:pPr>
      <w:r>
        <w:rPr>
          <w:b w:val="false"/>
          <w:bCs w:val="false"/>
        </w:rPr>
        <w:t xml:space="preserve">Tous ces dispositifs ne visent pas seulement à contractualiser la présence ou le rendement : ils visent à </w:t>
      </w:r>
      <w:r>
        <w:rPr>
          <w:rStyle w:val="Emphasis"/>
          <w:b w:val="false"/>
          <w:bCs w:val="false"/>
        </w:rPr>
        <w:t>instaurer une forme de normativité invisible</w:t>
      </w:r>
      <w:r>
        <w:rPr>
          <w:b w:val="false"/>
          <w:bCs w:val="false"/>
        </w:rPr>
        <w:t xml:space="preserve">, auto-légitimée par le fait même qu’elle se répète, qu’elle organise, qu’elle se stabilise. Le contrat salarié devient ainsi un </w:t>
      </w:r>
      <w:r>
        <w:rPr>
          <w:rStyle w:val="Emphasis"/>
          <w:b w:val="false"/>
          <w:bCs w:val="false"/>
        </w:rPr>
        <w:t>fait social total</w:t>
      </w:r>
      <w:r>
        <w:rPr>
          <w:b w:val="false"/>
          <w:bCs w:val="false"/>
        </w:rPr>
        <w:t xml:space="preserve"> au sens maussien : il structure les affects, les rythmes, les aspirations, les dépendances. Il devient </w:t>
      </w:r>
      <w:r>
        <w:rPr>
          <w:rStyle w:val="Emphasis"/>
          <w:b w:val="false"/>
          <w:bCs w:val="false"/>
        </w:rPr>
        <w:t>méta-régulateur</w:t>
      </w:r>
      <w:r>
        <w:rPr>
          <w:b w:val="false"/>
          <w:bCs w:val="false"/>
        </w:rPr>
        <w:t>.</w:t>
      </w:r>
    </w:p>
    <w:p>
      <w:pPr>
        <w:pStyle w:val="BodyText"/>
        <w:rPr/>
      </w:pPr>
      <w:r>
        <w:rPr>
          <w:b w:val="false"/>
          <w:bCs w:val="false"/>
        </w:rPr>
        <w:t xml:space="preserve">Cette première phase de l’archicration fondatrice ne saurait être confondue avec une contractualisation égalitaire du travail : elle est bien plutôt une formalisation minimale, </w:t>
      </w:r>
      <w:r>
        <w:rPr>
          <w:rStyle w:val="Emphasis"/>
          <w:b w:val="false"/>
          <w:bCs w:val="false"/>
        </w:rPr>
        <w:t>suffisante</w:t>
      </w:r>
      <w:r>
        <w:rPr>
          <w:b w:val="false"/>
          <w:bCs w:val="false"/>
        </w:rPr>
        <w:t xml:space="preserve"> pour permettre la circulation de l’effort sous forme légitime. Elle institue un </w:t>
      </w:r>
      <w:r>
        <w:rPr>
          <w:rStyle w:val="Emphasis"/>
          <w:b w:val="false"/>
          <w:bCs w:val="false"/>
        </w:rPr>
        <w:t>ordre productif</w:t>
      </w:r>
      <w:r>
        <w:rPr>
          <w:b w:val="false"/>
          <w:bCs w:val="false"/>
        </w:rPr>
        <w:t xml:space="preserve"> qui n’a plus besoin de se justifier par la coutume, la religion ou la force : il se justifie par </w:t>
      </w:r>
      <w:r>
        <w:rPr>
          <w:rStyle w:val="Emphasis"/>
          <w:b w:val="false"/>
          <w:bCs w:val="false"/>
        </w:rPr>
        <w:t>le contrat</w:t>
      </w:r>
      <w:r>
        <w:rPr>
          <w:b w:val="false"/>
          <w:bCs w:val="false"/>
        </w:rPr>
        <w:t xml:space="preserve">, même fictif. Elle fonde, dès lors, ce que nous devons considérer comme une </w:t>
      </w:r>
      <w:r>
        <w:rPr>
          <w:rStyle w:val="Emphasis"/>
          <w:b w:val="false"/>
          <w:bCs w:val="false"/>
        </w:rPr>
        <w:t>synchronisation normée de l’effort</w:t>
      </w:r>
      <w:r>
        <w:rPr>
          <w:b w:val="false"/>
          <w:bCs w:val="false"/>
        </w:rPr>
        <w:t xml:space="preserve"> — troisième pilier de notre schéma régulatoire.</w:t>
      </w:r>
    </w:p>
    <w:p>
      <w:pPr>
        <w:pStyle w:val="BodyText"/>
        <w:rPr/>
      </w:pPr>
      <w:r>
        <w:rPr>
          <w:b w:val="false"/>
          <w:bCs w:val="false"/>
        </w:rPr>
        <w:t xml:space="preserve">Si le contrat salarial constitue l’infrastructure symbolique minimale de l’archicration fondatrice, alors </w:t>
      </w:r>
      <w:r>
        <w:rPr>
          <w:rStyle w:val="Emphasis"/>
          <w:b w:val="false"/>
          <w:bCs w:val="false"/>
        </w:rPr>
        <w:t>le salaire lui-même</w:t>
      </w:r>
      <w:r>
        <w:rPr>
          <w:b w:val="false"/>
          <w:bCs w:val="false"/>
        </w:rPr>
        <w:t xml:space="preserve"> en constitue l’unité de mesure régulatoire, le vecteur de conversion, le code par lequel l’effort humain est inscrit dans un régime de valeur. Ce que cette période inaugure — de manière irréversible — n’est donc pas seulement l’échange d’un temps de travail contre une rémunération, mais la </w:t>
      </w:r>
      <w:r>
        <w:rPr>
          <w:rStyle w:val="Emphasis"/>
          <w:b w:val="false"/>
          <w:bCs w:val="false"/>
        </w:rPr>
        <w:t>transformation de la personne en porteur de valeur productive</w:t>
      </w:r>
      <w:r>
        <w:rPr>
          <w:b w:val="false"/>
          <w:bCs w:val="false"/>
        </w:rPr>
        <w:t xml:space="preserve">, mesurable, tarifable, ajustable. En ce sens, le salaire est bien plus qu’une rétribution : il devient </w:t>
      </w:r>
      <w:r>
        <w:rPr>
          <w:rStyle w:val="Emphasis"/>
          <w:b w:val="false"/>
          <w:bCs w:val="false"/>
        </w:rPr>
        <w:t>codificateur anthropopolitique</w:t>
      </w:r>
      <w:r>
        <w:rPr>
          <w:b w:val="false"/>
          <w:bCs w:val="false"/>
        </w:rPr>
        <w:t>.</w:t>
      </w:r>
    </w:p>
    <w:p>
      <w:pPr>
        <w:pStyle w:val="BodyText"/>
        <w:rPr/>
      </w:pPr>
      <w:r>
        <w:rPr>
          <w:b w:val="false"/>
          <w:bCs w:val="false"/>
        </w:rPr>
        <w:t>Dans la perspective archicratique, le salaire ne se réduit pas à une fonction économique. Il incarne trois fonctions fondamentales, conjointes et structurantes :</w:t>
      </w:r>
    </w:p>
    <w:p>
      <w:pPr>
        <w:pStyle w:val="BodyText"/>
        <w:rPr/>
      </w:pPr>
      <w:r>
        <w:rPr>
          <w:rStyle w:val="Strong"/>
          <w:b w:val="false"/>
          <w:bCs w:val="false"/>
        </w:rPr>
        <w:t>Fonction de quantification de l’effort</w:t>
      </w:r>
      <w:r>
        <w:rPr>
          <w:b w:val="false"/>
          <w:bCs w:val="false"/>
        </w:rPr>
        <w:t xml:space="preserve"> : il établit une correspondance arithmétique entre un quantum d’effort et une somme d’argent, transformant ainsi une dépense corporelle hétérogène en unité homogène d’échange.</w:t>
      </w:r>
    </w:p>
    <w:p>
      <w:pPr>
        <w:pStyle w:val="BodyText"/>
        <w:rPr/>
      </w:pPr>
      <w:r>
        <w:rPr>
          <w:rStyle w:val="Strong"/>
          <w:b w:val="false"/>
          <w:bCs w:val="false"/>
        </w:rPr>
        <w:t>Fonction de hiérarchisation sociale</w:t>
      </w:r>
      <w:r>
        <w:rPr>
          <w:b w:val="false"/>
          <w:bCs w:val="false"/>
        </w:rPr>
        <w:t xml:space="preserve"> : il sert de base à une classification implicite des individus selon leur rendement, leur employabilité, leur discipline — bref, selon leur </w:t>
      </w:r>
      <w:r>
        <w:rPr>
          <w:rStyle w:val="Emphasis"/>
          <w:b w:val="false"/>
          <w:bCs w:val="false"/>
        </w:rPr>
        <w:t>valeur d’usage productive</w:t>
      </w:r>
      <w:r>
        <w:rPr>
          <w:b w:val="false"/>
          <w:bCs w:val="false"/>
        </w:rPr>
        <w:t>.</w:t>
      </w:r>
    </w:p>
    <w:p>
      <w:pPr>
        <w:pStyle w:val="BodyText"/>
        <w:rPr/>
      </w:pPr>
      <w:r>
        <w:rPr>
          <w:rStyle w:val="Strong"/>
          <w:b w:val="false"/>
          <w:bCs w:val="false"/>
        </w:rPr>
        <w:t>Fonction de reconnaissance conditionnelle</w:t>
      </w:r>
      <w:r>
        <w:rPr>
          <w:b w:val="false"/>
          <w:bCs w:val="false"/>
        </w:rPr>
        <w:t xml:space="preserve"> : il constitue une forme minimaliste mais opérante d’inclusion dans l’ordre social industriel, par l’accès monétaire à la consommation et à la reproduction.</w:t>
      </w:r>
    </w:p>
    <w:p>
      <w:pPr>
        <w:pStyle w:val="BodyText"/>
        <w:rPr/>
      </w:pPr>
      <w:r>
        <w:rPr>
          <w:b w:val="false"/>
          <w:bCs w:val="false"/>
        </w:rPr>
        <w:t xml:space="preserve">Chacune de ces fonctions fait du salaire un </w:t>
      </w:r>
      <w:r>
        <w:rPr>
          <w:rStyle w:val="Emphasis"/>
          <w:b w:val="false"/>
          <w:bCs w:val="false"/>
        </w:rPr>
        <w:t>vecteur de normativité</w:t>
      </w:r>
      <w:r>
        <w:rPr>
          <w:b w:val="false"/>
          <w:bCs w:val="false"/>
        </w:rPr>
        <w:t>, autrement dit un opérateur de régulation indirecte mais omniprésente.</w:t>
      </w:r>
    </w:p>
    <w:p>
      <w:pPr>
        <w:pStyle w:val="BodyText"/>
        <w:rPr/>
      </w:pPr>
      <w:r>
        <w:rPr>
          <w:b w:val="false"/>
          <w:bCs w:val="false"/>
        </w:rPr>
        <w:t xml:space="preserve">Historiquement, cette tri-fonctionnalité s’observe de manière documentée dans les régimes salariaux des premières manufactures et filatures anglaises. Les registres de paie conservés à New Lanark (Robert Owen), Quarry Bank Mill (Samuel Greg) ou Saltaire (Titus Salt) révèlent une gradation fine des rémunérations selon l’âge, le genre, la tâche, le rendement individuel et collectif. Ainsi, en 1836, dans les usines textiles de Manchester, une fille de douze ans employée à l’ensouplineur gagnait en moyenne 2 shillings/semaine, quand un homme adulte aux métiers à tisser pouvait percevoir jusqu’à 10 shillings — une inégalité qui ne reflète pas tant une justice contractuelle qu’une </w:t>
      </w:r>
      <w:r>
        <w:rPr>
          <w:rStyle w:val="Emphasis"/>
          <w:b w:val="false"/>
          <w:bCs w:val="false"/>
        </w:rPr>
        <w:t>stratification implicite des corps dans l’ordre industriel</w:t>
      </w:r>
      <w:r>
        <w:rPr>
          <w:b w:val="false"/>
          <w:bCs w:val="false"/>
        </w:rPr>
        <w:t>.</w:t>
      </w:r>
    </w:p>
    <w:p>
      <w:pPr>
        <w:pStyle w:val="BodyText"/>
        <w:rPr/>
      </w:pPr>
      <w:r>
        <w:rPr>
          <w:b w:val="false"/>
          <w:bCs w:val="false"/>
        </w:rPr>
        <w:t xml:space="preserve">Ce que le salaire institue, dans cette configuration, c’est </w:t>
      </w:r>
      <w:r>
        <w:rPr>
          <w:rStyle w:val="Emphasis"/>
          <w:b w:val="false"/>
          <w:bCs w:val="false"/>
        </w:rPr>
        <w:t>un rapport tautologique à la valeur</w:t>
      </w:r>
      <w:r>
        <w:rPr>
          <w:b w:val="false"/>
          <w:bCs w:val="false"/>
        </w:rPr>
        <w:t xml:space="preserve"> : est payé celui qui produit, et celui qui produit est celui qui mérite d’être payé. Cette circularité apparente, dénoncée dès le XIXe siècle par les économistes politiques critiques (notamment John Francis Bray ou Thomas Hodgskin), constitue un verrou symbolique puissant : elle naturalise la hiérarchie des rémunérations comme expression directe de la différence des efforts, dissimulant toute inégalité de position, de pouvoir, d’accès à la ressource ou au marché du travail. Le salaire devient </w:t>
      </w:r>
      <w:r>
        <w:rPr>
          <w:rStyle w:val="Emphasis"/>
          <w:b w:val="false"/>
          <w:bCs w:val="false"/>
        </w:rPr>
        <w:t>alibi méritocratique</w:t>
      </w:r>
      <w:r>
        <w:rPr>
          <w:b w:val="false"/>
          <w:bCs w:val="false"/>
        </w:rPr>
        <w:t xml:space="preserve"> d’un ordre asymétrique.</w:t>
      </w:r>
    </w:p>
    <w:p>
      <w:pPr>
        <w:pStyle w:val="BodyText"/>
        <w:rPr/>
      </w:pPr>
      <w:r>
        <w:rPr>
          <w:b w:val="false"/>
          <w:bCs w:val="false"/>
        </w:rPr>
        <w:t xml:space="preserve">Ce n’est donc pas un hasard si les premiers combats ouvriers se concentrent précisément sur la </w:t>
      </w:r>
      <w:r>
        <w:rPr>
          <w:rStyle w:val="Emphasis"/>
          <w:b w:val="false"/>
          <w:bCs w:val="false"/>
        </w:rPr>
        <w:t>question salariale</w:t>
      </w:r>
      <w:r>
        <w:rPr>
          <w:b w:val="false"/>
          <w:bCs w:val="false"/>
        </w:rPr>
        <w:t xml:space="preserve"> : pas seulement pour obtenir davantage, mais pour </w:t>
      </w:r>
      <w:r>
        <w:rPr>
          <w:rStyle w:val="Emphasis"/>
          <w:b w:val="false"/>
          <w:bCs w:val="false"/>
        </w:rPr>
        <w:t>rompre avec la transparence mensongère</w:t>
      </w:r>
      <w:r>
        <w:rPr>
          <w:b w:val="false"/>
          <w:bCs w:val="false"/>
        </w:rPr>
        <w:t xml:space="preserve"> du rapport salaire/valeur. Les grèves de Preston (1842), les émeutes de Spitalfields (1830), les luttes des mineurs du Tyne and Wear (1831) manifestent moins une révolte contre l’exploitation brute qu’une dénonciation de la codification opaque de la vie par le salaire. L’un des tracts de la Chartist Association (1848) résume ce sentiment par une formule limpide : « Our lives are measured in coins we cannot mint » — </w:t>
      </w:r>
      <w:r>
        <w:rPr>
          <w:rStyle w:val="Emphasis"/>
          <w:b w:val="false"/>
          <w:bCs w:val="false"/>
        </w:rPr>
        <w:t>nos vies sont mesurées par des pièces que nous ne pouvons frapper</w:t>
      </w:r>
      <w:r>
        <w:rPr>
          <w:b w:val="false"/>
          <w:bCs w:val="false"/>
        </w:rPr>
        <w:t>.</w:t>
      </w:r>
    </w:p>
    <w:p>
      <w:pPr>
        <w:pStyle w:val="BodyText"/>
        <w:rPr/>
      </w:pPr>
      <w:r>
        <w:rPr>
          <w:b w:val="false"/>
          <w:bCs w:val="false"/>
        </w:rPr>
        <w:t xml:space="preserve">Le salaire devient ainsi l’un des premiers dispositifs biopolitiques modernes : il règle non seulement les interactions économiques, mais les trajectoires de vie, les régimes d’aspiration, les temporalités existentielles. Il fait du travailleur un </w:t>
      </w:r>
      <w:r>
        <w:rPr>
          <w:rStyle w:val="Emphasis"/>
          <w:b w:val="false"/>
          <w:bCs w:val="false"/>
        </w:rPr>
        <w:t>être-mesuré</w:t>
      </w:r>
      <w:r>
        <w:rPr>
          <w:b w:val="false"/>
          <w:bCs w:val="false"/>
        </w:rPr>
        <w:t xml:space="preserve"> : non par son intériorité ou son projet, mais par sa capacité à s’inscrire durablement dans une équation rendement/coût. En cela, le salaire est déjà l’ancêtre fonctionnel des futurs scores de performance, des métriques managériales, des indices RH, des plateformes de notation : il encode le vivant.</w:t>
      </w:r>
    </w:p>
    <w:p>
      <w:pPr>
        <w:pStyle w:val="BodyText"/>
        <w:rPr/>
      </w:pPr>
      <w:r>
        <w:rPr>
          <w:b w:val="false"/>
          <w:bCs w:val="false"/>
        </w:rPr>
        <w:t xml:space="preserve">Ce que nous nommons </w:t>
      </w:r>
      <w:r>
        <w:rPr>
          <w:rStyle w:val="Emphasis"/>
          <w:b w:val="false"/>
          <w:bCs w:val="false"/>
        </w:rPr>
        <w:t>archicration fondatrice</w:t>
      </w:r>
      <w:r>
        <w:rPr>
          <w:b w:val="false"/>
          <w:bCs w:val="false"/>
        </w:rPr>
        <w:t xml:space="preserve"> s’éprouve ici dans sa pleine puissance : non pas comme légitimation externe, mais comme </w:t>
      </w:r>
      <w:r>
        <w:rPr>
          <w:rStyle w:val="Emphasis"/>
          <w:b w:val="false"/>
          <w:bCs w:val="false"/>
        </w:rPr>
        <w:t>stabilisation codifiante du pouvoir par la norme internalisée</w:t>
      </w:r>
      <w:r>
        <w:rPr>
          <w:b w:val="false"/>
          <w:bCs w:val="false"/>
        </w:rPr>
        <w:t xml:space="preserve">. Le salarié ne se contente pas de vendre son temps : il est pris dans un dispositif de valeur qui le définit, le classe, le conditionne. Ce n’est pas seulement l’économie qui gouverne : c’est une </w:t>
      </w:r>
      <w:r>
        <w:rPr>
          <w:rStyle w:val="Emphasis"/>
          <w:b w:val="false"/>
          <w:bCs w:val="false"/>
        </w:rPr>
        <w:t>ontologie tarifaire</w:t>
      </w:r>
      <w:r>
        <w:rPr>
          <w:b w:val="false"/>
          <w:bCs w:val="false"/>
        </w:rPr>
        <w:t xml:space="preserve"> du vivant. Et cette ontologie constitue le soubassement invisible mais structurant de toute société industrielle moderne — jusqu’à aujourd’hui.</w:t>
      </w:r>
    </w:p>
    <w:p>
      <w:pPr>
        <w:pStyle w:val="BodyText"/>
        <w:rPr/>
      </w:pPr>
      <w:r>
        <w:rPr>
          <w:b w:val="false"/>
          <w:bCs w:val="false"/>
        </w:rPr>
        <w:t xml:space="preserve">Si la fabrique configure une spatialité contrainte et si le salaire encode la valeur du geste, c’est dans le </w:t>
      </w:r>
      <w:r>
        <w:rPr>
          <w:rStyle w:val="Emphasis"/>
          <w:b w:val="false"/>
          <w:bCs w:val="false"/>
        </w:rPr>
        <w:t>temps synchronisé</w:t>
      </w:r>
      <w:r>
        <w:rPr>
          <w:b w:val="false"/>
          <w:bCs w:val="false"/>
        </w:rPr>
        <w:t xml:space="preserve"> que se joue la clef de voûte de l’archicration fondatrice : le déploiement d’un </w:t>
      </w:r>
      <w:r>
        <w:rPr>
          <w:rStyle w:val="Emphasis"/>
          <w:b w:val="false"/>
          <w:bCs w:val="false"/>
        </w:rPr>
        <w:t>ordre homogène du vécu</w:t>
      </w:r>
      <w:r>
        <w:rPr>
          <w:b w:val="false"/>
          <w:bCs w:val="false"/>
        </w:rPr>
        <w:t xml:space="preserve">, dans lequel tous les individus sont appelés à se mouvoir selon une même métrique, une même cadence, une même flèche temporelle. Le temps n’est plus seulement le cadre neutre de l’action, il devient un </w:t>
      </w:r>
      <w:r>
        <w:rPr>
          <w:rStyle w:val="Emphasis"/>
          <w:b w:val="false"/>
          <w:bCs w:val="false"/>
        </w:rPr>
        <w:t>instrument actif de régulation</w:t>
      </w:r>
      <w:r>
        <w:rPr>
          <w:b w:val="false"/>
          <w:bCs w:val="false"/>
        </w:rPr>
        <w:t xml:space="preserve">, un opérateur de cohésion sociale, unificateur des rythmes, uniformisateur des subjectivités. Le temps usinier, précédemment instauré comme cadre disciplinaire, se transforme ici en </w:t>
      </w:r>
      <w:r>
        <w:rPr>
          <w:rStyle w:val="Emphasis"/>
          <w:b w:val="false"/>
          <w:bCs w:val="false"/>
        </w:rPr>
        <w:t>infrastructure normative généralisée</w:t>
      </w:r>
      <w:r>
        <w:rPr>
          <w:b w:val="false"/>
          <w:bCs w:val="false"/>
        </w:rPr>
        <w:t>, arrimée aux logiques salariales et contractuelles.</w:t>
      </w:r>
    </w:p>
    <w:p>
      <w:pPr>
        <w:pStyle w:val="BodyText"/>
        <w:rPr/>
      </w:pPr>
      <w:r>
        <w:rPr>
          <w:b w:val="false"/>
          <w:bCs w:val="false"/>
        </w:rPr>
        <w:t xml:space="preserve">La modernité industrielle ne se contente pas d’organiser le temps de travail — elle </w:t>
      </w:r>
      <w:r>
        <w:rPr>
          <w:rStyle w:val="Emphasis"/>
          <w:b w:val="false"/>
          <w:bCs w:val="false"/>
        </w:rPr>
        <w:t>recompose les temporalités sociales</w:t>
      </w:r>
      <w:r>
        <w:rPr>
          <w:b w:val="false"/>
          <w:bCs w:val="false"/>
        </w:rPr>
        <w:t xml:space="preserve"> dans leur ensemble. En liant salaire et durée, contrat et chronométrie, effort et présence continue, le capitalisme industriel institue un régime de synchronisation massive. C’est cette synchronisation — et non la seule rationalisation — qui assure l’adhésion aux régularités imposées : on n’obéit pas tant à un chef qu’à une </w:t>
      </w:r>
      <w:r>
        <w:rPr>
          <w:rStyle w:val="Emphasis"/>
          <w:b w:val="false"/>
          <w:bCs w:val="false"/>
        </w:rPr>
        <w:t>cadence</w:t>
      </w:r>
      <w:r>
        <w:rPr>
          <w:b w:val="false"/>
          <w:bCs w:val="false"/>
        </w:rPr>
        <w:t xml:space="preserve">, à une </w:t>
      </w:r>
      <w:r>
        <w:rPr>
          <w:rStyle w:val="Emphasis"/>
          <w:b w:val="false"/>
          <w:bCs w:val="false"/>
        </w:rPr>
        <w:t>heure</w:t>
      </w:r>
      <w:r>
        <w:rPr>
          <w:b w:val="false"/>
          <w:bCs w:val="false"/>
        </w:rPr>
        <w:t xml:space="preserve">, à une </w:t>
      </w:r>
      <w:r>
        <w:rPr>
          <w:rStyle w:val="Emphasis"/>
          <w:b w:val="false"/>
          <w:bCs w:val="false"/>
        </w:rPr>
        <w:t>fréquence</w:t>
      </w:r>
      <w:r>
        <w:rPr>
          <w:b w:val="false"/>
          <w:bCs w:val="false"/>
        </w:rPr>
        <w:t xml:space="preserve">. C’est le règne du </w:t>
      </w:r>
      <w:r>
        <w:rPr>
          <w:rStyle w:val="Emphasis"/>
          <w:b w:val="false"/>
          <w:bCs w:val="false"/>
        </w:rPr>
        <w:t>temps commutatif</w:t>
      </w:r>
      <w:r>
        <w:rPr>
          <w:b w:val="false"/>
          <w:bCs w:val="false"/>
        </w:rPr>
        <w:t xml:space="preserve">, que le philosophe Jean Chesneaux qualifiait de « temps de l’horloge souveraine » (Chesneaux, </w:t>
      </w:r>
      <w:r>
        <w:rPr>
          <w:rStyle w:val="Emphasis"/>
          <w:b w:val="false"/>
          <w:bCs w:val="false"/>
        </w:rPr>
        <w:t>Temps et politique</w:t>
      </w:r>
      <w:r>
        <w:rPr>
          <w:b w:val="false"/>
          <w:bCs w:val="false"/>
        </w:rPr>
        <w:t>, 1997), c’est-à-dire d’un temps indifférent à ce qu’il contient, mais souverain sur tout ce qu’il régit.</w:t>
      </w:r>
    </w:p>
    <w:p>
      <w:pPr>
        <w:pStyle w:val="BodyText"/>
        <w:rPr/>
      </w:pPr>
      <w:r>
        <w:rPr>
          <w:b w:val="false"/>
          <w:bCs w:val="false"/>
        </w:rPr>
        <w:t>Cette architecture temporelle produit des effets anthropologiques décisifs.</w:t>
      </w:r>
    </w:p>
    <w:p>
      <w:pPr>
        <w:pStyle w:val="BodyText"/>
        <w:rPr/>
      </w:pPr>
      <w:r>
        <w:rPr>
          <w:b w:val="false"/>
          <w:bCs w:val="false"/>
        </w:rPr>
        <w:t xml:space="preserve">Premièrement, elle arrime la </w:t>
      </w:r>
      <w:r>
        <w:rPr>
          <w:rStyle w:val="Emphasis"/>
          <w:b w:val="false"/>
          <w:bCs w:val="false"/>
        </w:rPr>
        <w:t>présence effective</w:t>
      </w:r>
      <w:r>
        <w:rPr>
          <w:b w:val="false"/>
          <w:bCs w:val="false"/>
        </w:rPr>
        <w:t xml:space="preserve"> à la </w:t>
      </w:r>
      <w:r>
        <w:rPr>
          <w:rStyle w:val="Emphasis"/>
          <w:b w:val="false"/>
          <w:bCs w:val="false"/>
        </w:rPr>
        <w:t>valeur produite</w:t>
      </w:r>
      <w:r>
        <w:rPr>
          <w:b w:val="false"/>
          <w:bCs w:val="false"/>
        </w:rPr>
        <w:t xml:space="preserve">. Le temps payé devient temps utile ; le temps non payé, temps perdu. Ce couplage inaugure une </w:t>
      </w:r>
      <w:r>
        <w:rPr>
          <w:rStyle w:val="Emphasis"/>
          <w:b w:val="false"/>
          <w:bCs w:val="false"/>
        </w:rPr>
        <w:t>ontologie économique de la présence</w:t>
      </w:r>
      <w:r>
        <w:rPr>
          <w:b w:val="false"/>
          <w:bCs w:val="false"/>
        </w:rPr>
        <w:t xml:space="preserve">, où seule la temporalité alignée sur la production a droit de cité. Ainsi, être en retard n’est pas seulement une faute pratique — c’est une transgression symbolique. Ne pas produire dans le temps requis, c’est sortir du champ de la reconnaissance. Le temps, ici, devient non seulement un instrument de mesure, mais </w:t>
      </w:r>
      <w:r>
        <w:rPr>
          <w:rStyle w:val="Emphasis"/>
          <w:b w:val="false"/>
          <w:bCs w:val="false"/>
        </w:rPr>
        <w:t>un critère d’existence sociale</w:t>
      </w:r>
      <w:r>
        <w:rPr>
          <w:b w:val="false"/>
          <w:bCs w:val="false"/>
        </w:rPr>
        <w:t>.</w:t>
      </w:r>
    </w:p>
    <w:p>
      <w:pPr>
        <w:pStyle w:val="BodyText"/>
        <w:rPr/>
      </w:pPr>
      <w:r>
        <w:rPr>
          <w:b w:val="false"/>
          <w:bCs w:val="false"/>
        </w:rPr>
        <w:t xml:space="preserve">Deuxièmement, cette synchronisation engendre un </w:t>
      </w:r>
      <w:r>
        <w:rPr>
          <w:rStyle w:val="Emphasis"/>
          <w:b w:val="false"/>
          <w:bCs w:val="false"/>
        </w:rPr>
        <w:t>déracinement des temporalités vécues</w:t>
      </w:r>
      <w:r>
        <w:rPr>
          <w:b w:val="false"/>
          <w:bCs w:val="false"/>
        </w:rPr>
        <w:t xml:space="preserve"> : les rythmes naturels, les cadences biologiques, les saisons, les alternances communautaires sont dissous dans un temps linéaire, abstrait, uniforme. Là où les sociétés préindustrielles vivaient dans une pluralité de temps — religieux, agricole, festif, initiatique —, le régime archicratique fondé sur le contrat salarial impose un </w:t>
      </w:r>
      <w:r>
        <w:rPr>
          <w:rStyle w:val="Emphasis"/>
          <w:b w:val="false"/>
          <w:bCs w:val="false"/>
        </w:rPr>
        <w:t>monotemps productif</w:t>
      </w:r>
      <w:r>
        <w:rPr>
          <w:b w:val="false"/>
          <w:bCs w:val="false"/>
        </w:rPr>
        <w:t xml:space="preserve">. Ce que Koselleck avait désigné comme </w:t>
      </w:r>
      <w:r>
        <w:rPr>
          <w:rStyle w:val="Emphasis"/>
          <w:b w:val="false"/>
          <w:bCs w:val="false"/>
        </w:rPr>
        <w:t>l’accélération du temps historique</w:t>
      </w:r>
      <w:r>
        <w:rPr>
          <w:b w:val="false"/>
          <w:bCs w:val="false"/>
        </w:rPr>
        <w:t xml:space="preserve"> (Koselleck, </w:t>
      </w:r>
      <w:r>
        <w:rPr>
          <w:rStyle w:val="Emphasis"/>
          <w:b w:val="false"/>
          <w:bCs w:val="false"/>
        </w:rPr>
        <w:t>Vergangene Zukunft</w:t>
      </w:r>
      <w:r>
        <w:rPr>
          <w:b w:val="false"/>
          <w:bCs w:val="false"/>
        </w:rPr>
        <w:t xml:space="preserve">, 1979) trouve ici son incarnation quotidienne dans la cadence des postes, la scansion des horaires, l’impératif de ponctualité. Il ne s’agit plus de vivre un temps, mais de </w:t>
      </w:r>
      <w:r>
        <w:rPr>
          <w:rStyle w:val="Emphasis"/>
          <w:b w:val="false"/>
          <w:bCs w:val="false"/>
        </w:rPr>
        <w:t>tenir une cadence</w:t>
      </w:r>
      <w:r>
        <w:rPr>
          <w:b w:val="false"/>
          <w:bCs w:val="false"/>
        </w:rPr>
        <w:t>.</w:t>
      </w:r>
    </w:p>
    <w:p>
      <w:pPr>
        <w:pStyle w:val="BodyText"/>
        <w:rPr/>
      </w:pPr>
      <w:r>
        <w:rPr>
          <w:b w:val="false"/>
          <w:bCs w:val="false"/>
        </w:rPr>
        <w:t xml:space="preserve">Troisièmement, et c’est là un point central de notre démonstration, cette synchronisation temporelle </w:t>
      </w:r>
      <w:r>
        <w:rPr>
          <w:rStyle w:val="Emphasis"/>
          <w:b w:val="false"/>
          <w:bCs w:val="false"/>
        </w:rPr>
        <w:t>produit du lien social</w:t>
      </w:r>
      <w:r>
        <w:rPr>
          <w:b w:val="false"/>
          <w:bCs w:val="false"/>
        </w:rPr>
        <w:t xml:space="preserve"> — non par solidarité, mais par </w:t>
      </w:r>
      <w:r>
        <w:rPr>
          <w:rStyle w:val="Emphasis"/>
          <w:b w:val="false"/>
          <w:bCs w:val="false"/>
        </w:rPr>
        <w:t>compatibilité fonctionnelle</w:t>
      </w:r>
      <w:r>
        <w:rPr>
          <w:b w:val="false"/>
          <w:bCs w:val="false"/>
        </w:rPr>
        <w:t xml:space="preserve">. En effet, ce que permet le temps synchronisé, c’est </w:t>
      </w:r>
      <w:r>
        <w:rPr>
          <w:rStyle w:val="Emphasis"/>
          <w:b w:val="false"/>
          <w:bCs w:val="false"/>
        </w:rPr>
        <w:t>l’interopérabilité des efforts</w:t>
      </w:r>
      <w:r>
        <w:rPr>
          <w:b w:val="false"/>
          <w:bCs w:val="false"/>
        </w:rPr>
        <w:t xml:space="preserve">, la convergence des gestes dans une logique de rendement collectif. Loin d’être une simple coordination technique, cette interopérabilité fonde un mode spécifique de coexistence : </w:t>
      </w:r>
      <w:r>
        <w:rPr>
          <w:rStyle w:val="Emphasis"/>
          <w:b w:val="false"/>
          <w:bCs w:val="false"/>
        </w:rPr>
        <w:t>la coexistence dans la norme temporelle</w:t>
      </w:r>
      <w:r>
        <w:rPr>
          <w:b w:val="false"/>
          <w:bCs w:val="false"/>
        </w:rPr>
        <w:t>. Être ensemble, c’est être dans le même temps, non dans la même communauté. L’unité sociale ne repose plus sur l’appartenance, mais sur la simultanéité.</w:t>
      </w:r>
    </w:p>
    <w:p>
      <w:pPr>
        <w:pStyle w:val="BodyText"/>
        <w:rPr/>
      </w:pPr>
      <w:r>
        <w:rPr>
          <w:b w:val="false"/>
          <w:bCs w:val="false"/>
        </w:rPr>
        <w:t xml:space="preserve">Ainsi, le régime temporel propre à l’archicration fondatrice s’inscrit dans une logique d’unification sans subjectivation. Il produit des individus compatibles, pas des sujets solidaires. Il configure un commun sans communion. Et c’est précisément cette </w:t>
      </w:r>
      <w:r>
        <w:rPr>
          <w:rStyle w:val="Emphasis"/>
          <w:b w:val="false"/>
          <w:bCs w:val="false"/>
        </w:rPr>
        <w:t>normalisation par le temps</w:t>
      </w:r>
      <w:r>
        <w:rPr>
          <w:b w:val="false"/>
          <w:bCs w:val="false"/>
        </w:rPr>
        <w:t xml:space="preserve"> qui fonde la possibilité d’un pouvoir régulatoire </w:t>
      </w:r>
      <w:r>
        <w:rPr>
          <w:rStyle w:val="Emphasis"/>
          <w:b w:val="false"/>
          <w:bCs w:val="false"/>
        </w:rPr>
        <w:t>non coercitif mais permanent</w:t>
      </w:r>
      <w:r>
        <w:rPr>
          <w:b w:val="false"/>
          <w:bCs w:val="false"/>
        </w:rPr>
        <w:t xml:space="preserve">, </w:t>
      </w:r>
      <w:r>
        <w:rPr>
          <w:rStyle w:val="Emphasis"/>
          <w:b w:val="false"/>
          <w:bCs w:val="false"/>
        </w:rPr>
        <w:t>non spectaculaire mais stable</w:t>
      </w:r>
      <w:r>
        <w:rPr>
          <w:b w:val="false"/>
          <w:bCs w:val="false"/>
        </w:rPr>
        <w:t xml:space="preserve">. Le pouvoir ne commande plus : il </w:t>
      </w:r>
      <w:r>
        <w:rPr>
          <w:rStyle w:val="Emphasis"/>
          <w:b w:val="false"/>
          <w:bCs w:val="false"/>
        </w:rPr>
        <w:t>définit les conditions d’apparition des gestes acceptables dans le temps acceptable</w:t>
      </w:r>
      <w:r>
        <w:rPr>
          <w:b w:val="false"/>
          <w:bCs w:val="false"/>
        </w:rPr>
        <w:t>. C’est la synchronisation qui devient loi.</w:t>
      </w:r>
    </w:p>
    <w:p>
      <w:pPr>
        <w:pStyle w:val="BodyText"/>
        <w:rPr/>
      </w:pPr>
      <w:r>
        <w:rPr>
          <w:b w:val="false"/>
          <w:bCs w:val="false"/>
        </w:rPr>
        <w:t xml:space="preserve">Dans ce contexte, le temps est à la fois </w:t>
      </w:r>
      <w:r>
        <w:rPr>
          <w:rStyle w:val="Emphasis"/>
          <w:b w:val="false"/>
          <w:bCs w:val="false"/>
        </w:rPr>
        <w:t>structure</w:t>
      </w:r>
      <w:r>
        <w:rPr>
          <w:b w:val="false"/>
          <w:bCs w:val="false"/>
        </w:rPr>
        <w:t xml:space="preserve"> (il organise), </w:t>
      </w:r>
      <w:r>
        <w:rPr>
          <w:rStyle w:val="Emphasis"/>
          <w:b w:val="false"/>
          <w:bCs w:val="false"/>
        </w:rPr>
        <w:t>valeur</w:t>
      </w:r>
      <w:r>
        <w:rPr>
          <w:b w:val="false"/>
          <w:bCs w:val="false"/>
        </w:rPr>
        <w:t xml:space="preserve"> (il quantifie), </w:t>
      </w:r>
      <w:r>
        <w:rPr>
          <w:rStyle w:val="Emphasis"/>
          <w:b w:val="false"/>
          <w:bCs w:val="false"/>
        </w:rPr>
        <w:t>contrainte</w:t>
      </w:r>
      <w:r>
        <w:rPr>
          <w:b w:val="false"/>
          <w:bCs w:val="false"/>
        </w:rPr>
        <w:t xml:space="preserve"> (il assigne), </w:t>
      </w:r>
      <w:r>
        <w:rPr>
          <w:rStyle w:val="Emphasis"/>
          <w:b w:val="false"/>
          <w:bCs w:val="false"/>
        </w:rPr>
        <w:t>preuve</w:t>
      </w:r>
      <w:r>
        <w:rPr>
          <w:b w:val="false"/>
          <w:bCs w:val="false"/>
        </w:rPr>
        <w:t xml:space="preserve"> (il témoigne). Il est le lieu où s’articule, à l’échelle moléculaire de l’existence, la triple régulation archicratique : arcalitaire (formes instituées du pensable), cratiale (modalités de soumission du corps), archicrative (cadre normatif de l’ordre institué).</w:t>
      </w:r>
    </w:p>
    <w:p>
      <w:pPr>
        <w:pStyle w:val="BodyText"/>
        <w:rPr/>
      </w:pPr>
      <w:r>
        <w:rPr>
          <w:b w:val="false"/>
          <w:bCs w:val="false"/>
        </w:rPr>
        <w:t xml:space="preserve">C’est pourquoi la synchronisation temporelle ne saurait être considérée comme une simple externalité technique : elle est une </w:t>
      </w:r>
      <w:r>
        <w:rPr>
          <w:rStyle w:val="Emphasis"/>
          <w:b w:val="false"/>
          <w:bCs w:val="false"/>
        </w:rPr>
        <w:t>condition de possibilité du régime archicratique</w:t>
      </w:r>
      <w:r>
        <w:rPr>
          <w:b w:val="false"/>
          <w:bCs w:val="false"/>
        </w:rPr>
        <w:t>. Le contrat salarial n’est viable qu’en régime de synchronie. La fabrique n’est opératoire qu’à l’heure dite. Le rendement n’est calculable que dans une temporalité homogène. Et la valeur n’est distribuable que sur la base d’une mesure convenue du temps passé.</w:t>
      </w:r>
    </w:p>
    <w:p>
      <w:pPr>
        <w:pStyle w:val="BodyText"/>
        <w:rPr/>
      </w:pPr>
      <w:r>
        <w:rPr>
          <w:b w:val="false"/>
          <w:bCs w:val="false"/>
        </w:rPr>
        <w:t xml:space="preserve">En dernière instance, ce que la synchronisation produit, c’est un </w:t>
      </w:r>
      <w:r>
        <w:rPr>
          <w:rStyle w:val="Emphasis"/>
          <w:b w:val="false"/>
          <w:bCs w:val="false"/>
        </w:rPr>
        <w:t>calibrage existentiel</w:t>
      </w:r>
      <w:r>
        <w:rPr>
          <w:b w:val="false"/>
          <w:bCs w:val="false"/>
        </w:rPr>
        <w:t xml:space="preserve">. Elle fonde un </w:t>
      </w:r>
      <w:r>
        <w:rPr>
          <w:rStyle w:val="Emphasis"/>
          <w:b w:val="false"/>
          <w:bCs w:val="false"/>
        </w:rPr>
        <w:t>ordre temporel socialisé</w:t>
      </w:r>
      <w:r>
        <w:rPr>
          <w:b w:val="false"/>
          <w:bCs w:val="false"/>
        </w:rPr>
        <w:t xml:space="preserve">, dans lequel chacun est attendu, mesuré, jugé à l’aune de sa capacité à s’inscrire dans </w:t>
      </w:r>
      <w:r>
        <w:rPr>
          <w:rStyle w:val="Emphasis"/>
          <w:b w:val="false"/>
          <w:bCs w:val="false"/>
        </w:rPr>
        <w:t>le temps des autres</w:t>
      </w:r>
      <w:r>
        <w:rPr>
          <w:b w:val="false"/>
          <w:bCs w:val="false"/>
        </w:rPr>
        <w:t xml:space="preserve"> — c’est-à-dire dans </w:t>
      </w:r>
      <w:r>
        <w:rPr>
          <w:rStyle w:val="Emphasis"/>
          <w:b w:val="false"/>
          <w:bCs w:val="false"/>
        </w:rPr>
        <w:t>le temps de la production</w:t>
      </w:r>
      <w:r>
        <w:rPr>
          <w:b w:val="false"/>
          <w:bCs w:val="false"/>
        </w:rPr>
        <w:t xml:space="preserve">. De là découle l’un des traits les plus puissants de l’archicration moderne : </w:t>
      </w:r>
      <w:r>
        <w:rPr>
          <w:rStyle w:val="Emphasis"/>
          <w:b w:val="false"/>
          <w:bCs w:val="false"/>
        </w:rPr>
        <w:t>la naturalisation du temps productif comme horizon ontologique universel</w:t>
      </w:r>
      <w:r>
        <w:rPr>
          <w:b w:val="false"/>
          <w:bCs w:val="false"/>
        </w:rPr>
        <w:t>.</w:t>
      </w:r>
    </w:p>
    <w:p>
      <w:pPr>
        <w:pStyle w:val="BodyText"/>
        <w:rPr/>
      </w:pPr>
      <w:r>
        <w:rPr>
          <w:b w:val="false"/>
          <w:bCs w:val="false"/>
        </w:rPr>
        <w:t xml:space="preserve">Ainsi, la synchronisation salariale ne fait pas qu’unifier les emplois du temps. Elle </w:t>
      </w:r>
      <w:r>
        <w:rPr>
          <w:rStyle w:val="Emphasis"/>
          <w:b w:val="false"/>
          <w:bCs w:val="false"/>
        </w:rPr>
        <w:t>fabrique un monde dans lequel toute existence déphasée devient anomalie</w:t>
      </w:r>
      <w:r>
        <w:rPr>
          <w:b w:val="false"/>
          <w:bCs w:val="false"/>
        </w:rPr>
        <w:t xml:space="preserve">. L’enfant trop lent, le vieillard trop fragile, le rêveur trop distrait, le malade trop irrégulier, sont exclus non par décret, mais par </w:t>
      </w:r>
      <w:r>
        <w:rPr>
          <w:rStyle w:val="Emphasis"/>
          <w:b w:val="false"/>
          <w:bCs w:val="false"/>
        </w:rPr>
        <w:t>incompatibilité rythmique</w:t>
      </w:r>
      <w:r>
        <w:rPr>
          <w:b w:val="false"/>
          <w:bCs w:val="false"/>
        </w:rPr>
        <w:t xml:space="preserve">. Le temps de l’usine devient ainsi le temps de la société. Et dans cette hégémonie rythmique silencieuse, </w:t>
      </w:r>
      <w:r>
        <w:rPr>
          <w:rStyle w:val="Emphasis"/>
          <w:b w:val="false"/>
          <w:bCs w:val="false"/>
        </w:rPr>
        <w:t>le pouvoir n’a plus besoin de parler pour se faire obéir</w:t>
      </w:r>
      <w:r>
        <w:rPr>
          <w:b w:val="false"/>
          <w:bCs w:val="false"/>
        </w:rPr>
        <w:t>.</w:t>
      </w:r>
    </w:p>
    <w:p>
      <w:pPr>
        <w:pStyle w:val="BodyText"/>
        <w:rPr/>
      </w:pPr>
      <w:r>
        <w:rPr>
          <w:b w:val="false"/>
          <w:bCs w:val="false"/>
        </w:rPr>
        <w:t xml:space="preserve">Au terme de cette exploration rigoureuse, il devient manifeste que l’archicration fondatrice ne saurait être réduite à un simple encadrement juridique du travail ou à une régulation économique du rapport salarial : elle constitue, dans son essence, un </w:t>
      </w:r>
      <w:r>
        <w:rPr>
          <w:rStyle w:val="Emphasis"/>
          <w:b w:val="false"/>
          <w:bCs w:val="false"/>
        </w:rPr>
        <w:t>régime normatif de totalisation du monde vécu par la médiation contractuelle, salariale et temporelle</w:t>
      </w:r>
      <w:r>
        <w:rPr>
          <w:b w:val="false"/>
          <w:bCs w:val="false"/>
        </w:rPr>
        <w:t xml:space="preserve">. Ce régime est fondé, non sur la transcendance d’une souveraineté politique, mais sur la capacité à </w:t>
      </w:r>
      <w:r>
        <w:rPr>
          <w:rStyle w:val="Emphasis"/>
          <w:b w:val="false"/>
          <w:bCs w:val="false"/>
        </w:rPr>
        <w:t>stabiliser des normes pratiques dans l’agencement même des dispositifs industriels</w:t>
      </w:r>
      <w:r>
        <w:rPr>
          <w:b w:val="false"/>
          <w:bCs w:val="false"/>
        </w:rPr>
        <w:t>. Il ne proclame pas, il institue. Il ne contraint pas frontalement, il prescrit par la forme.</w:t>
      </w:r>
    </w:p>
    <w:p>
      <w:pPr>
        <w:pStyle w:val="BodyText"/>
        <w:rPr/>
      </w:pPr>
      <w:r>
        <w:rPr>
          <w:b w:val="false"/>
          <w:bCs w:val="false"/>
        </w:rPr>
        <w:t xml:space="preserve">Le </w:t>
      </w:r>
      <w:r>
        <w:rPr>
          <w:rStyle w:val="Strong"/>
          <w:b w:val="false"/>
          <w:bCs w:val="false"/>
        </w:rPr>
        <w:t>contrat de travail</w:t>
      </w:r>
      <w:r>
        <w:rPr>
          <w:b w:val="false"/>
          <w:bCs w:val="false"/>
        </w:rPr>
        <w:t xml:space="preserve">, dans ce cadre, ne joue pas simplement le rôle d’un accord entre deux volontés — ce qu’une lecture libérale classique pourrait laisser entendre. Il opère une </w:t>
      </w:r>
      <w:r>
        <w:rPr>
          <w:rStyle w:val="Strong"/>
          <w:b w:val="false"/>
          <w:bCs w:val="false"/>
        </w:rPr>
        <w:t>formalisation normative de l’engagement asymétrique</w:t>
      </w:r>
      <w:r>
        <w:rPr>
          <w:b w:val="false"/>
          <w:bCs w:val="false"/>
        </w:rPr>
        <w:t xml:space="preserve"> : il transforme l’effort en obligation mesurable, l’obéissance en clause, la subordination en légalité. Il constitue un </w:t>
      </w:r>
      <w:r>
        <w:rPr>
          <w:rStyle w:val="Strong"/>
          <w:b w:val="false"/>
          <w:bCs w:val="false"/>
        </w:rPr>
        <w:t>dispositif d’assignation à un poste, à une tâche, à une cadence</w:t>
      </w:r>
      <w:r>
        <w:rPr>
          <w:b w:val="false"/>
          <w:bCs w:val="false"/>
        </w:rPr>
        <w:t>, dans lequel la relation salariale devient indiscernable du rapport de pouvoir. Le contrat n’est pas un acte librement consenti : il est l’instrument d’une inclusion contrainte dans l’ordre productif.</w:t>
      </w:r>
    </w:p>
    <w:p>
      <w:pPr>
        <w:pStyle w:val="BodyText"/>
        <w:rPr/>
      </w:pPr>
      <w:r>
        <w:rPr>
          <w:b w:val="false"/>
          <w:bCs w:val="false"/>
        </w:rPr>
        <w:t xml:space="preserve">Le </w:t>
      </w:r>
      <w:r>
        <w:rPr>
          <w:rStyle w:val="Strong"/>
          <w:b w:val="false"/>
          <w:bCs w:val="false"/>
        </w:rPr>
        <w:t>salaire</w:t>
      </w:r>
      <w:r>
        <w:rPr>
          <w:b w:val="false"/>
          <w:bCs w:val="false"/>
        </w:rPr>
        <w:t xml:space="preserve">, lui, ne se limite pas à un transfert monétaire contre prestation. Il joue une fonction beaucoup plus décisive : il est </w:t>
      </w:r>
      <w:r>
        <w:rPr>
          <w:rStyle w:val="Strong"/>
          <w:b w:val="false"/>
          <w:bCs w:val="false"/>
        </w:rPr>
        <w:t>opérateur de codification de la valeur humaine par l’équivalence calculée</w:t>
      </w:r>
      <w:r>
        <w:rPr>
          <w:b w:val="false"/>
          <w:bCs w:val="false"/>
        </w:rPr>
        <w:t xml:space="preserve">. En transformant l’effort en quantum monétaire, le salaire participe d’une </w:t>
      </w:r>
      <w:r>
        <w:rPr>
          <w:rStyle w:val="Emphasis"/>
          <w:b w:val="false"/>
          <w:bCs w:val="false"/>
        </w:rPr>
        <w:t>ontologisation de la performance</w:t>
      </w:r>
      <w:r>
        <w:rPr>
          <w:b w:val="false"/>
          <w:bCs w:val="false"/>
        </w:rPr>
        <w:t xml:space="preserve"> : ce qui a de la valeur, c’est ce qui est compté. Cette numérisation de l’humain par le salaire introduit une logique d’évaluation qui déborde la simple économie : elle configure la hiérarchie sociale, structure les rythmes de vie, institue une moralité implicite fondée sur la productivité visible. Le salaire devient ainsi un </w:t>
      </w:r>
      <w:r>
        <w:rPr>
          <w:rStyle w:val="Strong"/>
          <w:b w:val="false"/>
          <w:bCs w:val="false"/>
        </w:rPr>
        <w:t>étalon social de reconnaissance</w:t>
      </w:r>
      <w:r>
        <w:rPr>
          <w:b w:val="false"/>
          <w:bCs w:val="false"/>
        </w:rPr>
        <w:t>, mais aussi d’exclusion.</w:t>
      </w:r>
    </w:p>
    <w:p>
      <w:pPr>
        <w:pStyle w:val="BodyText"/>
        <w:rPr/>
      </w:pPr>
      <w:r>
        <w:rPr>
          <w:b w:val="false"/>
          <w:bCs w:val="false"/>
        </w:rPr>
        <w:t xml:space="preserve">Enfin, la </w:t>
      </w:r>
      <w:r>
        <w:rPr>
          <w:rStyle w:val="Strong"/>
          <w:b w:val="false"/>
          <w:bCs w:val="false"/>
        </w:rPr>
        <w:t>synchronisation temporelle</w:t>
      </w:r>
      <w:r>
        <w:rPr>
          <w:b w:val="false"/>
          <w:bCs w:val="false"/>
        </w:rPr>
        <w:t xml:space="preserve"> impose à l’individu une unification rythmique qui n’est pas qu’organisationnelle : elle est </w:t>
      </w:r>
      <w:r>
        <w:rPr>
          <w:rStyle w:val="Strong"/>
          <w:b w:val="false"/>
          <w:bCs w:val="false"/>
        </w:rPr>
        <w:t>normative, identitaire, structurante</w:t>
      </w:r>
      <w:r>
        <w:rPr>
          <w:b w:val="false"/>
          <w:bCs w:val="false"/>
        </w:rPr>
        <w:t xml:space="preserve">. Le temps de la fabrique — mesuré, découpé, homogénéisé — devient la matrice temporelle de la modernité industrielle. Il ne s’agit pas seulement de faire travailler à la même heure : il s’agit de faire être </w:t>
      </w:r>
      <w:r>
        <w:rPr>
          <w:rStyle w:val="Emphasis"/>
          <w:b w:val="false"/>
          <w:bCs w:val="false"/>
        </w:rPr>
        <w:t>dans</w:t>
      </w:r>
      <w:r>
        <w:rPr>
          <w:b w:val="false"/>
          <w:bCs w:val="false"/>
        </w:rPr>
        <w:t xml:space="preserve"> le même temps. Le sujet productif est dès lors un sujet synchronisé, c’est-à-dire </w:t>
      </w:r>
      <w:r>
        <w:rPr>
          <w:rStyle w:val="Emphasis"/>
          <w:b w:val="false"/>
          <w:bCs w:val="false"/>
        </w:rPr>
        <w:t>articulé dans une temporalité commune non choisie</w:t>
      </w:r>
      <w:r>
        <w:rPr>
          <w:b w:val="false"/>
          <w:bCs w:val="false"/>
        </w:rPr>
        <w:t>, mais imposée comme évidence fonctionnelle.</w:t>
      </w:r>
    </w:p>
    <w:p>
      <w:pPr>
        <w:pStyle w:val="BodyText"/>
        <w:rPr/>
      </w:pPr>
      <w:r>
        <w:rPr>
          <w:b w:val="false"/>
          <w:bCs w:val="false"/>
        </w:rPr>
        <w:t xml:space="preserve">En croisant ces trois dispositifs, nous pouvons désormais définir </w:t>
      </w:r>
      <w:r>
        <w:rPr>
          <w:rStyle w:val="Strong"/>
          <w:b w:val="false"/>
          <w:bCs w:val="false"/>
        </w:rPr>
        <w:t>l’archicration fondatrice</w:t>
      </w:r>
      <w:r>
        <w:rPr>
          <w:b w:val="false"/>
          <w:bCs w:val="false"/>
        </w:rPr>
        <w:t xml:space="preserve"> comme </w:t>
      </w:r>
      <w:r>
        <w:rPr>
          <w:rStyle w:val="Emphasis"/>
          <w:b w:val="false"/>
          <w:bCs w:val="false"/>
        </w:rPr>
        <w:t>le régime régulatoire qui stabilise la domination industrielle par une codification contractuelle, une valuation salariale et une homogénéisation temporelle</w:t>
      </w:r>
      <w:r>
        <w:rPr>
          <w:b w:val="false"/>
          <w:bCs w:val="false"/>
        </w:rPr>
        <w:t xml:space="preserve">. Elle fonde un ordre sans spectaculaire, un pouvoir sans effusion, une autorité sans emblème. Elle institue un monde où le travail vivant est </w:t>
      </w:r>
      <w:r>
        <w:rPr>
          <w:rStyle w:val="Emphasis"/>
          <w:b w:val="false"/>
          <w:bCs w:val="false"/>
        </w:rPr>
        <w:t>encadré, mesuré, valorisé</w:t>
      </w:r>
      <w:r>
        <w:rPr>
          <w:b w:val="false"/>
          <w:bCs w:val="false"/>
        </w:rPr>
        <w:t xml:space="preserve">, non à travers des symboles ou des lois visibles, mais par l’agencement minutieux de dispositifs techniques et sociaux opérant à bas bruit. C’est ce que nous désignons comme </w:t>
      </w:r>
      <w:r>
        <w:rPr>
          <w:rStyle w:val="Emphasis"/>
          <w:b w:val="false"/>
          <w:bCs w:val="false"/>
        </w:rPr>
        <w:t>fondation régulatoire par intégration fonctionnelle</w:t>
      </w:r>
      <w:r>
        <w:rPr>
          <w:b w:val="false"/>
          <w:bCs w:val="false"/>
        </w:rPr>
        <w:t>.</w:t>
      </w:r>
    </w:p>
    <w:p>
      <w:pPr>
        <w:pStyle w:val="BodyText"/>
        <w:rPr/>
      </w:pPr>
      <w:r>
        <w:rPr>
          <w:b w:val="false"/>
          <w:bCs w:val="false"/>
        </w:rPr>
        <w:t>Elle représente ainsi la phase culminante de l’</w:t>
      </w:r>
      <w:r>
        <w:rPr>
          <w:rStyle w:val="Strong"/>
          <w:b w:val="false"/>
          <w:bCs w:val="false"/>
        </w:rPr>
        <w:t>institution archicratique de l’ère industrielle</w:t>
      </w:r>
      <w:r>
        <w:rPr>
          <w:b w:val="false"/>
          <w:bCs w:val="false"/>
        </w:rPr>
        <w:t xml:space="preserve"> : le moment où la force n’est plus seulement extraite (cratialité), où l’espace-temps n’est plus seulement structuré (arcalité), mais où l’ensemble du système de production sociale est </w:t>
      </w:r>
      <w:r>
        <w:rPr>
          <w:rStyle w:val="Strong"/>
          <w:b w:val="false"/>
          <w:bCs w:val="false"/>
        </w:rPr>
        <w:t>légitimé, naturalisé et généralisé par la coalescence de dispositifs régulateurs</w:t>
      </w:r>
      <w:r>
        <w:rPr>
          <w:b w:val="false"/>
          <w:bCs w:val="false"/>
        </w:rPr>
        <w:t xml:space="preserve"> devenus </w:t>
      </w:r>
      <w:r>
        <w:rPr>
          <w:rStyle w:val="Emphasis"/>
          <w:b w:val="false"/>
          <w:bCs w:val="false"/>
        </w:rPr>
        <w:t>formes de vie</w:t>
      </w:r>
      <w:r>
        <w:rPr>
          <w:b w:val="false"/>
          <w:bCs w:val="false"/>
        </w:rPr>
        <w:t xml:space="preserve">. Il ne s’agit plus de produire sous contrainte, mais de vivre dans la norme. Ce monde est clos non parce qu’il est coercitif, mais parce qu’il est </w:t>
      </w:r>
      <w:r>
        <w:rPr>
          <w:rStyle w:val="Emphasis"/>
          <w:b w:val="false"/>
          <w:bCs w:val="false"/>
        </w:rPr>
        <w:t>autoévident</w:t>
      </w:r>
      <w:r>
        <w:rPr>
          <w:b w:val="false"/>
          <w:bCs w:val="false"/>
        </w:rPr>
        <w:t>. Il n’appelle pas à l’adhésion — il ne laisse pas d’alternative.</w:t>
      </w:r>
    </w:p>
    <w:p>
      <w:pPr>
        <w:pStyle w:val="BodyText"/>
        <w:rPr/>
      </w:pPr>
      <w:r>
        <w:rPr>
          <w:b w:val="false"/>
          <w:bCs w:val="false"/>
        </w:rPr>
        <w:t xml:space="preserve">Cette stabilisation par la contractualisation, la mensualisation et la synchronisation constitue ce que nous devons reconnaître comme le </w:t>
      </w:r>
      <w:r>
        <w:rPr>
          <w:rStyle w:val="Strong"/>
          <w:b w:val="false"/>
          <w:bCs w:val="false"/>
        </w:rPr>
        <w:t>socle normatif dur de l’archicration industrielle</w:t>
      </w:r>
      <w:r>
        <w:rPr>
          <w:b w:val="false"/>
          <w:bCs w:val="false"/>
        </w:rPr>
        <w:t xml:space="preserve">. Il ne s’agit plus ici de coordonner des flux, ni d’encadrer des gestes, mais de </w:t>
      </w:r>
      <w:r>
        <w:rPr>
          <w:rStyle w:val="Strong"/>
          <w:b w:val="false"/>
          <w:bCs w:val="false"/>
        </w:rPr>
        <w:t>produire un sujet apte à l’intégration régulée</w:t>
      </w:r>
      <w:r>
        <w:rPr>
          <w:b w:val="false"/>
          <w:bCs w:val="false"/>
        </w:rPr>
        <w:t xml:space="preserve">. Le travailleur devient l’unité fondamentale de cette grammaire, non parce qu’il serait biologiquement déterminé à produire, mais parce qu’il est désormais </w:t>
      </w:r>
      <w:r>
        <w:rPr>
          <w:rStyle w:val="Emphasis"/>
          <w:b w:val="false"/>
          <w:bCs w:val="false"/>
        </w:rPr>
        <w:t>socialement défini</w:t>
      </w:r>
      <w:r>
        <w:rPr>
          <w:b w:val="false"/>
          <w:bCs w:val="false"/>
        </w:rPr>
        <w:t xml:space="preserve"> par sa capacité à signer, à pointer, à fournir un rendement quantifiable.</w:t>
      </w:r>
    </w:p>
    <w:p>
      <w:pPr>
        <w:pStyle w:val="BodyText"/>
        <w:rPr/>
      </w:pPr>
      <w:r>
        <w:rPr>
          <w:b w:val="false"/>
          <w:bCs w:val="false"/>
        </w:rPr>
        <w:t xml:space="preserve">L’archicration fondatrice marque ainsi une rupture décisive dans l’histoire des régimes de pouvoir : elle </w:t>
      </w:r>
      <w:r>
        <w:rPr>
          <w:rStyle w:val="Strong"/>
          <w:b w:val="false"/>
          <w:bCs w:val="false"/>
        </w:rPr>
        <w:t>ne gouverne pas les conduites</w:t>
      </w:r>
      <w:r>
        <w:rPr>
          <w:b w:val="false"/>
          <w:bCs w:val="false"/>
        </w:rPr>
        <w:t xml:space="preserve">, elle </w:t>
      </w:r>
      <w:r>
        <w:rPr>
          <w:rStyle w:val="Strong"/>
          <w:b w:val="false"/>
          <w:bCs w:val="false"/>
        </w:rPr>
        <w:t>les configure en amont</w:t>
      </w:r>
      <w:r>
        <w:rPr>
          <w:b w:val="false"/>
          <w:bCs w:val="false"/>
        </w:rPr>
        <w:t xml:space="preserve">. Elle ne sanctionne pas l’écart, elle </w:t>
      </w:r>
      <w:r>
        <w:rPr>
          <w:rStyle w:val="Strong"/>
          <w:b w:val="false"/>
          <w:bCs w:val="false"/>
        </w:rPr>
        <w:t>programme l’adhésion</w:t>
      </w:r>
      <w:r>
        <w:rPr>
          <w:b w:val="false"/>
          <w:bCs w:val="false"/>
        </w:rPr>
        <w:t xml:space="preserve">. Elle ne punit pas : elle </w:t>
      </w:r>
      <w:r>
        <w:rPr>
          <w:rStyle w:val="Strong"/>
          <w:b w:val="false"/>
          <w:bCs w:val="false"/>
        </w:rPr>
        <w:t>organise l’évidence du devoir</w:t>
      </w:r>
      <w:r>
        <w:rPr>
          <w:b w:val="false"/>
          <w:bCs w:val="false"/>
        </w:rPr>
        <w:t>. C’est là toute sa force, mais aussi toute son opacité.</w:t>
      </w:r>
    </w:p>
    <w:p>
      <w:pPr>
        <w:pStyle w:val="BodyText"/>
        <w:rPr/>
      </w:pPr>
      <w:r>
        <w:rPr>
          <w:b w:val="false"/>
          <w:bCs w:val="false"/>
        </w:rPr>
        <w:t>Et c’est sur cette assise, désormais installée, que pourra se construire la dynamique suivante : celle de l’</w:t>
      </w:r>
      <w:r>
        <w:rPr>
          <w:rStyle w:val="Strong"/>
          <w:b w:val="false"/>
          <w:bCs w:val="false"/>
        </w:rPr>
        <w:t>expansion archicratique dans la société marchande et contractuelle étendue</w:t>
      </w:r>
      <w:r>
        <w:rPr>
          <w:b w:val="false"/>
          <w:bCs w:val="false"/>
        </w:rPr>
        <w:t>, à partir des années 1870. Mais ceci relève d’un autre régime, et d’un autre moment de notre essai.</w:t>
      </w:r>
    </w:p>
    <w:p>
      <w:pPr>
        <w:pStyle w:val="Heading3"/>
        <w:numPr>
          <w:ilvl w:val="2"/>
          <w:numId w:val="1"/>
        </w:numPr>
        <w:spacing w:lineRule="auto" w:line="276" w:before="0" w:after="140"/>
        <w:ind w:hanging="0" w:start="0"/>
        <w:rPr/>
      </w:pPr>
      <w:bookmarkStart w:id="7" w:name="__RefHeading___Toc61819_1054618997"/>
      <w:bookmarkEnd w:id="7"/>
      <w:r>
        <w:rPr/>
        <w:t xml:space="preserve">4.2.5 – </w:t>
      </w:r>
      <w:r>
        <w:rPr>
          <w:rStyle w:val="Emphasis"/>
        </w:rPr>
        <w:t>Exemple paradigmatique : Manchester, berceau de la régulation mécanisée</w:t>
      </w:r>
    </w:p>
    <w:p>
      <w:pPr>
        <w:pStyle w:val="BodyText"/>
        <w:rPr/>
      </w:pPr>
      <w:r>
        <w:rPr>
          <w:b w:val="false"/>
          <w:bCs w:val="false"/>
        </w:rPr>
        <w:t xml:space="preserve">Manchester n’est pas une simple ville industrielle parmi d’autres ; elle constitue un opérateur paradigmatique dans l’histoire de la régulation archicratique. Ce n’est pas une exagération rhétorique que d’affirmer qu’entre 1780 et 1850, </w:t>
      </w:r>
      <w:r>
        <w:rPr>
          <w:rStyle w:val="Strong"/>
          <w:b w:val="false"/>
          <w:bCs w:val="false"/>
        </w:rPr>
        <w:t>Manchester fonctionne comme un laboratoire de transformation du monde vécu</w:t>
      </w:r>
      <w:r>
        <w:rPr>
          <w:b w:val="false"/>
          <w:bCs w:val="false"/>
        </w:rPr>
        <w:t>, au sens fort que donne Foucault à l’</w:t>
      </w:r>
      <w:r>
        <w:rPr>
          <w:rStyle w:val="Emphasis"/>
          <w:b w:val="false"/>
          <w:bCs w:val="false"/>
        </w:rPr>
        <w:t>épistémè</w:t>
      </w:r>
      <w:r>
        <w:rPr>
          <w:b w:val="false"/>
          <w:bCs w:val="false"/>
        </w:rPr>
        <w:t xml:space="preserve"> : une structure implicite de savoir, d’organisation et de pouvoir, qui rend possible certaines formes de visibilité et d’action tout en en excluant d’autres (</w:t>
      </w:r>
      <w:r>
        <w:rPr>
          <w:rStyle w:val="Emphasis"/>
          <w:b w:val="false"/>
          <w:bCs w:val="false"/>
        </w:rPr>
        <w:t>Les mots et les choses</w:t>
      </w:r>
      <w:r>
        <w:rPr>
          <w:b w:val="false"/>
          <w:bCs w:val="false"/>
        </w:rPr>
        <w:t xml:space="preserve">, 1966). Manchester matérialise ainsi, dans la texture même de ses usines, rues et horaires, l’émergence d’un régime régulatoire intégral, où s’articulent </w:t>
      </w:r>
      <w:r>
        <w:rPr>
          <w:rStyle w:val="Emphasis"/>
          <w:b w:val="false"/>
          <w:bCs w:val="false"/>
        </w:rPr>
        <w:t>arcalité disciplinaire</w:t>
      </w:r>
      <w:r>
        <w:rPr>
          <w:b w:val="false"/>
          <w:bCs w:val="false"/>
        </w:rPr>
        <w:t xml:space="preserve">, </w:t>
      </w:r>
      <w:r>
        <w:rPr>
          <w:rStyle w:val="Emphasis"/>
          <w:b w:val="false"/>
          <w:bCs w:val="false"/>
        </w:rPr>
        <w:t>cratialité extractive</w:t>
      </w:r>
      <w:r>
        <w:rPr>
          <w:b w:val="false"/>
          <w:bCs w:val="false"/>
        </w:rPr>
        <w:t xml:space="preserve"> et </w:t>
      </w:r>
      <w:r>
        <w:rPr>
          <w:rStyle w:val="Emphasis"/>
          <w:b w:val="false"/>
          <w:bCs w:val="false"/>
        </w:rPr>
        <w:t>archicration fondatrice</w:t>
      </w:r>
      <w:r>
        <w:rPr>
          <w:b w:val="false"/>
          <w:bCs w:val="false"/>
        </w:rPr>
        <w:t xml:space="preserve"> — dans une convergence maximale des trois régimes définis au §4.1.</w:t>
      </w:r>
    </w:p>
    <w:p>
      <w:pPr>
        <w:pStyle w:val="BodyText"/>
        <w:rPr/>
      </w:pPr>
      <w:r>
        <w:rPr>
          <w:b w:val="false"/>
          <w:bCs w:val="false"/>
        </w:rPr>
        <w:t xml:space="preserve">Ce qui se joue à Manchester n’est donc pas simplement une augmentation de la production, ni même une concentration de l’industrie textile : c’est </w:t>
      </w:r>
      <w:r>
        <w:rPr>
          <w:rStyle w:val="Strong"/>
          <w:b w:val="false"/>
          <w:bCs w:val="false"/>
        </w:rPr>
        <w:t>l’instauration d’un nouveau monde régulé</w:t>
      </w:r>
      <w:r>
        <w:rPr>
          <w:b w:val="false"/>
          <w:bCs w:val="false"/>
        </w:rPr>
        <w:t>, où les dimensions du temps, de l’espace, du geste, de la valeur et de l’autorité sont restructurées dans une logique d’efficience machinique. Ce n’est pas un lieu ; c’est un opérateur d’ontologie sociale.</w:t>
      </w:r>
    </w:p>
    <w:p>
      <w:pPr>
        <w:pStyle w:val="BodyText"/>
        <w:rPr/>
      </w:pPr>
      <w:r>
        <w:rPr>
          <w:b w:val="false"/>
          <w:bCs w:val="false"/>
        </w:rPr>
        <w:t xml:space="preserve">Engels, dans </w:t>
      </w:r>
      <w:r>
        <w:rPr>
          <w:rStyle w:val="Emphasis"/>
          <w:b w:val="false"/>
          <w:bCs w:val="false"/>
        </w:rPr>
        <w:t>La situation de la classe laborieuse en Angleterre</w:t>
      </w:r>
      <w:r>
        <w:rPr>
          <w:b w:val="false"/>
          <w:bCs w:val="false"/>
        </w:rPr>
        <w:t xml:space="preserve"> (1845), consacre à Manchester une analyse saisissante, non pas tant pour dénoncer les conditions d’existence (ce qu’il fait) que pour identifier l’émergence d’un monde nouveau, dans lequel les rapports sociaux sont soumis à une rationalité d’extraction. Il y observe une transformation de l’espace urbain : « Des quartiers entiers construits selon une géométrie rigide, destinée non à l’habitation mais à la circulation de la force de travail » (éd. française, Maspero, 1969, p. 112). La ville n’est pas un milieu de vie, mais une machine de transit et de commandement : la rue conduit à l’usine, l’usine au dortoir, le dortoir à la fatigue. Ce quadrillage urbain fonctionne comme une </w:t>
      </w:r>
      <w:r>
        <w:rPr>
          <w:rStyle w:val="Emphasis"/>
          <w:b w:val="false"/>
          <w:bCs w:val="false"/>
        </w:rPr>
        <w:t>grille disciplinaire</w:t>
      </w:r>
      <w:r>
        <w:rPr>
          <w:b w:val="false"/>
          <w:bCs w:val="false"/>
        </w:rPr>
        <w:t>, au sens foucaldien : les corps y sont localisés, assignés, rendus opératoires.</w:t>
      </w:r>
    </w:p>
    <w:p>
      <w:pPr>
        <w:pStyle w:val="BodyText"/>
        <w:rPr/>
      </w:pPr>
      <w:r>
        <w:rPr>
          <w:b w:val="false"/>
          <w:bCs w:val="false"/>
        </w:rPr>
        <w:t xml:space="preserve">Cette rationalité s’incarne avec une densité particulière dans les </w:t>
      </w:r>
      <w:r>
        <w:rPr>
          <w:rStyle w:val="Strong"/>
          <w:b w:val="false"/>
          <w:bCs w:val="false"/>
        </w:rPr>
        <w:t>cotton mills</w:t>
      </w:r>
      <w:r>
        <w:rPr>
          <w:b w:val="false"/>
          <w:bCs w:val="false"/>
        </w:rPr>
        <w:t xml:space="preserve"> — usines de filature et de tissage à vapeur — qui pullulent dans le centre et la périphérie de Manchester dès les années 1790. L’espace y est </w:t>
      </w:r>
      <w:r>
        <w:rPr>
          <w:rStyle w:val="Strong"/>
          <w:b w:val="false"/>
          <w:bCs w:val="false"/>
        </w:rPr>
        <w:t>intégralement configuré pour la productivité</w:t>
      </w:r>
      <w:r>
        <w:rPr>
          <w:b w:val="false"/>
          <w:bCs w:val="false"/>
        </w:rPr>
        <w:t xml:space="preserve"> : les bâtiments sont construits en hauteur pour maximiser la place des machines, la lumière naturelle est optimisée par de longues baies vitrées, les escaliers sont minimisés pour éviter toute perte de temps. Le plan d’architecture même est un </w:t>
      </w:r>
      <w:r>
        <w:rPr>
          <w:rStyle w:val="Emphasis"/>
          <w:b w:val="false"/>
          <w:bCs w:val="false"/>
        </w:rPr>
        <w:t>plan régulateur</w:t>
      </w:r>
      <w:r>
        <w:rPr>
          <w:b w:val="false"/>
          <w:bCs w:val="false"/>
        </w:rPr>
        <w:t>. Chaque étage héberge une fonction précise : le cardage, le filage, le bobinage. Chaque ouvrier n’accède qu’à son niveau. Il n’y a pas de vision d’ensemble, car la totalité est réservée à la logique du capital.</w:t>
      </w:r>
    </w:p>
    <w:p>
      <w:pPr>
        <w:pStyle w:val="BodyText"/>
        <w:rPr/>
      </w:pPr>
      <w:r>
        <w:rPr>
          <w:b w:val="false"/>
          <w:bCs w:val="false"/>
        </w:rPr>
        <w:t xml:space="preserve">Le temps y est tout aussi rigoureusement segmenté. Dès 1802, les règlements de filatures — comme ceux observés à la </w:t>
      </w:r>
      <w:r>
        <w:rPr>
          <w:rStyle w:val="Strong"/>
          <w:b w:val="false"/>
          <w:bCs w:val="false"/>
        </w:rPr>
        <w:t>Strangeways Mill</w:t>
      </w:r>
      <w:r>
        <w:rPr>
          <w:b w:val="false"/>
          <w:bCs w:val="false"/>
        </w:rPr>
        <w:t xml:space="preserve"> ou à la </w:t>
      </w:r>
      <w:r>
        <w:rPr>
          <w:rStyle w:val="Strong"/>
          <w:b w:val="false"/>
          <w:bCs w:val="false"/>
        </w:rPr>
        <w:t>New Union Mill</w:t>
      </w:r>
      <w:r>
        <w:rPr>
          <w:b w:val="false"/>
          <w:bCs w:val="false"/>
        </w:rPr>
        <w:t xml:space="preserve"> — prescrivent une journée de travail de 14 à 16 heures, entrecoupée de pauses minutées, sous le contrôle du contremaître. La </w:t>
      </w:r>
      <w:r>
        <w:rPr>
          <w:rStyle w:val="Strong"/>
          <w:b w:val="false"/>
          <w:bCs w:val="false"/>
        </w:rPr>
        <w:t>cloche d’appel</w:t>
      </w:r>
      <w:r>
        <w:rPr>
          <w:b w:val="false"/>
          <w:bCs w:val="false"/>
        </w:rPr>
        <w:t>, installée en hauteur, marque le début et la fin des séquences, et précède les premiers chronomètres industriels à usage managérial, importés d’Allemagne ou de Suisse. L’heure, ici, n’est pas une convention : c’est un impératif normatif. Le corps doit coïncider avec la cadence.</w:t>
      </w:r>
    </w:p>
    <w:p>
      <w:pPr>
        <w:pStyle w:val="BodyText"/>
        <w:rPr>
          <w:b w:val="false"/>
          <w:bCs w:val="false"/>
        </w:rPr>
      </w:pPr>
      <w:r>
        <w:rPr>
          <w:b w:val="false"/>
          <w:bCs w:val="false"/>
        </w:rPr>
        <w:t>La segmentation spatio-temporelle à Manchester est donc double :</w:t>
      </w:r>
    </w:p>
    <w:p>
      <w:pPr>
        <w:pStyle w:val="BodyText"/>
        <w:rPr/>
      </w:pPr>
      <w:r>
        <w:rPr>
          <w:rStyle w:val="Emphasis"/>
          <w:b w:val="false"/>
          <w:bCs w:val="false"/>
        </w:rPr>
        <w:t>spatiale</w:t>
      </w:r>
      <w:r>
        <w:rPr>
          <w:b w:val="false"/>
          <w:bCs w:val="false"/>
        </w:rPr>
        <w:t>, car l’usine isole, ordonne, et contraint les mouvements en fonction de leur rentabilité ;</w:t>
      </w:r>
    </w:p>
    <w:p>
      <w:pPr>
        <w:pStyle w:val="BodyText"/>
        <w:rPr/>
      </w:pPr>
      <w:r>
        <w:rPr>
          <w:rStyle w:val="Emphasis"/>
          <w:b w:val="false"/>
          <w:bCs w:val="false"/>
        </w:rPr>
        <w:t>temporelle</w:t>
      </w:r>
      <w:r>
        <w:rPr>
          <w:b w:val="false"/>
          <w:bCs w:val="false"/>
        </w:rPr>
        <w:t xml:space="preserve">, car le déroulement de la journée est converti en </w:t>
      </w:r>
      <w:r>
        <w:rPr>
          <w:rStyle w:val="Strong"/>
          <w:b w:val="false"/>
          <w:bCs w:val="false"/>
        </w:rPr>
        <w:t>unités de rendement</w:t>
      </w:r>
      <w:r>
        <w:rPr>
          <w:b w:val="false"/>
          <w:bCs w:val="false"/>
        </w:rPr>
        <w:t>, mesurées, tracées, comparées.</w:t>
      </w:r>
    </w:p>
    <w:p>
      <w:pPr>
        <w:pStyle w:val="BodyText"/>
        <w:rPr/>
      </w:pPr>
      <w:r>
        <w:rPr>
          <w:b w:val="false"/>
          <w:bCs w:val="false"/>
        </w:rPr>
        <w:t xml:space="preserve">Nous pouvons ici reprendre la formule de Gilles Deleuze dans </w:t>
      </w:r>
      <w:r>
        <w:rPr>
          <w:rStyle w:val="Emphasis"/>
          <w:b w:val="false"/>
          <w:bCs w:val="false"/>
        </w:rPr>
        <w:t>Post-scriptum sur les sociétés de contrôle</w:t>
      </w:r>
      <w:r>
        <w:rPr>
          <w:b w:val="false"/>
          <w:bCs w:val="false"/>
        </w:rPr>
        <w:t xml:space="preserve"> (1990) : « L’usine est une école de temps. » Sauf que Manchester ne fait pas qu’éduquer — elle installe la synchronisation comme </w:t>
      </w:r>
      <w:r>
        <w:rPr>
          <w:rStyle w:val="Strong"/>
          <w:b w:val="false"/>
          <w:bCs w:val="false"/>
        </w:rPr>
        <w:t>principe organisateur du social</w:t>
      </w:r>
      <w:r>
        <w:rPr>
          <w:b w:val="false"/>
          <w:bCs w:val="false"/>
        </w:rPr>
        <w:t>. C’est la société elle-même, non plus seulement l’entreprise, qui devient segmentée en tranches de productivité.</w:t>
      </w:r>
    </w:p>
    <w:p>
      <w:pPr>
        <w:pStyle w:val="BodyText"/>
        <w:rPr/>
      </w:pPr>
      <w:r>
        <w:rPr>
          <w:b w:val="false"/>
          <w:bCs w:val="false"/>
        </w:rPr>
        <w:t xml:space="preserve">Mais ce qui fait de Manchester un exemple paradigmatique, ce n’est pas seulement cette intensité spatio-temporelle, c’est le </w:t>
      </w:r>
      <w:r>
        <w:rPr>
          <w:rStyle w:val="Strong"/>
          <w:b w:val="false"/>
          <w:bCs w:val="false"/>
        </w:rPr>
        <w:t>caractère totalisant</w:t>
      </w:r>
      <w:r>
        <w:rPr>
          <w:b w:val="false"/>
          <w:bCs w:val="false"/>
        </w:rPr>
        <w:t xml:space="preserve"> de sa régulation. La ville devient </w:t>
      </w:r>
      <w:r>
        <w:rPr>
          <w:rStyle w:val="Strong"/>
          <w:b w:val="false"/>
          <w:bCs w:val="false"/>
        </w:rPr>
        <w:t>un dispositif en soi</w:t>
      </w:r>
      <w:r>
        <w:rPr>
          <w:b w:val="false"/>
          <w:bCs w:val="false"/>
        </w:rPr>
        <w:t xml:space="preserve"> (</w:t>
      </w:r>
      <w:r>
        <w:rPr>
          <w:rStyle w:val="Emphasis"/>
          <w:b w:val="false"/>
          <w:bCs w:val="false"/>
        </w:rPr>
        <w:t>dispositif</w:t>
      </w:r>
      <w:r>
        <w:rPr>
          <w:b w:val="false"/>
          <w:bCs w:val="false"/>
        </w:rPr>
        <w:t>, au sens foucaldien : un agencement de savoirs, de normes, de techniques, de lieux, de fonctions, de corps). Le logement ouvrier est pensé pour réduire les déplacements. Les tavernes sont situées près des dortoirs pour éviter la dispersion. Les cadastres sont dessinés selon les flux de circulation du textile. Tout est organisé pour la canalisation de l’effort — jusque dans la disposition des trottoirs et la pente des ruelles.</w:t>
      </w:r>
    </w:p>
    <w:p>
      <w:pPr>
        <w:pStyle w:val="BodyText"/>
        <w:rPr/>
      </w:pPr>
      <w:r>
        <w:rPr>
          <w:b w:val="false"/>
          <w:bCs w:val="false"/>
        </w:rPr>
        <w:t xml:space="preserve">Manchester est ainsi une </w:t>
      </w:r>
      <w:r>
        <w:rPr>
          <w:rStyle w:val="Strong"/>
          <w:b w:val="false"/>
          <w:bCs w:val="false"/>
        </w:rPr>
        <w:t>forme urbaine régulatrice</w:t>
      </w:r>
      <w:r>
        <w:rPr>
          <w:b w:val="false"/>
          <w:bCs w:val="false"/>
        </w:rPr>
        <w:t xml:space="preserve">, un prototype de cité machinique dans laquelle </w:t>
      </w:r>
      <w:r>
        <w:rPr>
          <w:rStyle w:val="Strong"/>
          <w:b w:val="false"/>
          <w:bCs w:val="false"/>
        </w:rPr>
        <w:t>le pouvoir ne se dit plus, mais s’incorpore</w:t>
      </w:r>
      <w:r>
        <w:rPr>
          <w:b w:val="false"/>
          <w:bCs w:val="false"/>
        </w:rPr>
        <w:t xml:space="preserve">. Il passe dans les briques, dans les cadrans, dans les plannings, dans la poussière de coton qui s’infiltre dans les poumons. La ville n’est pas un décor de l’industrialisation : elle est son vecteur normatif. Elle opère la fusion des trois régimes — arcalitaire, cratial, archicratique — dans une configuration intégrale. Elle est </w:t>
      </w:r>
      <w:r>
        <w:rPr>
          <w:rStyle w:val="Strong"/>
          <w:b w:val="false"/>
          <w:bCs w:val="false"/>
        </w:rPr>
        <w:t>archicration matérialisée</w:t>
      </w:r>
      <w:r>
        <w:rPr>
          <w:b w:val="false"/>
          <w:bCs w:val="false"/>
        </w:rPr>
        <w:t xml:space="preserve">, </w:t>
      </w:r>
      <w:r>
        <w:rPr>
          <w:rStyle w:val="Emphasis"/>
          <w:b w:val="false"/>
          <w:bCs w:val="false"/>
        </w:rPr>
        <w:t>in situ</w:t>
      </w:r>
      <w:r>
        <w:rPr>
          <w:b w:val="false"/>
          <w:bCs w:val="false"/>
        </w:rPr>
        <w:t>.</w:t>
      </w:r>
    </w:p>
    <w:p>
      <w:pPr>
        <w:pStyle w:val="BodyText"/>
        <w:rPr>
          <w:b w:val="false"/>
          <w:bCs w:val="false"/>
        </w:rPr>
      </w:pPr>
      <w:r>
        <w:rPr>
          <w:b w:val="false"/>
          <w:bCs w:val="false"/>
        </w:rPr>
        <w:t>Si Manchester cristallise une forme urbaine de la régulation, elle en opère aussi la concrétisation matérielle au niveau micro-structural. Ce sont en effet les dispositifs élémentaires, disséminés dans les usines et leurs annexes, qui assurent l’efficacité réelle du régime archicratique naissant. Ces dispositifs ne sont ni symboliques ni théoriques : ils sont techniques, opératoires, et souvent d’une banalité telle qu’ils passent inaperçus — ce qui, précisément, leur confère leur puissance normative. L’archicration se niche dans la banalité instrumentale.</w:t>
      </w:r>
    </w:p>
    <w:p>
      <w:pPr>
        <w:pStyle w:val="BodyText"/>
        <w:rPr/>
      </w:pPr>
      <w:r>
        <w:rPr>
          <w:b w:val="false"/>
          <w:bCs w:val="false"/>
        </w:rPr>
        <w:t xml:space="preserve">Le premier de ces instruments est le </w:t>
      </w:r>
      <w:r>
        <w:rPr>
          <w:rStyle w:val="Strong"/>
          <w:b w:val="false"/>
          <w:bCs w:val="false"/>
        </w:rPr>
        <w:t>carnet d’heures</w:t>
      </w:r>
      <w:r>
        <w:rPr>
          <w:b w:val="false"/>
          <w:bCs w:val="false"/>
        </w:rPr>
        <w:t xml:space="preserve">, ou </w:t>
      </w:r>
      <w:r>
        <w:rPr>
          <w:rStyle w:val="Emphasis"/>
          <w:b w:val="false"/>
          <w:bCs w:val="false"/>
        </w:rPr>
        <w:t>time-book</w:t>
      </w:r>
      <w:r>
        <w:rPr>
          <w:b w:val="false"/>
          <w:bCs w:val="false"/>
        </w:rPr>
        <w:t xml:space="preserve">, qui devient à Manchester une institution régulatrice avant même d’être un outil comptable. Chaque ouvrier, chaque ouvrière, est enregistré quotidiennement à l’entrée de l’usine. Le carnet note l’heure exacte d’arrivée, les absences, les retards, les pauses, les infractions. Ce registre, tenu par le contremaître ou son assistant, ne sert pas seulement à déterminer la paie : il constitue une </w:t>
      </w:r>
      <w:r>
        <w:rPr>
          <w:rStyle w:val="Strong"/>
          <w:b w:val="false"/>
          <w:bCs w:val="false"/>
        </w:rPr>
        <w:t>archive comportementale</w:t>
      </w:r>
      <w:r>
        <w:rPr>
          <w:b w:val="false"/>
          <w:bCs w:val="false"/>
        </w:rPr>
        <w:t xml:space="preserve">. On y consigne le geste défaillant, l’attitude jugée improductive, la récurrence d’un écart. Il s’agit là d’un embryon de surveillance rationalisée, un </w:t>
      </w:r>
      <w:r>
        <w:rPr>
          <w:rStyle w:val="Strong"/>
          <w:b w:val="false"/>
          <w:bCs w:val="false"/>
        </w:rPr>
        <w:t>panoptisme sans prison</w:t>
      </w:r>
      <w:r>
        <w:rPr>
          <w:b w:val="false"/>
          <w:bCs w:val="false"/>
        </w:rPr>
        <w:t>, où l’individu est défini par sa régularité d’insertion dans la chaîne.</w:t>
      </w:r>
    </w:p>
    <w:p>
      <w:pPr>
        <w:pStyle w:val="BodyText"/>
        <w:rPr/>
      </w:pPr>
      <w:r>
        <w:rPr>
          <w:b w:val="false"/>
          <w:bCs w:val="false"/>
        </w:rPr>
        <w:t xml:space="preserve">Ce carnet préfigure, par sa logique de codification de la présence, les futures techniques de gestion par indicateurs que l’on retrouvera dans les régimes cybernétiques ultérieurs (cf. §4.4). Mais ici, la régulation n’est pas encore algorithmisée : elle repose sur </w:t>
      </w:r>
      <w:r>
        <w:rPr>
          <w:rStyle w:val="Strong"/>
          <w:b w:val="false"/>
          <w:bCs w:val="false"/>
        </w:rPr>
        <w:t>l’objectivation du temps comme valeur</w:t>
      </w:r>
      <w:r>
        <w:rPr>
          <w:b w:val="false"/>
          <w:bCs w:val="false"/>
        </w:rPr>
        <w:t xml:space="preserve">. Chaque minute devient une entité marchande. C’est la généralisation du </w:t>
      </w:r>
      <w:r>
        <w:rPr>
          <w:rStyle w:val="Emphasis"/>
          <w:b w:val="false"/>
          <w:bCs w:val="false"/>
        </w:rPr>
        <w:t>minute-wage</w:t>
      </w:r>
      <w:r>
        <w:rPr>
          <w:b w:val="false"/>
          <w:bCs w:val="false"/>
        </w:rPr>
        <w:t>, du salaire à l’unité temporelle, qui impose à chaque geste une valeur monétarisée — ce que Ricardo et Senior théorisent alors en économie politique comme « temps productif net ».</w:t>
      </w:r>
    </w:p>
    <w:p>
      <w:pPr>
        <w:pStyle w:val="BodyText"/>
        <w:rPr/>
      </w:pPr>
      <w:r>
        <w:rPr>
          <w:b w:val="false"/>
          <w:bCs w:val="false"/>
        </w:rPr>
        <w:t>La deuxième catégorie de dispositifs tient à l’</w:t>
      </w:r>
      <w:r>
        <w:rPr>
          <w:rStyle w:val="Strong"/>
          <w:b w:val="false"/>
          <w:bCs w:val="false"/>
        </w:rPr>
        <w:t>organisation coercitive du temps</w:t>
      </w:r>
      <w:r>
        <w:rPr>
          <w:b w:val="false"/>
          <w:bCs w:val="false"/>
        </w:rPr>
        <w:t xml:space="preserve"> par la chronométrie industrielle. Bien avant Taylor et ses chronométreurs de la fin du XIXe siècle, les industriels manchesteriens de la période 1800–1840 expérimentent déjà des instruments de mesure fine du temps de travail. Le recours aux </w:t>
      </w:r>
      <w:r>
        <w:rPr>
          <w:rStyle w:val="Strong"/>
          <w:b w:val="false"/>
          <w:bCs w:val="false"/>
        </w:rPr>
        <w:t>montres collectives, aux sirènes synchronisées, aux horloges murales</w:t>
      </w:r>
      <w:r>
        <w:rPr>
          <w:b w:val="false"/>
          <w:bCs w:val="false"/>
        </w:rPr>
        <w:t xml:space="preserve"> dans chaque salle de l’usine constitue un changement anthropotechnique majeur. Le temps n’est plus un cadre extérieur à l’action humaine, il devient une </w:t>
      </w:r>
      <w:r>
        <w:rPr>
          <w:rStyle w:val="Strong"/>
          <w:b w:val="false"/>
          <w:bCs w:val="false"/>
        </w:rPr>
        <w:t>norme d’ajustement comportemental</w:t>
      </w:r>
      <w:r>
        <w:rPr>
          <w:b w:val="false"/>
          <w:bCs w:val="false"/>
        </w:rPr>
        <w:t>, imposée du dehors, intériorisée du dedans.</w:t>
      </w:r>
    </w:p>
    <w:p>
      <w:pPr>
        <w:pStyle w:val="BodyText"/>
        <w:rPr/>
      </w:pPr>
      <w:r>
        <w:rPr>
          <w:b w:val="false"/>
          <w:bCs w:val="false"/>
        </w:rPr>
        <w:t>Dans son rapport parlementaire sur les conditions de travail dans les usines de Manchester (1833), le médecin inspecteur James Kay Shuttleworth note ainsi que « l’ouvrier apprend à sentir les heures non comme une suite naturelle mais comme une exigence extérieure, imposée par la cloche et la vapeur » (</w:t>
      </w:r>
      <w:r>
        <w:rPr>
          <w:rStyle w:val="Emphasis"/>
          <w:b w:val="false"/>
          <w:bCs w:val="false"/>
        </w:rPr>
        <w:t>The Moral and Physical Condition of the Working Classes Employed in the Cotton Manufacture in Manchester</w:t>
      </w:r>
      <w:r>
        <w:rPr>
          <w:b w:val="false"/>
          <w:bCs w:val="false"/>
        </w:rPr>
        <w:t xml:space="preserve">, 1832). Cette “exigence extérieure” devient la loi de l’action. Le rythme humain est subordonné au rythme mécanique. Ce phénomène est au cœur de la </w:t>
      </w:r>
      <w:r>
        <w:rPr>
          <w:rStyle w:val="Emphasis"/>
          <w:b w:val="false"/>
          <w:bCs w:val="false"/>
        </w:rPr>
        <w:t>temporalisation archicratique</w:t>
      </w:r>
      <w:r>
        <w:rPr>
          <w:b w:val="false"/>
          <w:bCs w:val="false"/>
        </w:rPr>
        <w:t xml:space="preserve"> : non plus un temps vécu, partagé, symbolisé, mais un </w:t>
      </w:r>
      <w:r>
        <w:rPr>
          <w:rStyle w:val="Strong"/>
          <w:b w:val="false"/>
          <w:bCs w:val="false"/>
        </w:rPr>
        <w:t>temps mesuré, assigné, contraint</w:t>
      </w:r>
      <w:r>
        <w:rPr>
          <w:b w:val="false"/>
          <w:bCs w:val="false"/>
        </w:rPr>
        <w:t>, qui structure les subjectivités et rééduque les corps.</w:t>
      </w:r>
    </w:p>
    <w:p>
      <w:pPr>
        <w:pStyle w:val="BodyText"/>
        <w:rPr/>
      </w:pPr>
      <w:r>
        <w:rPr>
          <w:b w:val="false"/>
          <w:bCs w:val="false"/>
        </w:rPr>
        <w:t xml:space="preserve">Troisième vecteur décisif : la </w:t>
      </w:r>
      <w:r>
        <w:rPr>
          <w:rStyle w:val="Strong"/>
          <w:b w:val="false"/>
          <w:bCs w:val="false"/>
        </w:rPr>
        <w:t>coercition productive</w:t>
      </w:r>
      <w:r>
        <w:rPr>
          <w:b w:val="false"/>
          <w:bCs w:val="false"/>
        </w:rPr>
        <w:t xml:space="preserve">, ou le régime disciplinaire fondé sur la punition, la menace, l’amende et l’exclusion. Le système manchesterien repose en effet sur une économie du contrôle, dans laquelle chaque comportement jugé déviant est </w:t>
      </w:r>
      <w:r>
        <w:rPr>
          <w:rStyle w:val="Strong"/>
          <w:b w:val="false"/>
          <w:bCs w:val="false"/>
        </w:rPr>
        <w:t>monétairement réprimé</w:t>
      </w:r>
      <w:r>
        <w:rPr>
          <w:b w:val="false"/>
          <w:bCs w:val="false"/>
        </w:rPr>
        <w:t xml:space="preserve">. Le règlement de la Union Mill (1836) impose des retenues de 1/8e de journée pour chaque minute de retard ; celui de la Tyldesley Spinning Factory (1840) prévoit l’amende pour “ralentissement visible du geste”. Cette transformation du droit disciplinaire en comptabilité du défaut constitue une opération régulatoire majeure : </w:t>
      </w:r>
      <w:r>
        <w:rPr>
          <w:rStyle w:val="Strong"/>
          <w:b w:val="false"/>
          <w:bCs w:val="false"/>
        </w:rPr>
        <w:t>le manquement devient chiffrable, donc intégrable, donc standardisable.</w:t>
      </w:r>
    </w:p>
    <w:p>
      <w:pPr>
        <w:pStyle w:val="BodyText"/>
        <w:rPr/>
      </w:pPr>
      <w:r>
        <w:rPr>
          <w:b w:val="false"/>
          <w:bCs w:val="false"/>
        </w:rPr>
        <w:t>La coercition s’exerce également par l’</w:t>
      </w:r>
      <w:r>
        <w:rPr>
          <w:rStyle w:val="Strong"/>
          <w:b w:val="false"/>
          <w:bCs w:val="false"/>
        </w:rPr>
        <w:t>instabilité volontaire des embauches</w:t>
      </w:r>
      <w:r>
        <w:rPr>
          <w:b w:val="false"/>
          <w:bCs w:val="false"/>
        </w:rPr>
        <w:t xml:space="preserve">. Comme l’a bien analysé l’historien E.P. Thompson dans </w:t>
      </w:r>
      <w:r>
        <w:rPr>
          <w:rStyle w:val="Emphasis"/>
          <w:b w:val="false"/>
          <w:bCs w:val="false"/>
        </w:rPr>
        <w:t>The Making of the English Working Class</w:t>
      </w:r>
      <w:r>
        <w:rPr>
          <w:b w:val="false"/>
          <w:bCs w:val="false"/>
        </w:rPr>
        <w:t xml:space="preserve"> (1963), « le marché de l’emploi manchesterien est organisé de façon à maintenir l’ouvrier dans un état permanent de vulnérabilité ». Les périodes de “hiring” et de “firing” sont courtes, arbitraires, dépendantes des commandes. L’instabilité devient une tactique managériale. Le salaire est journalier, les conditions négociables à tout moment, les postes interchangeables. Cette précarité structurelle engendre une </w:t>
      </w:r>
      <w:r>
        <w:rPr>
          <w:rStyle w:val="Strong"/>
          <w:b w:val="false"/>
          <w:bCs w:val="false"/>
        </w:rPr>
        <w:t>forme d’obéissance intéressée</w:t>
      </w:r>
      <w:r>
        <w:rPr>
          <w:b w:val="false"/>
          <w:bCs w:val="false"/>
        </w:rPr>
        <w:t>, une intégration par la peur de l’abandon, et une autorégulation silencieuse des comportements.</w:t>
      </w:r>
    </w:p>
    <w:p>
      <w:pPr>
        <w:pStyle w:val="BodyText"/>
        <w:rPr/>
      </w:pPr>
      <w:r>
        <w:rPr>
          <w:b w:val="false"/>
          <w:bCs w:val="false"/>
        </w:rPr>
        <w:t xml:space="preserve">Enfin, il faut souligner le rôle central de la </w:t>
      </w:r>
      <w:r>
        <w:rPr>
          <w:rStyle w:val="Strong"/>
          <w:b w:val="false"/>
          <w:bCs w:val="false"/>
        </w:rPr>
        <w:t>machine elle-même comme vecteur normatif</w:t>
      </w:r>
      <w:r>
        <w:rPr>
          <w:b w:val="false"/>
          <w:bCs w:val="false"/>
        </w:rPr>
        <w:t xml:space="preserve">. La “mule-jenny”, la “spinning-frame”, la “power loom” ne sont pas de simples prolongements du bras ou du pied : elles constituent une </w:t>
      </w:r>
      <w:r>
        <w:rPr>
          <w:rStyle w:val="Strong"/>
          <w:b w:val="false"/>
          <w:bCs w:val="false"/>
        </w:rPr>
        <w:t>scène de contrainte</w:t>
      </w:r>
      <w:r>
        <w:rPr>
          <w:b w:val="false"/>
          <w:bCs w:val="false"/>
        </w:rPr>
        <w:t xml:space="preserve">, au sein de laquelle l’humain est indexé à une cadence extérieure. Le rythme de la vapeur, la fréquence de la bobine, la vitesse de la navette deviennent des </w:t>
      </w:r>
      <w:r>
        <w:rPr>
          <w:rStyle w:val="Strong"/>
          <w:b w:val="false"/>
          <w:bCs w:val="false"/>
        </w:rPr>
        <w:t>unités régulatoires</w:t>
      </w:r>
      <w:r>
        <w:rPr>
          <w:b w:val="false"/>
          <w:bCs w:val="false"/>
        </w:rPr>
        <w:t xml:space="preserve">. L’ouvrier est là pour ne pas ralentir, pour suivre, pour rester dans le sillage. Il est </w:t>
      </w:r>
      <w:r>
        <w:rPr>
          <w:rStyle w:val="Strong"/>
          <w:b w:val="false"/>
          <w:bCs w:val="false"/>
        </w:rPr>
        <w:t>ajusté</w:t>
      </w:r>
      <w:r>
        <w:rPr>
          <w:b w:val="false"/>
          <w:bCs w:val="false"/>
        </w:rPr>
        <w:t xml:space="preserve">, comme un engrenage vivant. L’interruption devient faute ; la fatigue, un écart. L’effort est requis non pour produire, mais pour </w:t>
      </w:r>
      <w:r>
        <w:rPr>
          <w:rStyle w:val="Strong"/>
          <w:b w:val="false"/>
          <w:bCs w:val="false"/>
        </w:rPr>
        <w:t>ne pas dérailler</w:t>
      </w:r>
      <w:r>
        <w:rPr>
          <w:b w:val="false"/>
          <w:bCs w:val="false"/>
        </w:rPr>
        <w:t>.</w:t>
      </w:r>
    </w:p>
    <w:p>
      <w:pPr>
        <w:pStyle w:val="BodyText"/>
        <w:rPr/>
      </w:pPr>
      <w:r>
        <w:rPr>
          <w:b w:val="false"/>
          <w:bCs w:val="false"/>
        </w:rPr>
        <w:t xml:space="preserve">Ce quadrillage matériel de la fabrique manchesterienne — fichage, chronométrie, sanctions, machine-norme — constitue un régime régulateur complet, dans lequel </w:t>
      </w:r>
      <w:r>
        <w:rPr>
          <w:rStyle w:val="Strong"/>
          <w:b w:val="false"/>
          <w:bCs w:val="false"/>
        </w:rPr>
        <w:t>l’archicration opère sans décret, sans État, sans Constitution.</w:t>
      </w:r>
      <w:r>
        <w:rPr>
          <w:b w:val="false"/>
          <w:bCs w:val="false"/>
        </w:rPr>
        <w:t xml:space="preserve"> Elle est appliquée, incarnée, performée. Elle agit à travers une série de micro-mécanismes qui, ensemble, installent une scène où le pouvoir est </w:t>
      </w:r>
      <w:r>
        <w:rPr>
          <w:rStyle w:val="Strong"/>
          <w:b w:val="false"/>
          <w:bCs w:val="false"/>
        </w:rPr>
        <w:t>sans visage mais à rendement maximal</w:t>
      </w:r>
      <w:r>
        <w:rPr>
          <w:b w:val="false"/>
          <w:bCs w:val="false"/>
        </w:rPr>
        <w:t>.</w:t>
      </w:r>
    </w:p>
    <w:p>
      <w:pPr>
        <w:pStyle w:val="BodyText"/>
        <w:rPr>
          <w:b w:val="false"/>
          <w:bCs w:val="false"/>
        </w:rPr>
      </w:pPr>
      <w:r>
        <w:rPr>
          <w:b w:val="false"/>
          <w:bCs w:val="false"/>
        </w:rPr>
        <w:t>L'efficacité du régime archicratique naissant à Manchester ne se comprend pleinement que si l’on examine aussi ses zones de fissuration, ses résistances internes, ses lignes de fuite. Car toute régulation produit ses excès, ses excédés, ses contre-forces. En cela, Manchester n’est pas seulement un laboratoire de la régulation mécanisée ; elle est aussi le lieu de ses premières contestations explicites, de ses contre-scènes prolétariennes, de ses proto-formes de régulation antagoniste. L’archicration ne s’y impose jamais sans friction : elle est toujours négociée dans l’épreuve.</w:t>
      </w:r>
    </w:p>
    <w:p>
      <w:pPr>
        <w:pStyle w:val="BodyText"/>
        <w:rPr/>
      </w:pPr>
      <w:r>
        <w:rPr>
          <w:b w:val="false"/>
          <w:bCs w:val="false"/>
        </w:rPr>
        <w:t xml:space="preserve">Dès les premières décennies du XIXe siècle, les archives anglaises témoignent d’un phénomène récurrent : </w:t>
      </w:r>
      <w:r>
        <w:rPr>
          <w:rStyle w:val="Strong"/>
          <w:b w:val="false"/>
          <w:bCs w:val="false"/>
        </w:rPr>
        <w:t>la révolte des rythmes imposés</w:t>
      </w:r>
      <w:r>
        <w:rPr>
          <w:b w:val="false"/>
          <w:bCs w:val="false"/>
        </w:rPr>
        <w:t>. Les procès-verbaux de la Manchester Magistrates' Court entre 1811 et 1831 regorgent d’incidents liés à des refus de cadence, à des sabotages discrets, à des arrêts spontanés de travail. Un ouvrier de la Chorlton Mill, interrogé en 1826, explique : « La machine allait trop vite pour mes bras. J’ai tiré la manette. Ils m’ont mis à la porte. » Cette phrase, anodine en apparence, condense toute une dialectique régulatoire : un geste d’auto-défense face à une norme incorporée devenue insoutenable.</w:t>
      </w:r>
    </w:p>
    <w:p>
      <w:pPr>
        <w:pStyle w:val="BodyText"/>
        <w:rPr/>
      </w:pPr>
      <w:r>
        <w:rPr>
          <w:b w:val="false"/>
          <w:bCs w:val="false"/>
        </w:rPr>
        <w:t xml:space="preserve">Les formes de résistance se structurent alors selon plusieurs modalités. La première, la plus spectaculaire, est la révolte ouvrière ouverte — </w:t>
      </w:r>
      <w:r>
        <w:rPr>
          <w:rStyle w:val="Strong"/>
          <w:b w:val="false"/>
          <w:bCs w:val="false"/>
        </w:rPr>
        <w:t>émeutes, bris de machines, attroupements illégaux.</w:t>
      </w:r>
      <w:r>
        <w:rPr>
          <w:b w:val="false"/>
          <w:bCs w:val="false"/>
        </w:rPr>
        <w:t xml:space="preserve"> Manchester est une des plaques tournantes du mouvement luddite (1811–1816), dont les attaques contre les métiers mécaniques symbolisent une tentative de reconquête du geste humain face à la désincarnation productive. Loin d’être une pure réaction passéiste, comme l’historiographie libérale l’a parfois caricaturée, la révolte luddite peut être lue comme </w:t>
      </w:r>
      <w:r>
        <w:rPr>
          <w:rStyle w:val="Strong"/>
          <w:b w:val="false"/>
          <w:bCs w:val="false"/>
        </w:rPr>
        <w:t>un refus de l’abstraction régulatoire</w:t>
      </w:r>
      <w:r>
        <w:rPr>
          <w:b w:val="false"/>
          <w:bCs w:val="false"/>
        </w:rPr>
        <w:t>, un sursaut contre la réduction du travail à son unité mesurable.</w:t>
      </w:r>
    </w:p>
    <w:p>
      <w:pPr>
        <w:pStyle w:val="BodyText"/>
        <w:rPr/>
      </w:pPr>
      <w:r>
        <w:rPr>
          <w:b w:val="false"/>
          <w:bCs w:val="false"/>
        </w:rPr>
        <w:t xml:space="preserve">Plus tard, dans les années 1830–1840, cette protestation change de forme : elle devient </w:t>
      </w:r>
      <w:r>
        <w:rPr>
          <w:rStyle w:val="Strong"/>
          <w:b w:val="false"/>
          <w:bCs w:val="false"/>
        </w:rPr>
        <w:t>politique et institutionnelle</w:t>
      </w:r>
      <w:r>
        <w:rPr>
          <w:b w:val="false"/>
          <w:bCs w:val="false"/>
        </w:rPr>
        <w:t xml:space="preserve">, avec l’essor du mouvement chartiste. Né en grande partie dans les faubourgs industriels du Nord de l’Angleterre, le chartisme exprime non seulement une demande de droits (suffrage universel masculin, rémunération des députés, vote secret), mais surtout une </w:t>
      </w:r>
      <w:r>
        <w:rPr>
          <w:rStyle w:val="Strong"/>
          <w:b w:val="false"/>
          <w:bCs w:val="false"/>
        </w:rPr>
        <w:t>critique de la dépossession régulatoire</w:t>
      </w:r>
      <w:r>
        <w:rPr>
          <w:b w:val="false"/>
          <w:bCs w:val="false"/>
        </w:rPr>
        <w:t xml:space="preserve">. Le « peuple » y est défini comme </w:t>
      </w:r>
      <w:r>
        <w:rPr>
          <w:rStyle w:val="Strong"/>
          <w:b w:val="false"/>
          <w:bCs w:val="false"/>
        </w:rPr>
        <w:t>non seulement exclu du politique, mais encadré dans le social sans contre-pouvoir</w:t>
      </w:r>
      <w:r>
        <w:rPr>
          <w:b w:val="false"/>
          <w:bCs w:val="false"/>
        </w:rPr>
        <w:t>. Dans les pétitions de 1839, on lit : « Nous travaillons jusqu’à la ruine. On nous prend notre vie au nom du progrès. »</w:t>
      </w:r>
    </w:p>
    <w:p>
      <w:pPr>
        <w:pStyle w:val="BodyText"/>
        <w:rPr/>
      </w:pPr>
      <w:r>
        <w:rPr>
          <w:b w:val="false"/>
          <w:bCs w:val="false"/>
        </w:rPr>
        <w:t xml:space="preserve">Ce sont ces luttes, réprimées dans le sang à Peterloo (1819) et contenues à coups d’arrestations massives, qui forgent ce que l’on peut appeler </w:t>
      </w:r>
      <w:r>
        <w:rPr>
          <w:rStyle w:val="Strong"/>
          <w:b w:val="false"/>
          <w:bCs w:val="false"/>
        </w:rPr>
        <w:t>une proto-conscience régulatoire antagoniste</w:t>
      </w:r>
      <w:r>
        <w:rPr>
          <w:b w:val="false"/>
          <w:bCs w:val="false"/>
        </w:rPr>
        <w:t xml:space="preserve">. Elle n’est pas encore structurée en syndicats puissants ni en partis de masse, mais elle exprime déjà une </w:t>
      </w:r>
      <w:r>
        <w:rPr>
          <w:rStyle w:val="Strong"/>
          <w:b w:val="false"/>
          <w:bCs w:val="false"/>
        </w:rPr>
        <w:t>reconnaissance intuitive du fait que le pouvoir a changé de scène</w:t>
      </w:r>
      <w:r>
        <w:rPr>
          <w:b w:val="false"/>
          <w:bCs w:val="false"/>
        </w:rPr>
        <w:t>. Ce n’est plus le trône ou le Parlement qui organise la vie quotidienne, mais l’usine, le carnet d’heures, la sirène. Et contre cette hégémonie du temps contraint, émergent des pratiques de réappropriation : cercles ouvriers, clubs politiques, mutuelles de soutien, journaux artisanaux, braconnages de gestes.</w:t>
      </w:r>
    </w:p>
    <w:p>
      <w:pPr>
        <w:pStyle w:val="BodyText"/>
        <w:rPr/>
      </w:pPr>
      <w:r>
        <w:rPr>
          <w:b w:val="false"/>
          <w:bCs w:val="false"/>
        </w:rPr>
        <w:t xml:space="preserve">L’analyse de ces mouvements révèle une chose essentielle : </w:t>
      </w:r>
      <w:r>
        <w:rPr>
          <w:rStyle w:val="Strong"/>
          <w:b w:val="false"/>
          <w:bCs w:val="false"/>
        </w:rPr>
        <w:t>l’archicration disciplinante produit ses limites internes</w:t>
      </w:r>
      <w:r>
        <w:rPr>
          <w:b w:val="false"/>
          <w:bCs w:val="false"/>
        </w:rPr>
        <w:t>. Elle est puissante, mais fragile. Elle est opérationnelle, mais contestée. Elle régule, mais sans fondement symbolique reconnu — ce qui en fait un régime efficace, mais instable. Le pouvoir manchestérien est tout entier dans l’</w:t>
      </w:r>
      <w:r>
        <w:rPr>
          <w:rStyle w:val="Strong"/>
          <w:b w:val="false"/>
          <w:bCs w:val="false"/>
        </w:rPr>
        <w:t>effectivité sans légitimité</w:t>
      </w:r>
      <w:r>
        <w:rPr>
          <w:b w:val="false"/>
          <w:bCs w:val="false"/>
        </w:rPr>
        <w:t xml:space="preserve">, dans la </w:t>
      </w:r>
      <w:r>
        <w:rPr>
          <w:rStyle w:val="Strong"/>
          <w:b w:val="false"/>
          <w:bCs w:val="false"/>
        </w:rPr>
        <w:t>performance sans consentement</w:t>
      </w:r>
      <w:r>
        <w:rPr>
          <w:b w:val="false"/>
          <w:bCs w:val="false"/>
        </w:rPr>
        <w:t xml:space="preserve">, dans la </w:t>
      </w:r>
      <w:r>
        <w:rPr>
          <w:rStyle w:val="Strong"/>
          <w:b w:val="false"/>
          <w:bCs w:val="false"/>
        </w:rPr>
        <w:t>domination sans scène explicite de souveraineté</w:t>
      </w:r>
      <w:r>
        <w:rPr>
          <w:b w:val="false"/>
          <w:bCs w:val="false"/>
        </w:rPr>
        <w:t>.</w:t>
      </w:r>
    </w:p>
    <w:p>
      <w:pPr>
        <w:pStyle w:val="BodyText"/>
        <w:rPr/>
      </w:pPr>
      <w:r>
        <w:rPr>
          <w:b w:val="false"/>
          <w:bCs w:val="false"/>
        </w:rPr>
        <w:t xml:space="preserve">En cela, Manchester doit être pensé non seulement comme le point d’origine d’une nouvelle régulation productive, mais aussi comme </w:t>
      </w:r>
      <w:r>
        <w:rPr>
          <w:rStyle w:val="Strong"/>
          <w:b w:val="false"/>
          <w:bCs w:val="false"/>
        </w:rPr>
        <w:t>le lieu généalogique d’une double tension</w:t>
      </w:r>
      <w:r>
        <w:rPr>
          <w:b w:val="false"/>
          <w:bCs w:val="false"/>
        </w:rPr>
        <w:t xml:space="preserve"> : entre maîtrise technique et effondrement symbolique ; entre efficacité disciplinaire et conflictualité diffuse. C’est dans cet écart que naîtra, plus tard, l’institutionnalisation des conflits, la négociation collective, les premières formes d’archicration négociée que l’on retrouvera à l’âge fordiste (cf. §4.3).</w:t>
      </w:r>
    </w:p>
    <w:p>
      <w:pPr>
        <w:pStyle w:val="BodyText"/>
        <w:rPr>
          <w:b w:val="false"/>
          <w:bCs w:val="false"/>
        </w:rPr>
      </w:pPr>
      <w:r>
        <w:rPr>
          <w:b w:val="false"/>
          <w:bCs w:val="false"/>
        </w:rPr>
        <w:t>L’efficacité opératoire de la cratialité extractive et de l’archicration fondatrice, telles qu’elles s’élaborent dans l’espace industriel manchesterien, ne doit pas masquer leur instabilité structurelle. Si Manchester incarne une première scène pleinement fonctionnelle de régulation mécanisée, elle en montre aussi les failles : tensions internes, révoltes, désajustements sociaux, fragilité normative. Autrement dit, l’archicration naissante régule, certes — mais elle régule mal, au prix d’un déséquilibre chronique entre efficacité productive et chaos social latent. Ce déséquilibre structurel est la marque d’une régulation encore en phase expérimentale, non stabilisée, vulnérable à ses propres excès.</w:t>
      </w:r>
    </w:p>
    <w:p>
      <w:pPr>
        <w:pStyle w:val="BodyText"/>
        <w:rPr>
          <w:b w:val="false"/>
          <w:bCs w:val="false"/>
        </w:rPr>
      </w:pPr>
      <w:r>
        <w:rPr>
          <w:b w:val="false"/>
          <w:bCs w:val="false"/>
        </w:rPr>
        <w:t>L’un des premiers symptômes de cette instabilité est l’irruption régulière de crises sociales massives. L’histoire industrielle du premier XIXe siècle anglais est scandée par une série de chocs violents : émeutes de prix, révoltes ouvrières, sabotages de machines, affrontements avec les forces de l’ordre. Les révoltes luddistes de 1811–1816, les grandes grèves du Lancashire (1818, 1824, 1831), la répression de Peterloo (1819), ou encore les émeutes anti-Poor Laws de 1837, en constituent les points saillants. Chacune de ces séquences indique une chose claire : le pouvoir régulatoire nouvellement instauré ne suffit pas à produire un ordre stable.</w:t>
      </w:r>
    </w:p>
    <w:p>
      <w:pPr>
        <w:pStyle w:val="BodyText"/>
        <w:rPr/>
      </w:pPr>
      <w:r>
        <w:rPr>
          <w:b w:val="false"/>
          <w:bCs w:val="false"/>
        </w:rPr>
        <w:t xml:space="preserve">L’instabilité ne vient pas d’une absence de contrôle, mais de l’incapacité à produire un </w:t>
      </w:r>
      <w:r>
        <w:rPr>
          <w:rStyle w:val="Emphasis"/>
          <w:b w:val="false"/>
          <w:bCs w:val="false"/>
        </w:rPr>
        <w:t>ordre incorporé</w:t>
      </w:r>
      <w:r>
        <w:rPr>
          <w:b w:val="false"/>
          <w:bCs w:val="false"/>
        </w:rPr>
        <w:t>. L’effort est requis, la discipline imposée, les gestes calibrés — mais sans institution symbolique forte pour en garantir le sens. Les ouvriers sont soumis, mais non intégrés. Le travail est contraint, mais non reconnu. Il n’y a pas de pacte social ; il n’y a que des dispositifs. Ce divorce entre régulation technique et légitimation politique engendre une situation de crise permanente, où l’ordre ne se maintient que sous menace.</w:t>
      </w:r>
    </w:p>
    <w:p>
      <w:pPr>
        <w:pStyle w:val="BodyText"/>
        <w:rPr/>
      </w:pPr>
      <w:r>
        <w:rPr>
          <w:b w:val="false"/>
          <w:bCs w:val="false"/>
        </w:rPr>
        <w:t xml:space="preserve">Autre limite : l’ancrage exclusivement local de la régulation industrielle. Manchester, Leeds, Birmingham, Sheffield fonctionnent comme </w:t>
      </w:r>
      <w:r>
        <w:rPr>
          <w:rStyle w:val="Emphasis"/>
          <w:b w:val="false"/>
          <w:bCs w:val="false"/>
        </w:rPr>
        <w:t>micro-régimes régulatoires autonomes</w:t>
      </w:r>
      <w:r>
        <w:rPr>
          <w:b w:val="false"/>
          <w:bCs w:val="false"/>
        </w:rPr>
        <w:t>, pilotés par des patrons, des contremaîtres, des notables. L’État central, pour sa part, demeure en retrait : il délègue l’encadrement social aux propriétaires, tout en conservant le monopole de la répression ponctuelle. Cette absence d’unification nationale de la régulation engendre des disparités extrêmes, des incohérences d’application, des conflits de normes. Le Factory Act de 1833, par exemple, interdit le travail des enfants de moins de 9 ans — mais son application est si lacunaire que des inspections de 1836 révèlent des enfants de six ans travaillant encore 60 heures par semaine dans le Yorkshire.</w:t>
      </w:r>
    </w:p>
    <w:p>
      <w:pPr>
        <w:pStyle w:val="BodyText"/>
        <w:rPr/>
      </w:pPr>
      <w:r>
        <w:rPr>
          <w:b w:val="false"/>
          <w:bCs w:val="false"/>
        </w:rPr>
        <w:t xml:space="preserve">Cette régulation morcelée est le signe d’une </w:t>
      </w:r>
      <w:r>
        <w:rPr>
          <w:rStyle w:val="Emphasis"/>
          <w:b w:val="false"/>
          <w:bCs w:val="false"/>
        </w:rPr>
        <w:t>archicration encore fragile</w:t>
      </w:r>
      <w:r>
        <w:rPr>
          <w:b w:val="false"/>
          <w:bCs w:val="false"/>
        </w:rPr>
        <w:t xml:space="preserve"> : sans système juridique homogène, sans normalisation d’État, sans prise sur l’infrastructure symbolique. Elle régule, mais sans surplomb. Elle commande, mais sans transcendance. Elle structure, mais sans mémoire collective ni horizon commun.</w:t>
      </w:r>
    </w:p>
    <w:p>
      <w:pPr>
        <w:pStyle w:val="BodyText"/>
        <w:rPr>
          <w:b w:val="false"/>
          <w:bCs w:val="false"/>
        </w:rPr>
      </w:pPr>
      <w:r>
        <w:rPr>
          <w:b w:val="false"/>
          <w:bCs w:val="false"/>
        </w:rPr>
        <w:t>Un troisième point de friction réside dans l’antagonisme entre productivité et viabilité sociale. Le modèle manchesterien est redoutablement efficace pour produire — mais cette production s’accompagne d’une destruction systémique des corps, des solidarités, des territoires. Les rapports sanitaires de 1832 sur les quartiers industriels de Manchester, commandés par Edwin Chadwick, sont accablants : taux de mortalité infantile explosifs, épidémies récurrentes, promiscuité extrême. La régulation archicratique naissante produit une abondance de marchandises… mais aussi un appauvrissement général des conditions d’existence.</w:t>
      </w:r>
    </w:p>
    <w:p>
      <w:pPr>
        <w:pStyle w:val="BodyText"/>
        <w:rPr/>
      </w:pPr>
      <w:r>
        <w:rPr>
          <w:b w:val="false"/>
          <w:bCs w:val="false"/>
        </w:rPr>
        <w:t xml:space="preserve">Ce paradoxe alimente une critique radicale du capitalisme industriel, que l’on retrouve aussi bien chez Engels que chez Carlyle, Ruskin ou même Tocqueville. Cette critique n’est pas encore unifiée en programme politique, mais elle pointe déjà la contradiction centrale du modèle : </w:t>
      </w:r>
      <w:r>
        <w:rPr>
          <w:rStyle w:val="Emphasis"/>
          <w:b w:val="false"/>
          <w:bCs w:val="false"/>
        </w:rPr>
        <w:t>réguler l’effort sans réguler le vivre</w:t>
      </w:r>
      <w:r>
        <w:rPr>
          <w:b w:val="false"/>
          <w:bCs w:val="false"/>
        </w:rPr>
        <w:t>. Autrement dit, organiser les gestes sans organiser le sens, maximiser les outputs sans garantir les conditions de reproduction sociale. D’où l’émergence d’un malaise régulatoire profond : la scène productive est efficace mais inhospitalière, normative mais désaffiliée.</w:t>
      </w:r>
    </w:p>
    <w:p>
      <w:pPr>
        <w:pStyle w:val="BodyText"/>
        <w:rPr/>
      </w:pPr>
      <w:r>
        <w:rPr>
          <w:b w:val="false"/>
          <w:bCs w:val="false"/>
        </w:rPr>
        <w:t xml:space="preserve">Face à ce désordre latent, l’État britannique oscille. Dans un premier temps, il s’érige en </w:t>
      </w:r>
      <w:r>
        <w:rPr>
          <w:rStyle w:val="Emphasis"/>
          <w:b w:val="false"/>
          <w:bCs w:val="false"/>
        </w:rPr>
        <w:t>garant de l’ordre privé</w:t>
      </w:r>
      <w:r>
        <w:rPr>
          <w:b w:val="false"/>
          <w:bCs w:val="false"/>
        </w:rPr>
        <w:t xml:space="preserve"> : il protège la propriété, réprime les grèves, interdit les associations de travailleurs (cf. Combination Acts de 1799–1800). Puis, devant l’ampleur des crises, il amorce un basculement. Les premiers </w:t>
      </w:r>
      <w:r>
        <w:rPr>
          <w:rStyle w:val="Emphasis"/>
          <w:b w:val="false"/>
          <w:bCs w:val="false"/>
        </w:rPr>
        <w:t>Factory Acts</w:t>
      </w:r>
      <w:r>
        <w:rPr>
          <w:b w:val="false"/>
          <w:bCs w:val="false"/>
        </w:rPr>
        <w:t xml:space="preserve"> (1833, 1844, 1847), les commissions d’hygiène publique, les enquêtes parlementaires sur la condition ouvrière marquent un tournant : celui d’une tentative d’intégration minimale des exigences sociales dans le dispositif productif. Mais cette intervention reste timide, partielle, incertaine. L’État n’impose pas encore la régulation ; il colmate.</w:t>
      </w:r>
    </w:p>
    <w:p>
      <w:pPr>
        <w:pStyle w:val="BodyText"/>
        <w:rPr>
          <w:b w:val="false"/>
          <w:bCs w:val="false"/>
        </w:rPr>
      </w:pPr>
      <w:r>
        <w:rPr>
          <w:b w:val="false"/>
          <w:bCs w:val="false"/>
        </w:rPr>
        <w:t>Ce positionnement ambigu signe l’instabilité de la régulation archicratique naissante. Il n’y a pas encore d’articulation cohérente entre puissance publique, logique productive et reconnaissance sociale. La scène régulatoire est encore en formation. Elle régule sans État, gouverne sans gouvernance, impose sans légitimité : c’est une proto-archicration.</w:t>
      </w:r>
    </w:p>
    <w:p>
      <w:pPr>
        <w:pStyle w:val="BodyText"/>
        <w:rPr/>
      </w:pPr>
      <w:r>
        <w:rPr>
          <w:b w:val="false"/>
          <w:bCs w:val="false"/>
        </w:rPr>
        <w:t xml:space="preserve">Nous pouvons donc conclure cette section par une formule essentielle : </w:t>
      </w:r>
      <w:r>
        <w:rPr>
          <w:rStyle w:val="Emphasis"/>
          <w:b w:val="false"/>
          <w:bCs w:val="false"/>
        </w:rPr>
        <w:t>la première régulation industrielle fonde sans fonder</w:t>
      </w:r>
      <w:r>
        <w:rPr>
          <w:b w:val="false"/>
          <w:bCs w:val="false"/>
        </w:rPr>
        <w:t xml:space="preserve">. Elle institue une puissance opératoire sans principe de légitimation, une machinerie du contrôle sans scène du contrat. Elle est, dans notre vocabulaire, une archicration minimaliste : fonctionnelle mais instable, efficace mais insoutenable. C’est cette tension, entre puissance d’ordre et incapacité à pacifier, qui conduit à l’émergence d’un nouveau modèle régulateur à partir des années 1870 : celui de la </w:t>
      </w:r>
      <w:r>
        <w:rPr>
          <w:rStyle w:val="Emphasis"/>
          <w:b w:val="false"/>
          <w:bCs w:val="false"/>
        </w:rPr>
        <w:t>seconde révolution industrielle</w:t>
      </w:r>
      <w:r>
        <w:rPr>
          <w:b w:val="false"/>
          <w:bCs w:val="false"/>
        </w:rPr>
        <w:t>, où l’État entre pleinement en scène.</w:t>
      </w:r>
    </w:p>
    <w:p>
      <w:pPr>
        <w:pStyle w:val="Heading2"/>
        <w:keepNext w:val="true"/>
        <w:numPr>
          <w:ilvl w:val="1"/>
          <w:numId w:val="1"/>
        </w:numPr>
        <w:ind w:hanging="0" w:start="0"/>
        <w:rPr/>
      </w:pPr>
      <w:bookmarkStart w:id="8" w:name="__RefHeading___Toc61821_1054618997"/>
      <w:bookmarkEnd w:id="8"/>
      <w:r>
        <w:rPr>
          <w:rStyle w:val="Strong"/>
          <w:b/>
          <w:bCs/>
          <w:i w:val="false"/>
          <w:iCs w:val="false"/>
        </w:rPr>
        <w:t>4.3 — Deuxième révolution industrielle (1870–1945) : régulation état-centrée, fordisme régulateur et dérive totalitaire</w:t>
      </w:r>
    </w:p>
    <w:p>
      <w:pPr>
        <w:pStyle w:val="BodyText"/>
        <w:rPr/>
      </w:pPr>
      <w:r>
        <w:rPr>
          <w:rStyle w:val="Strong"/>
          <w:b w:val="false"/>
          <w:bCs w:val="false"/>
          <w:i w:val="false"/>
          <w:iCs w:val="false"/>
        </w:rPr>
        <w:t xml:space="preserve">Ce qui s’ouvre avec la seconde révolution industrielle n’est ni une simple continuité technologique, ni une banale expansion capitalistique, ni même une simple montée en puissance de l’État moderne. C’est une recomposition fondamentale du système régulatoire dans lequel les sociétés industrielles avancées, de l’Europe occidentale aux États-Unis en passant par la Russie devenant soviétique, opèrent un basculement de paradigme dans la manière même dont elles organisent, encadrent, distribuent et neutralisent les puissances d’agir humaines. Si la première révolution industrielle  avait déjà inauguré une forme de régulation mécanisée, localisée, informelle, souvent instable, structurée par la fabrique, la seconde opère une montée en généralité et en abstraction, en un mot, une étatisation de la régulation. Elle n’étend pas seulement les dispositifs de contrôle ; elle en redéfinit la scène ontologique : l’État y devient, non plus simple garant de l’ordre, mais </w:t>
      </w:r>
      <w:r>
        <w:rPr>
          <w:rStyle w:val="Emphasis"/>
          <w:b w:val="false"/>
          <w:bCs w:val="false"/>
        </w:rPr>
        <w:t>opérateur intégral</w:t>
      </w:r>
      <w:r>
        <w:rPr>
          <w:rStyle w:val="Strong"/>
          <w:b w:val="false"/>
          <w:bCs w:val="false"/>
          <w:i w:val="false"/>
          <w:iCs w:val="false"/>
        </w:rPr>
        <w:t xml:space="preserve"> de normativité sociale.</w:t>
      </w:r>
    </w:p>
    <w:p>
      <w:pPr>
        <w:pStyle w:val="BodyText"/>
        <w:rPr/>
      </w:pPr>
      <w:r>
        <w:rPr>
          <w:b w:val="false"/>
          <w:bCs w:val="false"/>
        </w:rPr>
        <w:t xml:space="preserve">Cette période — que l’on peut circonscrire de manière heuristique entre 1870 et 1945 — est donc </w:t>
      </w:r>
      <w:r>
        <w:rPr>
          <w:rStyle w:val="Strong"/>
          <w:b w:val="false"/>
          <w:bCs w:val="false"/>
        </w:rPr>
        <w:t>fondatrice d’un nouveau régime de régulation archicratique</w:t>
      </w:r>
      <w:r>
        <w:rPr>
          <w:b w:val="false"/>
          <w:bCs w:val="false"/>
        </w:rPr>
        <w:t xml:space="preserve">. Elle transforme en profondeur chacun des trois pôles de notre grille analytique : </w:t>
      </w:r>
      <w:r>
        <w:rPr>
          <w:rStyle w:val="Emphasis"/>
          <w:b w:val="false"/>
          <w:bCs w:val="false"/>
        </w:rPr>
        <w:t>l’arcalité</w:t>
      </w:r>
      <w:r>
        <w:rPr>
          <w:b w:val="false"/>
          <w:bCs w:val="false"/>
        </w:rPr>
        <w:t xml:space="preserve"> cesse d’être disciplinaire pour devenir infrastructurelle, </w:t>
      </w:r>
      <w:r>
        <w:rPr>
          <w:rStyle w:val="Emphasis"/>
          <w:b w:val="false"/>
          <w:bCs w:val="false"/>
        </w:rPr>
        <w:t>la cratialité</w:t>
      </w:r>
      <w:r>
        <w:rPr>
          <w:b w:val="false"/>
          <w:bCs w:val="false"/>
        </w:rPr>
        <w:t xml:space="preserve"> se collectivise, mobilisant les masses dans une logique d’agrégation gestionnaire, et </w:t>
      </w:r>
      <w:r>
        <w:rPr>
          <w:rStyle w:val="Emphasis"/>
          <w:b w:val="false"/>
          <w:bCs w:val="false"/>
        </w:rPr>
        <w:t>l’archicration</w:t>
      </w:r>
      <w:r>
        <w:rPr>
          <w:b w:val="false"/>
          <w:bCs w:val="false"/>
        </w:rPr>
        <w:t xml:space="preserve"> s’institutionnalise — contractuelle d’un côté (pacte fordiste, sécurité sociale), exterminatrice de l’autre (bureaucratie génocidaire, régulation totalitaire de la vie et de la mort). En ce sens, cette période constitue le </w:t>
      </w:r>
      <w:r>
        <w:rPr>
          <w:rStyle w:val="Strong"/>
          <w:b w:val="false"/>
          <w:bCs w:val="false"/>
        </w:rPr>
        <w:t>moment axial de l’archicration moderne</w:t>
      </w:r>
      <w:r>
        <w:rPr>
          <w:b w:val="false"/>
          <w:bCs w:val="false"/>
        </w:rPr>
        <w:t xml:space="preserve">, où celle-ci montre pour la première fois son </w:t>
      </w:r>
      <w:r>
        <w:rPr>
          <w:rStyle w:val="Strong"/>
          <w:b w:val="false"/>
          <w:bCs w:val="false"/>
        </w:rPr>
        <w:t>ambivalence structurelle constitutive</w:t>
      </w:r>
      <w:r>
        <w:rPr>
          <w:b w:val="false"/>
          <w:bCs w:val="false"/>
        </w:rPr>
        <w:t xml:space="preserve"> : elle peut pacifier comme elle peut anéantir ; elle peut organiser le commun comme elle peut orchestrer sa disparition.</w:t>
      </w:r>
    </w:p>
    <w:p>
      <w:pPr>
        <w:pStyle w:val="BodyText"/>
        <w:rPr/>
      </w:pPr>
      <w:r>
        <w:rPr>
          <w:b w:val="false"/>
          <w:bCs w:val="false"/>
        </w:rPr>
        <w:t xml:space="preserve">La </w:t>
      </w:r>
      <w:r>
        <w:rPr>
          <w:rStyle w:val="Strong"/>
          <w:b w:val="false"/>
          <w:bCs w:val="false"/>
        </w:rPr>
        <w:t>régulation devient à cette époque un enjeu total</w:t>
      </w:r>
      <w:r>
        <w:rPr>
          <w:b w:val="false"/>
          <w:bCs w:val="false"/>
        </w:rPr>
        <w:t xml:space="preserve"> : elle s’empare de l’espace (avec les réseaux d’infrastructure nationaux), du temps (avec la standardisation industrielle, les rythmes de production taylorisés), de la valeur (par le compromis fordiste entre salaire et docilité), du risque (avec les premières assurances sociales), mais aussi du </w:t>
      </w:r>
      <w:r>
        <w:rPr>
          <w:rStyle w:val="Emphasis"/>
          <w:b w:val="false"/>
          <w:bCs w:val="false"/>
        </w:rPr>
        <w:t>vivant</w:t>
      </w:r>
      <w:r>
        <w:rPr>
          <w:b w:val="false"/>
          <w:bCs w:val="false"/>
        </w:rPr>
        <w:t xml:space="preserve"> lui-même (dans les logiques biopolitiques d’hygiène, de race, de sélection et de destruction industrialisée des populations jugées « déviantes » ou « parasites »). L’État devient machine régulatrice — mais </w:t>
      </w:r>
      <w:r>
        <w:rPr>
          <w:rStyle w:val="Strong"/>
          <w:b w:val="false"/>
          <w:bCs w:val="false"/>
        </w:rPr>
        <w:t>ce n’est pas l’État de droit libéral qui s’impose mécaniquement</w:t>
      </w:r>
      <w:r>
        <w:rPr>
          <w:b w:val="false"/>
          <w:bCs w:val="false"/>
        </w:rPr>
        <w:t xml:space="preserve"> ; c’est une pluralité de formes politiques qui se disputent la maîtrise des dispositifs régulateurs : démocratie parlementaire, autoritarisme planificateur, capitalisme paternaliste, totalitarisme exterminateur.</w:t>
      </w:r>
    </w:p>
    <w:p>
      <w:pPr>
        <w:pStyle w:val="BodyText"/>
        <w:rPr/>
      </w:pPr>
      <w:r>
        <w:rPr>
          <w:b w:val="false"/>
          <w:bCs w:val="false"/>
        </w:rPr>
        <w:t xml:space="preserve">La </w:t>
      </w:r>
      <w:r>
        <w:rPr>
          <w:rStyle w:val="Strong"/>
          <w:b w:val="false"/>
          <w:bCs w:val="false"/>
        </w:rPr>
        <w:t>logique archicratique qui se déploie alors est doublement paradoxale</w:t>
      </w:r>
      <w:r>
        <w:rPr>
          <w:b w:val="false"/>
          <w:bCs w:val="false"/>
        </w:rPr>
        <w:t xml:space="preserve">. D’un côté, elle vise à stabiliser le social par l’assurance, la norme, le contrat, la prévoyance. Elle inaugure une phase d’institutionnalisation du travail, de sécurisation partielle des parcours de vie, de préfiguration des États sociaux. Mais d’un autre côté, elle installe une rationalité d’ingénierie sociale absolue, qui, sous prétexte d’optimisation ou de purification, peut justifier l’organisation technique de la mort. Cette double face de la régulation — que nous devons penser non comme accident, mais comme </w:t>
      </w:r>
      <w:r>
        <w:rPr>
          <w:rStyle w:val="Emphasis"/>
          <w:b w:val="false"/>
          <w:bCs w:val="false"/>
        </w:rPr>
        <w:t>potentiel tensionnel constitutif</w:t>
      </w:r>
      <w:r>
        <w:rPr>
          <w:b w:val="false"/>
          <w:bCs w:val="false"/>
        </w:rPr>
        <w:t xml:space="preserve"> — est ce qui rend la période 1870–1945 cruciale pour notre démonstration.</w:t>
      </w:r>
    </w:p>
    <w:p>
      <w:pPr>
        <w:pStyle w:val="BodyText"/>
        <w:rPr/>
      </w:pPr>
      <w:r>
        <w:rPr>
          <w:b w:val="false"/>
          <w:bCs w:val="false"/>
        </w:rPr>
        <w:t xml:space="preserve">L’historiographie l’a bien perçu, mais souvent de manière disjointe. L’école wébérienne a souligné la montée d’une </w:t>
      </w:r>
      <w:r>
        <w:rPr>
          <w:rStyle w:val="Emphasis"/>
          <w:b w:val="false"/>
          <w:bCs w:val="false"/>
        </w:rPr>
        <w:t>rationalité bureaucratique légale-rationnelle</w:t>
      </w:r>
      <w:r>
        <w:rPr>
          <w:b w:val="false"/>
          <w:bCs w:val="false"/>
        </w:rPr>
        <w:t xml:space="preserve"> comme fondement de la domination moderne (Weber, </w:t>
      </w:r>
      <w:r>
        <w:rPr>
          <w:rStyle w:val="Emphasis"/>
          <w:b w:val="false"/>
          <w:bCs w:val="false"/>
        </w:rPr>
        <w:t>Wirtschaft und Gesellschaft</w:t>
      </w:r>
      <w:r>
        <w:rPr>
          <w:b w:val="false"/>
          <w:bCs w:val="false"/>
        </w:rPr>
        <w:t xml:space="preserve">, 1922). L’histoire sociale anglo-saxonne a mis en évidence l’émergence d’un </w:t>
      </w:r>
      <w:r>
        <w:rPr>
          <w:rStyle w:val="Emphasis"/>
          <w:b w:val="false"/>
          <w:bCs w:val="false"/>
        </w:rPr>
        <w:t>compromis fordiste</w:t>
      </w:r>
      <w:r>
        <w:rPr>
          <w:b w:val="false"/>
          <w:bCs w:val="false"/>
        </w:rPr>
        <w:t xml:space="preserve"> basé sur la croissance, le plein emploi et la consommation (Gramsci, </w:t>
      </w:r>
      <w:r>
        <w:rPr>
          <w:rStyle w:val="Emphasis"/>
          <w:b w:val="false"/>
          <w:bCs w:val="false"/>
        </w:rPr>
        <w:t>Americanism and Fordism</w:t>
      </w:r>
      <w:r>
        <w:rPr>
          <w:b w:val="false"/>
          <w:bCs w:val="false"/>
        </w:rPr>
        <w:t xml:space="preserve"> ; Mandel, </w:t>
      </w:r>
      <w:r>
        <w:rPr>
          <w:rStyle w:val="Emphasis"/>
          <w:b w:val="false"/>
          <w:bCs w:val="false"/>
        </w:rPr>
        <w:t>Le troisième âge du capitalisme</w:t>
      </w:r>
      <w:r>
        <w:rPr>
          <w:b w:val="false"/>
          <w:bCs w:val="false"/>
        </w:rPr>
        <w:t xml:space="preserve">). Et l’approche foucaldienne a, dans un geste décisif, révélé la constitution de </w:t>
      </w:r>
      <w:r>
        <w:rPr>
          <w:rStyle w:val="Emphasis"/>
          <w:b w:val="false"/>
          <w:bCs w:val="false"/>
        </w:rPr>
        <w:t>biopouvoirs</w:t>
      </w:r>
      <w:r>
        <w:rPr>
          <w:b w:val="false"/>
          <w:bCs w:val="false"/>
        </w:rPr>
        <w:t xml:space="preserve"> et de </w:t>
      </w:r>
      <w:r>
        <w:rPr>
          <w:rStyle w:val="Emphasis"/>
          <w:b w:val="false"/>
          <w:bCs w:val="false"/>
        </w:rPr>
        <w:t>gouvernementalités disciplinaires</w:t>
      </w:r>
      <w:r>
        <w:rPr>
          <w:b w:val="false"/>
          <w:bCs w:val="false"/>
        </w:rPr>
        <w:t xml:space="preserve"> structurant les corps et les conduites (Foucault, </w:t>
      </w:r>
      <w:r>
        <w:rPr>
          <w:rStyle w:val="Emphasis"/>
          <w:b w:val="false"/>
          <w:bCs w:val="false"/>
        </w:rPr>
        <w:t>Sécurité, territoire, population</w:t>
      </w:r>
      <w:r>
        <w:rPr>
          <w:b w:val="false"/>
          <w:bCs w:val="false"/>
        </w:rPr>
        <w:t>, 1978–79). Mais c’est précisément le croisement de ces lectures — économique, sociologique, politique, épistémologique — que notre modèle archicratique rend possible, en les articulant dans une grammaire unifiée des régimes de régulation.</w:t>
      </w:r>
    </w:p>
    <w:p>
      <w:pPr>
        <w:pStyle w:val="BodyText"/>
        <w:rPr/>
      </w:pPr>
      <w:r>
        <w:rPr>
          <w:b w:val="false"/>
          <w:bCs w:val="false"/>
        </w:rPr>
        <w:t xml:space="preserve">La deuxième révolution industrielle doit ainsi être pensée non comme simple prolongement de la première, mais comme </w:t>
      </w:r>
      <w:r>
        <w:rPr>
          <w:rStyle w:val="Strong"/>
          <w:b w:val="false"/>
          <w:bCs w:val="false"/>
        </w:rPr>
        <w:t>inflexion systémique, seuil différentiel, moment de reconfiguration globale des puissances de régulation</w:t>
      </w:r>
      <w:r>
        <w:rPr>
          <w:b w:val="false"/>
          <w:bCs w:val="false"/>
        </w:rPr>
        <w:t xml:space="preserve">. C’est une phase de </w:t>
      </w:r>
      <w:r>
        <w:rPr>
          <w:rStyle w:val="Emphasis"/>
          <w:b w:val="false"/>
          <w:bCs w:val="false"/>
        </w:rPr>
        <w:t>grande unification régulatoire</w:t>
      </w:r>
      <w:r>
        <w:rPr>
          <w:b w:val="false"/>
          <w:bCs w:val="false"/>
        </w:rPr>
        <w:t xml:space="preserve">, où les dimensions jusque-là disjointes — technique, politique, économique, symbolique — tendent à converger autour d’un même noyau opératoire : </w:t>
      </w:r>
      <w:r>
        <w:rPr>
          <w:rStyle w:val="Strong"/>
          <w:b w:val="false"/>
          <w:bCs w:val="false"/>
        </w:rPr>
        <w:t>la gestion rationnelle des flux humains, matériels et normatifs à des fins de stabilité, de rendement, voire dans certains cas d’élimination.</w:t>
      </w:r>
    </w:p>
    <w:p>
      <w:pPr>
        <w:pStyle w:val="BodyText"/>
        <w:rPr/>
      </w:pPr>
      <w:r>
        <w:rPr>
          <w:b w:val="false"/>
          <w:bCs w:val="false"/>
        </w:rPr>
        <w:t xml:space="preserve">Notre tâche, dans cette section, sera donc d’examiner avec précision la manière dont cette régulation se matérialise, se rationalise et se bifurque. Comment elle se spatialise dans les infrastructures d’État (4.3.1), comment elle s’ancre dans une cratialité collective et productiviste (4.3.2), comment elle s’institutionnalise dans un compromis sécurisant mais aussi neutralisant (4.3.3), et enfin, comment elle peut basculer — sans rupture structurelle — vers une </w:t>
      </w:r>
      <w:r>
        <w:rPr>
          <w:rStyle w:val="Strong"/>
          <w:b w:val="false"/>
          <w:bCs w:val="false"/>
        </w:rPr>
        <w:t>archicration exterminatrice</w:t>
      </w:r>
      <w:r>
        <w:rPr>
          <w:b w:val="false"/>
          <w:bCs w:val="false"/>
        </w:rPr>
        <w:t xml:space="preserve"> (4.3.4), dans laquelle la rationalité régulatrice devient moteur de destruction.</w:t>
      </w:r>
    </w:p>
    <w:p>
      <w:pPr>
        <w:pStyle w:val="BodyText"/>
        <w:rPr/>
      </w:pPr>
      <w:r>
        <w:rPr>
          <w:b w:val="false"/>
          <w:bCs w:val="false"/>
        </w:rPr>
        <w:t xml:space="preserve">C’est pourquoi cette section ne vise pas simplement à restituer l’histoire d’une période, mais à </w:t>
      </w:r>
      <w:r>
        <w:rPr>
          <w:rStyle w:val="Strong"/>
          <w:b w:val="false"/>
          <w:bCs w:val="false"/>
        </w:rPr>
        <w:t>problématiser la nature même de l’archicration moderne</w:t>
      </w:r>
      <w:r>
        <w:rPr>
          <w:b w:val="false"/>
          <w:bCs w:val="false"/>
        </w:rPr>
        <w:t xml:space="preserve"> : son potentiel de pacification comme son versant catastrophique. Non pas pour trancher entre deux jugements moraux, mais pour </w:t>
      </w:r>
      <w:r>
        <w:rPr>
          <w:rStyle w:val="Strong"/>
          <w:b w:val="false"/>
          <w:bCs w:val="false"/>
        </w:rPr>
        <w:t>reconnaître dans la régulation une dynamique tensionnelle, fondamentalement modulable, historiquement située, politiquement reconfigurable.</w:t>
      </w:r>
    </w:p>
    <w:p>
      <w:pPr>
        <w:pStyle w:val="BodyText"/>
        <w:rPr/>
      </w:pPr>
      <w:r>
        <w:rPr>
          <w:b w:val="false"/>
          <w:bCs w:val="false"/>
        </w:rPr>
        <w:t>Et c’est cette compréhension approfondie, rigoureuse, critique et articulée qui nous permettra de poser les jalons du tournant cybernétique de la régulation (4.4), et d’en interroger les implications pour le présent.</w:t>
      </w:r>
    </w:p>
    <w:p>
      <w:pPr>
        <w:pStyle w:val="Heading3"/>
        <w:numPr>
          <w:ilvl w:val="2"/>
          <w:numId w:val="1"/>
        </w:numPr>
        <w:spacing w:lineRule="auto" w:line="276" w:before="0" w:after="140"/>
        <w:ind w:hanging="0" w:start="0"/>
        <w:rPr/>
      </w:pPr>
      <w:bookmarkStart w:id="9" w:name="__RefHeading___Toc61823_1054618997"/>
      <w:bookmarkEnd w:id="9"/>
      <w:r>
        <w:rPr>
          <w:rStyle w:val="Strong"/>
          <w:b/>
          <w:bCs/>
        </w:rPr>
        <w:t>4.3.1 – Arcalité infrastructurelle : réseaux techniques, standardisation d’État, gouvernance par les normes</w:t>
      </w:r>
    </w:p>
    <w:p>
      <w:pPr>
        <w:pStyle w:val="BodyText"/>
        <w:rPr/>
      </w:pPr>
      <w:r>
        <w:rPr>
          <w:rStyle w:val="Strong"/>
          <w:b w:val="false"/>
          <w:bCs w:val="false"/>
        </w:rPr>
        <w:t xml:space="preserve">Ce que la seconde révolution industrielle inaugure, dans le prolongement mais aussi dans la mutation des régimes régulatoires du XIXe siècle, c’est une transformation radicale du rôle joué par les </w:t>
      </w:r>
      <w:r>
        <w:rPr>
          <w:rStyle w:val="Emphasis"/>
          <w:b w:val="false"/>
          <w:bCs w:val="false"/>
        </w:rPr>
        <w:t>infrastructures techniques</w:t>
      </w:r>
      <w:r>
        <w:rPr>
          <w:rStyle w:val="Strong"/>
          <w:b w:val="false"/>
          <w:bCs w:val="false"/>
        </w:rPr>
        <w:t xml:space="preserve"> dans l’organisation du monde social. L’arcalité, que nous avions définie dans les sections précédentes comme </w:t>
      </w:r>
      <w:r>
        <w:rPr>
          <w:rStyle w:val="Emphasis"/>
          <w:b w:val="false"/>
          <w:bCs w:val="false"/>
        </w:rPr>
        <w:t>forme de régulation du pensable, du visible et du faisable</w:t>
      </w:r>
      <w:r>
        <w:rPr>
          <w:rStyle w:val="Strong"/>
          <w:b w:val="false"/>
          <w:bCs w:val="false"/>
        </w:rPr>
        <w:t xml:space="preserve">, s’y matérialise dans des dispositifs massifs, standardisés, étendus, qui ne se contentent plus de modeler les pratiques — mais reconfigurent désormais </w:t>
      </w:r>
      <w:r>
        <w:rPr>
          <w:rStyle w:val="Emphasis"/>
          <w:b w:val="false"/>
          <w:bCs w:val="false"/>
        </w:rPr>
        <w:t>l’armature même du réel</w:t>
      </w:r>
      <w:r>
        <w:rPr>
          <w:rStyle w:val="Strong"/>
          <w:b w:val="false"/>
          <w:bCs w:val="false"/>
        </w:rPr>
        <w:t>.</w:t>
      </w:r>
    </w:p>
    <w:p>
      <w:pPr>
        <w:pStyle w:val="BodyText"/>
        <w:rPr/>
      </w:pPr>
      <w:r>
        <w:rPr>
          <w:b w:val="false"/>
          <w:bCs w:val="false"/>
        </w:rPr>
        <w:t xml:space="preserve">L’arcalité devient </w:t>
      </w:r>
      <w:r>
        <w:rPr>
          <w:rStyle w:val="Emphasis"/>
          <w:b w:val="false"/>
          <w:bCs w:val="false"/>
        </w:rPr>
        <w:t>infrastructurelle</w:t>
      </w:r>
      <w:r>
        <w:rPr>
          <w:b w:val="false"/>
          <w:bCs w:val="false"/>
        </w:rPr>
        <w:t xml:space="preserve"> : c’est-à-dire qu’elle s’incarne dans des formes spatiales, matérielles, technologiques, étatiques, qui organisent non plus seulement la discipline des corps (comme dans le régime manchestérien), mais la </w:t>
      </w:r>
      <w:r>
        <w:rPr>
          <w:rStyle w:val="Emphasis"/>
          <w:b w:val="false"/>
          <w:bCs w:val="false"/>
        </w:rPr>
        <w:t>condition d’accès au monde</w:t>
      </w:r>
      <w:r>
        <w:rPr>
          <w:b w:val="false"/>
          <w:bCs w:val="false"/>
        </w:rPr>
        <w:t xml:space="preserve"> — au sens le plus littéral : routes, rails, canaux, réseaux électriques, normes d’ingénierie, protocoles de mesure, standardisation des unités et des formats, grilles cadastrales, cartes topographiques, lignes de transmission, systèmes postaux, télégraphiques, téléphoniques. C’est une </w:t>
      </w:r>
      <w:r>
        <w:rPr>
          <w:rStyle w:val="Emphasis"/>
          <w:b w:val="false"/>
          <w:bCs w:val="false"/>
        </w:rPr>
        <w:t>archéification des milieux</w:t>
      </w:r>
      <w:r>
        <w:rPr>
          <w:b w:val="false"/>
          <w:bCs w:val="false"/>
        </w:rPr>
        <w:t>, dans laquelle ce n’est plus le geste local qui est régulé, mais l’environnement structurant dans lequel tout geste peut avoir lieu. L’arcalité cesse d’être un encadrement disciplinaire pour devenir une infrastructure de la possibilité. Il est ici nécessaire de préciser que cette transformation ne relève pas seulement d’un changement de format technique ou de support matériel, mais d’un basculement épistémologique au sens fort. En reprenant la notion foucaldienne d’</w:t>
      </w:r>
      <w:r>
        <w:rPr>
          <w:rStyle w:val="Emphasis"/>
          <w:b w:val="false"/>
          <w:bCs w:val="false"/>
        </w:rPr>
        <w:t>épistémè</w:t>
      </w:r>
      <w:r>
        <w:rPr>
          <w:b w:val="false"/>
          <w:bCs w:val="false"/>
        </w:rPr>
        <w:t xml:space="preserve"> — entendue comme structure des conditions de possibilité du savoir — l’arcalité infrastructurelle apparaît comme un dispositif non pas seulement logistique, mais </w:t>
      </w:r>
      <w:r>
        <w:rPr>
          <w:rStyle w:val="Strong"/>
          <w:b w:val="false"/>
          <w:bCs w:val="false"/>
        </w:rPr>
        <w:t>cognitif-normatif</w:t>
      </w:r>
      <w:r>
        <w:rPr>
          <w:b w:val="false"/>
          <w:bCs w:val="false"/>
        </w:rPr>
        <w:t xml:space="preserve"> : elle structure ce qui peut être dit, vu, mesuré, donc pensé. Mais là où Foucault (dans </w:t>
      </w:r>
      <w:r>
        <w:rPr>
          <w:rStyle w:val="Emphasis"/>
          <w:b w:val="false"/>
          <w:bCs w:val="false"/>
        </w:rPr>
        <w:t>Les mots et les choses</w:t>
      </w:r>
      <w:r>
        <w:rPr>
          <w:b w:val="false"/>
          <w:bCs w:val="false"/>
        </w:rPr>
        <w:t xml:space="preserve">) décrit des régimes de visibilité historiquement situés, il nous faut ici compléter avec la perspective de Canguilhem, pour qui la norme est toujours déjà </w:t>
      </w:r>
      <w:r>
        <w:rPr>
          <w:rStyle w:val="Strong"/>
          <w:b w:val="false"/>
          <w:bCs w:val="false"/>
        </w:rPr>
        <w:t>à la fois biologique, sociale et technique</w:t>
      </w:r>
      <w:r>
        <w:rPr>
          <w:b w:val="false"/>
          <w:bCs w:val="false"/>
        </w:rPr>
        <w:t xml:space="preserve">, c’est-à-dire </w:t>
      </w:r>
      <w:r>
        <w:rPr>
          <w:rStyle w:val="Emphasis"/>
          <w:b w:val="false"/>
          <w:bCs w:val="false"/>
        </w:rPr>
        <w:t>vivante</w:t>
      </w:r>
      <w:r>
        <w:rPr>
          <w:b w:val="false"/>
          <w:bCs w:val="false"/>
        </w:rPr>
        <w:t xml:space="preserve">. La normativité arcalitaire ne relève donc pas d’un simple cadre technique : elle est une </w:t>
      </w:r>
      <w:r>
        <w:rPr>
          <w:rStyle w:val="Emphasis"/>
          <w:b w:val="false"/>
          <w:bCs w:val="false"/>
        </w:rPr>
        <w:t>milieuformung</w:t>
      </w:r>
      <w:r>
        <w:rPr>
          <w:b w:val="false"/>
          <w:bCs w:val="false"/>
        </w:rPr>
        <w:t xml:space="preserve"> — une formation du monde — qui configure les possibilités du vivant à travers des formes normatives intégrées. Cette rationalisation par la norme rejoint enfin ce que Supiot identifie, dans </w:t>
      </w:r>
      <w:r>
        <w:rPr>
          <w:rStyle w:val="Emphasis"/>
          <w:b w:val="false"/>
          <w:bCs w:val="false"/>
        </w:rPr>
        <w:t>La gouvernance par les nombres</w:t>
      </w:r>
      <w:r>
        <w:rPr>
          <w:b w:val="false"/>
          <w:bCs w:val="false"/>
        </w:rPr>
        <w:t xml:space="preserve">, comme une </w:t>
      </w:r>
      <w:r>
        <w:rPr>
          <w:rStyle w:val="Strong"/>
          <w:b w:val="false"/>
          <w:bCs w:val="false"/>
        </w:rPr>
        <w:t>ontologie de la mesure</w:t>
      </w:r>
      <w:r>
        <w:rPr>
          <w:b w:val="false"/>
          <w:bCs w:val="false"/>
        </w:rPr>
        <w:t xml:space="preserve"> : celle dans laquelle le réel ne vaut que s’il est quantifiable. Autrement dit, l’arcalité infrastructurelle ne régule pas le réel : elle définit ce qui peut être réel.</w:t>
      </w:r>
    </w:p>
    <w:p>
      <w:pPr>
        <w:pStyle w:val="BodyText"/>
        <w:rPr/>
      </w:pPr>
      <w:r>
        <w:rPr>
          <w:b w:val="false"/>
          <w:bCs w:val="false"/>
        </w:rPr>
        <w:t xml:space="preserve">Cette métamorphose ne se joue pas à la marge. Elle constitue le noyau dur de la régulation moderne. Car elle opère une bascule décisive : </w:t>
      </w:r>
      <w:r>
        <w:rPr>
          <w:rStyle w:val="Emphasis"/>
          <w:b w:val="false"/>
          <w:bCs w:val="false"/>
        </w:rPr>
        <w:t>rendre le monde gouvernable</w:t>
      </w:r>
      <w:r>
        <w:rPr>
          <w:b w:val="false"/>
          <w:bCs w:val="false"/>
        </w:rPr>
        <w:t xml:space="preserve"> non plus en imposant des lois visibles, mais en le structurant à la racine par des formes normées d’organisation matérielle. À la police disciplinaire se substitue l’ingénierie territoriale ; à la codification morale, la planification technico-bureaucratique ; à la règle, la norme. L’État devient planificateur des milieux, plus que prescripteur des comportements. Et cette reconfiguration produit ce que nous devons appeler, dans notre lexique, une </w:t>
      </w:r>
      <w:r>
        <w:rPr>
          <w:rStyle w:val="Emphasis"/>
          <w:b w:val="false"/>
          <w:bCs w:val="false"/>
        </w:rPr>
        <w:t>arcalité d’État</w:t>
      </w:r>
      <w:r>
        <w:rPr>
          <w:b w:val="false"/>
          <w:bCs w:val="false"/>
        </w:rPr>
        <w:t>.</w:t>
      </w:r>
    </w:p>
    <w:p>
      <w:pPr>
        <w:pStyle w:val="BodyText"/>
        <w:rPr/>
      </w:pPr>
      <w:r>
        <w:rPr>
          <w:b w:val="false"/>
          <w:bCs w:val="false"/>
        </w:rPr>
        <w:t xml:space="preserve">Le paradigme de cette transformation se manifeste d’abord dans </w:t>
      </w:r>
      <w:r>
        <w:rPr>
          <w:rStyle w:val="Strong"/>
          <w:b w:val="false"/>
          <w:bCs w:val="false"/>
        </w:rPr>
        <w:t>la prolifération des grands réseaux techniques</w:t>
      </w:r>
      <w:r>
        <w:rPr>
          <w:b w:val="false"/>
          <w:bCs w:val="false"/>
        </w:rPr>
        <w:t xml:space="preserve">, qui tissent les sociétés modernes selon une logique d’interconnexion stable, calculable, opératoire. Le rail, par exemple, ne se contente pas de transporter des marchandises ou des individus : il spatialise une temporalité uniforme, il hiérarchise les centres et les périphéries, il impose des cadences, des horaires, des zones de concentration. Il configure le monde en tant qu’espace régulé. Comme l’analyse Wolfgang Schivelbusch dans </w:t>
      </w:r>
      <w:r>
        <w:rPr>
          <w:rStyle w:val="Emphasis"/>
          <w:b w:val="false"/>
          <w:bCs w:val="false"/>
        </w:rPr>
        <w:t>The Railway Journey: The Industrialization of Time and Space in the 19th Century</w:t>
      </w:r>
      <w:r>
        <w:rPr>
          <w:b w:val="false"/>
          <w:bCs w:val="false"/>
        </w:rPr>
        <w:t xml:space="preserve"> (1977), le chemin de fer introduit une "anesthésie du paysage" et une "tyrannie de l’horaire" : il redéfinit la distance comme fonction de la vitesse, et impose à tous une </w:t>
      </w:r>
      <w:r>
        <w:rPr>
          <w:rStyle w:val="Emphasis"/>
          <w:b w:val="false"/>
          <w:bCs w:val="false"/>
        </w:rPr>
        <w:t>temporalité de transit</w:t>
      </w:r>
      <w:r>
        <w:rPr>
          <w:b w:val="false"/>
          <w:bCs w:val="false"/>
        </w:rPr>
        <w:t>.</w:t>
      </w:r>
    </w:p>
    <w:p>
      <w:pPr>
        <w:pStyle w:val="BodyText"/>
        <w:rPr/>
      </w:pPr>
      <w:r>
        <w:rPr>
          <w:b w:val="false"/>
          <w:bCs w:val="false"/>
        </w:rPr>
        <w:t xml:space="preserve">Mais plus fondamentalement encore, ces réseaux introduisent </w:t>
      </w:r>
      <w:r>
        <w:rPr>
          <w:rStyle w:val="Strong"/>
          <w:b w:val="false"/>
          <w:bCs w:val="false"/>
        </w:rPr>
        <w:t>un principe d’unification du monde</w:t>
      </w:r>
      <w:r>
        <w:rPr>
          <w:b w:val="false"/>
          <w:bCs w:val="false"/>
        </w:rPr>
        <w:t xml:space="preserve"> : à travers eux, la société se dote d’une continuité spatiale et d’une homogénéité temporelle qui deviennent des </w:t>
      </w:r>
      <w:r>
        <w:rPr>
          <w:rStyle w:val="Emphasis"/>
          <w:b w:val="false"/>
          <w:bCs w:val="false"/>
        </w:rPr>
        <w:t>vecteurs normatifs</w:t>
      </w:r>
      <w:r>
        <w:rPr>
          <w:b w:val="false"/>
          <w:bCs w:val="false"/>
        </w:rPr>
        <w:t xml:space="preserve">. Le monde est raccordé. Il est unifié. Il est rendu commensurable. Ce processus est au cœur de ce que Bruno Latour appellera plus tard les </w:t>
      </w:r>
      <w:r>
        <w:rPr>
          <w:rStyle w:val="Emphasis"/>
          <w:b w:val="false"/>
          <w:bCs w:val="false"/>
        </w:rPr>
        <w:t>réseaux socio-techniques</w:t>
      </w:r>
      <w:r>
        <w:rPr>
          <w:b w:val="false"/>
          <w:bCs w:val="false"/>
        </w:rPr>
        <w:t xml:space="preserve"> (</w:t>
      </w:r>
      <w:r>
        <w:rPr>
          <w:rStyle w:val="Emphasis"/>
          <w:b w:val="false"/>
          <w:bCs w:val="false"/>
        </w:rPr>
        <w:t>Nous n’avons jamais été modernes</w:t>
      </w:r>
      <w:r>
        <w:rPr>
          <w:b w:val="false"/>
          <w:bCs w:val="false"/>
        </w:rPr>
        <w:t>, 1991), c’est-à-dire ces dispositifs où humains et non-humains coopèrent dans la production d’un monde ordonné. Mais là où Latour insiste sur la symétrie actantielle, nous devons ici souligner le rôle structurant de l’</w:t>
      </w:r>
      <w:r>
        <w:rPr>
          <w:rStyle w:val="Emphasis"/>
          <w:b w:val="false"/>
          <w:bCs w:val="false"/>
        </w:rPr>
        <w:t>intention archique</w:t>
      </w:r>
      <w:r>
        <w:rPr>
          <w:b w:val="false"/>
          <w:bCs w:val="false"/>
        </w:rPr>
        <w:t xml:space="preserve"> : le réseau ne naît pas de l’interaction spontanée, il est planifié, financé, encadré, </w:t>
      </w:r>
      <w:r>
        <w:rPr>
          <w:rStyle w:val="Emphasis"/>
          <w:b w:val="false"/>
          <w:bCs w:val="false"/>
        </w:rPr>
        <w:t>instauré</w:t>
      </w:r>
      <w:r>
        <w:rPr>
          <w:b w:val="false"/>
          <w:bCs w:val="false"/>
        </w:rPr>
        <w:t xml:space="preserve"> comme moyen de gouvernement.</w:t>
      </w:r>
    </w:p>
    <w:p>
      <w:pPr>
        <w:pStyle w:val="BodyText"/>
        <w:rPr/>
      </w:pPr>
      <w:r>
        <w:rPr>
          <w:b w:val="false"/>
          <w:bCs w:val="false"/>
        </w:rPr>
        <w:t xml:space="preserve">Et c’est ici que l’État moderne opère son retournement fonctionnel. Car ce qui caractérise l’arcalité infrastructurelle, c’est qu’elle repose désormais </w:t>
      </w:r>
      <w:r>
        <w:rPr>
          <w:rStyle w:val="Strong"/>
          <w:b w:val="false"/>
          <w:bCs w:val="false"/>
        </w:rPr>
        <w:t>sur une stratégie d’uniformisation normative</w:t>
      </w:r>
      <w:r>
        <w:rPr>
          <w:b w:val="false"/>
          <w:bCs w:val="false"/>
        </w:rPr>
        <w:t>, à la fois technique et symbolique. Ce n’est pas un hasard si, dans ces mêmes décennies, s’imposent des dispositifs aussi décisifs que :</w:t>
      </w:r>
    </w:p>
    <w:p>
      <w:pPr>
        <w:pStyle w:val="BodyText"/>
        <w:rPr/>
      </w:pPr>
      <w:r>
        <w:rPr>
          <w:rStyle w:val="Strong"/>
          <w:b w:val="false"/>
          <w:bCs w:val="false"/>
        </w:rPr>
        <w:t>le système métrique décimal</w:t>
      </w:r>
      <w:r>
        <w:rPr>
          <w:b w:val="false"/>
          <w:bCs w:val="false"/>
        </w:rPr>
        <w:t>, normalisé au niveau international avec la Convention du Mètre (1875) et son Bureau International des Poids et Mesures ;</w:t>
      </w:r>
    </w:p>
    <w:p>
      <w:pPr>
        <w:pStyle w:val="BodyText"/>
        <w:rPr/>
      </w:pPr>
      <w:r>
        <w:rPr>
          <w:rStyle w:val="Strong"/>
          <w:b w:val="false"/>
          <w:bCs w:val="false"/>
        </w:rPr>
        <w:t>la standardisation électrique</w:t>
      </w:r>
      <w:r>
        <w:rPr>
          <w:b w:val="false"/>
          <w:bCs w:val="false"/>
        </w:rPr>
        <w:t>, imposée par les grandes compagnies en lien avec les États pour définir le courant, la tension, les fréquences compatibles (60 Hz aux États-Unis, 50 Hz en Europe) ;</w:t>
      </w:r>
    </w:p>
    <w:p>
      <w:pPr>
        <w:pStyle w:val="BodyText"/>
        <w:rPr/>
      </w:pPr>
      <w:r>
        <w:rPr>
          <w:rStyle w:val="Strong"/>
          <w:b w:val="false"/>
          <w:bCs w:val="false"/>
        </w:rPr>
        <w:t>les cartes nationales</w:t>
      </w:r>
      <w:r>
        <w:rPr>
          <w:b w:val="false"/>
          <w:bCs w:val="false"/>
        </w:rPr>
        <w:t>, comme l’Ordnance Survey britannique ou les cartes topographiques militaires françaises (fondées sur la triangulation et la projection conique), qui redessinent le territoire selon une géométrie gouvernable ;</w:t>
      </w:r>
    </w:p>
    <w:p>
      <w:pPr>
        <w:pStyle w:val="BodyText"/>
        <w:rPr/>
      </w:pPr>
      <w:r>
        <w:rPr>
          <w:rStyle w:val="Strong"/>
          <w:b w:val="false"/>
          <w:bCs w:val="false"/>
        </w:rPr>
        <w:t>la codification industrielle</w:t>
      </w:r>
      <w:r>
        <w:rPr>
          <w:b w:val="false"/>
          <w:bCs w:val="false"/>
        </w:rPr>
        <w:t>, avec les premières normes d’assemblage, les calibres universels, les standards de production mécanique.</w:t>
      </w:r>
    </w:p>
    <w:p>
      <w:pPr>
        <w:pStyle w:val="BodyText"/>
        <w:rPr/>
      </w:pPr>
      <w:r>
        <w:rPr>
          <w:b w:val="false"/>
          <w:bCs w:val="false"/>
        </w:rPr>
        <w:t xml:space="preserve">Tous ces dispositifs, bien qu’hétérogènes, participent d’une même opération régulatoire : </w:t>
      </w:r>
      <w:r>
        <w:rPr>
          <w:rStyle w:val="Emphasis"/>
          <w:b w:val="false"/>
          <w:bCs w:val="false"/>
        </w:rPr>
        <w:t>rendre le monde calculable, mesurable, raccordable, opérable</w:t>
      </w:r>
      <w:r>
        <w:rPr>
          <w:b w:val="false"/>
          <w:bCs w:val="false"/>
        </w:rPr>
        <w:t xml:space="preserve">. C’est la </w:t>
      </w:r>
      <w:r>
        <w:rPr>
          <w:rStyle w:val="Emphasis"/>
          <w:b w:val="false"/>
          <w:bCs w:val="false"/>
        </w:rPr>
        <w:t>mécanisation de l’ordre</w:t>
      </w:r>
      <w:r>
        <w:rPr>
          <w:b w:val="false"/>
          <w:bCs w:val="false"/>
        </w:rPr>
        <w:t>, au sens de Michel Serres (</w:t>
      </w:r>
      <w:r>
        <w:rPr>
          <w:rStyle w:val="Emphasis"/>
          <w:b w:val="false"/>
          <w:bCs w:val="false"/>
        </w:rPr>
        <w:t>Le Système de Leibniz et ses modèles mathématiques</w:t>
      </w:r>
      <w:r>
        <w:rPr>
          <w:b w:val="false"/>
          <w:bCs w:val="false"/>
        </w:rPr>
        <w:t>, 1968) : l’idée que toute chose peut être intégrée à un système s’il existe une grammaire commune, une structure de traduction. Et l’arcalité infrastructurelle est précisément cette grammaire.</w:t>
      </w:r>
    </w:p>
    <w:p>
      <w:pPr>
        <w:pStyle w:val="BodyText"/>
        <w:rPr/>
      </w:pPr>
      <w:r>
        <w:rPr>
          <w:b w:val="false"/>
          <w:bCs w:val="false"/>
        </w:rPr>
        <w:t xml:space="preserve">Mais il faut aller plus loin : cette arcalité n’est pas seulement fonctionnelle — elle est </w:t>
      </w:r>
      <w:r>
        <w:rPr>
          <w:rStyle w:val="Strong"/>
          <w:b w:val="false"/>
          <w:bCs w:val="false"/>
        </w:rPr>
        <w:t>ontologique</w:t>
      </w:r>
      <w:r>
        <w:rPr>
          <w:b w:val="false"/>
          <w:bCs w:val="false"/>
        </w:rPr>
        <w:t xml:space="preserve">. Elle redéfinit ce qui est réel, ce qui est pensable, ce qui est faisable. Car le monde, pour être administré, doit être </w:t>
      </w:r>
      <w:r>
        <w:rPr>
          <w:rStyle w:val="Emphasis"/>
          <w:b w:val="false"/>
          <w:bCs w:val="false"/>
        </w:rPr>
        <w:t>réduit</w:t>
      </w:r>
      <w:r>
        <w:rPr>
          <w:b w:val="false"/>
          <w:bCs w:val="false"/>
        </w:rPr>
        <w:t xml:space="preserve"> à des formes compatibles avec l’administration. Et cette réduction n’est pas simplement un appauvrissement : elle est une transformation du </w:t>
      </w:r>
      <w:r>
        <w:rPr>
          <w:rStyle w:val="Emphasis"/>
          <w:b w:val="false"/>
          <w:bCs w:val="false"/>
        </w:rPr>
        <w:t>régime de vérité</w:t>
      </w:r>
      <w:r>
        <w:rPr>
          <w:b w:val="false"/>
          <w:bCs w:val="false"/>
        </w:rPr>
        <w:t xml:space="preserve"> lui-même. Ce que l’on voit, ce que l’on pense, ce que l’on peut, dépend des infrastructures que l’on habite.</w:t>
      </w:r>
    </w:p>
    <w:p>
      <w:pPr>
        <w:pStyle w:val="BodyText"/>
        <w:rPr/>
      </w:pPr>
      <w:r>
        <w:rPr>
          <w:b w:val="false"/>
          <w:bCs w:val="false"/>
        </w:rPr>
        <w:t xml:space="preserve">Ainsi, les grands réseaux techniques du tournant 1870–1945 ne sont pas de simples outils : ils sont des </w:t>
      </w:r>
      <w:r>
        <w:rPr>
          <w:rStyle w:val="Emphasis"/>
          <w:b w:val="false"/>
          <w:bCs w:val="false"/>
        </w:rPr>
        <w:t>régimes de visibilité</w:t>
      </w:r>
      <w:r>
        <w:rPr>
          <w:b w:val="false"/>
          <w:bCs w:val="false"/>
        </w:rPr>
        <w:t xml:space="preserve">, des </w:t>
      </w:r>
      <w:r>
        <w:rPr>
          <w:rStyle w:val="Emphasis"/>
          <w:b w:val="false"/>
          <w:bCs w:val="false"/>
        </w:rPr>
        <w:t>modes de spatialisation du pouvoir</w:t>
      </w:r>
      <w:r>
        <w:rPr>
          <w:b w:val="false"/>
          <w:bCs w:val="false"/>
        </w:rPr>
        <w:t xml:space="preserve">, des </w:t>
      </w:r>
      <w:r>
        <w:rPr>
          <w:rStyle w:val="Emphasis"/>
          <w:b w:val="false"/>
          <w:bCs w:val="false"/>
        </w:rPr>
        <w:t>structures d’accès au réel</w:t>
      </w:r>
      <w:r>
        <w:rPr>
          <w:b w:val="false"/>
          <w:bCs w:val="false"/>
        </w:rPr>
        <w:t xml:space="preserve">. Ils produisent ce que nous appelons ici une </w:t>
      </w:r>
      <w:r>
        <w:rPr>
          <w:rStyle w:val="Strong"/>
          <w:b w:val="false"/>
          <w:bCs w:val="false"/>
        </w:rPr>
        <w:t>arcalité étatisée</w:t>
      </w:r>
      <w:r>
        <w:rPr>
          <w:b w:val="false"/>
          <w:bCs w:val="false"/>
        </w:rPr>
        <w:t>, dans laquelle la gouvernance opère non par autorité immédiate, mais par configuration des conditions de possibilité.</w:t>
      </w:r>
    </w:p>
    <w:p>
      <w:pPr>
        <w:pStyle w:val="BodyText"/>
        <w:rPr/>
      </w:pPr>
      <w:r>
        <w:rPr>
          <w:rStyle w:val="Strong"/>
          <w:b w:val="false"/>
          <w:bCs w:val="false"/>
        </w:rPr>
        <w:t xml:space="preserve">Si l’arcalité infrastructurelle se déploie d’abord dans les grands réseaux de transport, de communication et de distribution, elle trouve sa consistance régulatoire la plus radicale dans l’essor fulgurant de la standardisation industrielle. Cette dernière constitue, au cœur de la seconde révolution industrielle, non pas un simple processus d’optimisation productive, mais un </w:t>
      </w:r>
      <w:r>
        <w:rPr>
          <w:rStyle w:val="Emphasis"/>
          <w:b w:val="false"/>
          <w:bCs w:val="false"/>
        </w:rPr>
        <w:t>régime de normalisation du monde</w:t>
      </w:r>
      <w:r>
        <w:rPr>
          <w:rStyle w:val="Strong"/>
          <w:b w:val="false"/>
          <w:bCs w:val="false"/>
        </w:rPr>
        <w:t xml:space="preserve"> — un système d’unification systématique du réel à travers des unités, des formats, des calibres, des métriques. Ce mouvement n’est pas spontané : il est profondément structuré par les États, les ingénieurs, les militaires et les industriels, qui convergent dans une logique </w:t>
      </w:r>
      <w:r>
        <w:rPr>
          <w:rStyle w:val="Emphasis"/>
          <w:b w:val="false"/>
          <w:bCs w:val="false"/>
        </w:rPr>
        <w:t>technicopolitique</w:t>
      </w:r>
      <w:r>
        <w:rPr>
          <w:rStyle w:val="Strong"/>
          <w:b w:val="false"/>
          <w:bCs w:val="false"/>
        </w:rPr>
        <w:t xml:space="preserve"> d’homogénéisation.</w:t>
      </w:r>
    </w:p>
    <w:p>
      <w:pPr>
        <w:pStyle w:val="BodyText"/>
        <w:rPr/>
      </w:pPr>
      <w:r>
        <w:rPr>
          <w:b w:val="false"/>
          <w:bCs w:val="false"/>
        </w:rPr>
        <w:t>Cette standardisation ne touche pas seulement les objets, les outils ou les machines : elle modélise les gestes, les flux, les trajectoires, les compatibilités. Elle constitue une extension opératoire de ce que Pierre Musso appelle « l’imaginaire du réseau » (</w:t>
      </w:r>
      <w:r>
        <w:rPr>
          <w:rStyle w:val="Emphasis"/>
          <w:b w:val="false"/>
          <w:bCs w:val="false"/>
        </w:rPr>
        <w:t>Télécommunications et philosophie des réseaux</w:t>
      </w:r>
      <w:r>
        <w:rPr>
          <w:b w:val="false"/>
          <w:bCs w:val="false"/>
        </w:rPr>
        <w:t xml:space="preserve">, 2003), mais elle en condense la </w:t>
      </w:r>
      <w:r>
        <w:rPr>
          <w:rStyle w:val="Strong"/>
          <w:b w:val="false"/>
          <w:bCs w:val="false"/>
        </w:rPr>
        <w:t>puissance régulatoire</w:t>
      </w:r>
      <w:r>
        <w:rPr>
          <w:b w:val="false"/>
          <w:bCs w:val="false"/>
        </w:rPr>
        <w:t xml:space="preserve"> dans des formes prescriptives qui rendent possible l’interopérabilité à l’échelle industrielle et géopolitique.</w:t>
      </w:r>
    </w:p>
    <w:p>
      <w:pPr>
        <w:pStyle w:val="BodyText"/>
        <w:rPr/>
      </w:pPr>
      <w:r>
        <w:rPr>
          <w:b w:val="false"/>
          <w:bCs w:val="false"/>
        </w:rPr>
        <w:t xml:space="preserve">Prenons pour premier exemple emblématique la normalisation des </w:t>
      </w:r>
      <w:r>
        <w:rPr>
          <w:rStyle w:val="Strong"/>
          <w:b w:val="false"/>
          <w:bCs w:val="false"/>
        </w:rPr>
        <w:t>pièces mécaniques</w:t>
      </w:r>
      <w:r>
        <w:rPr>
          <w:b w:val="false"/>
          <w:bCs w:val="false"/>
        </w:rPr>
        <w:t xml:space="preserve">. À partir des années 1880, les grandes entreprises mécaniques — comme Westinghouse aux États-Unis, Siemens en Allemagne, Schneider en France — systématisent la production de pièces détachées standardisées, en particulier pour l’armement, la sidérurgie, la construction ferroviaire et navale. Les pas de vis, les embouts, les alésages, les filets, les roues dentées, les pistons sont produits selon des </w:t>
      </w:r>
      <w:r>
        <w:rPr>
          <w:rStyle w:val="Strong"/>
          <w:b w:val="false"/>
          <w:bCs w:val="false"/>
        </w:rPr>
        <w:t>normes de compatibilité</w:t>
      </w:r>
      <w:r>
        <w:rPr>
          <w:b w:val="false"/>
          <w:bCs w:val="false"/>
        </w:rPr>
        <w:t xml:space="preserve"> définies par des comités techniques nationaux puis internationaux. L’objectif est clair : substituer à la contingence artisanale une logique de modularité systémique. Toute pièce devient remplaçable, chaque système réparable, chaque flux stabilisable. Ce passage du singulier au standard, du geste à la règle, constitue le moment où </w:t>
      </w:r>
      <w:r>
        <w:rPr>
          <w:rStyle w:val="Strong"/>
          <w:b w:val="false"/>
          <w:bCs w:val="false"/>
        </w:rPr>
        <w:t xml:space="preserve">la matière elle-même devient </w:t>
      </w:r>
      <w:r>
        <w:rPr>
          <w:rStyle w:val="Strong"/>
          <w:b w:val="false"/>
          <w:bCs w:val="false"/>
          <w:i/>
          <w:iCs/>
        </w:rPr>
        <w:t>gouvernable par la norme</w:t>
      </w:r>
      <w:r>
        <w:rPr>
          <w:b w:val="false"/>
          <w:bCs w:val="false"/>
        </w:rPr>
        <w:t>.</w:t>
      </w:r>
    </w:p>
    <w:p>
      <w:pPr>
        <w:pStyle w:val="BodyText"/>
        <w:rPr/>
      </w:pPr>
      <w:r>
        <w:rPr>
          <w:b w:val="false"/>
          <w:bCs w:val="false"/>
        </w:rPr>
        <w:t xml:space="preserve">L’invention du </w:t>
      </w:r>
      <w:r>
        <w:rPr>
          <w:rStyle w:val="Strong"/>
          <w:b w:val="false"/>
          <w:bCs w:val="false"/>
        </w:rPr>
        <w:t>calibre industriel</w:t>
      </w:r>
      <w:r>
        <w:rPr>
          <w:b w:val="false"/>
          <w:bCs w:val="false"/>
        </w:rPr>
        <w:t xml:space="preserve"> s’inscrit ici comme un opérateur archalitaire : il encode la réalité matérielle dans des unités régulées, transmissibles, interchangeables. On assiste à l’émergence d’un droit matériel implicite — un </w:t>
      </w:r>
      <w:r>
        <w:rPr>
          <w:rStyle w:val="Emphasis"/>
          <w:b w:val="false"/>
          <w:bCs w:val="false"/>
        </w:rPr>
        <w:t>ius machinarium</w:t>
      </w:r>
      <w:r>
        <w:rPr>
          <w:b w:val="false"/>
          <w:bCs w:val="false"/>
        </w:rPr>
        <w:t>, pourrions-nous dire — qui ne passe plus par le texte juridique mais par la métrique d’assemblage. La compatibilité remplace la loi. C’est là l’un des grands basculements de la modernité industrielle : l’ingénieur devient législateur non du comportement, mais de l’articulation des choses.</w:t>
      </w:r>
    </w:p>
    <w:p>
      <w:pPr>
        <w:pStyle w:val="BodyText"/>
        <w:rPr/>
      </w:pPr>
      <w:r>
        <w:rPr>
          <w:b w:val="false"/>
          <w:bCs w:val="false"/>
        </w:rPr>
        <w:t xml:space="preserve">Ce processus est encadré par </w:t>
      </w:r>
      <w:r>
        <w:rPr>
          <w:rStyle w:val="Strong"/>
          <w:b w:val="false"/>
          <w:bCs w:val="false"/>
        </w:rPr>
        <w:t>la montée des organismes de normalisation</w:t>
      </w:r>
      <w:r>
        <w:rPr>
          <w:b w:val="false"/>
          <w:bCs w:val="false"/>
        </w:rPr>
        <w:t xml:space="preserve">. L’American Standards Association (ASA), fondée en 1918, deviendra l’ANSI ; la Deutsche Institut für Normung (DIN) en Allemagne est fondée en 1917 pour garantir la compatibilité des pièces mécaniques en temps de guerre ; le Bureau de Normalisation des Industries Mécaniques en France est créé dès 1918 dans une logique de reconstruction industrielle. L’Organisation Internationale de Normalisation (ISO) naîtra en 1947, prolongeant cette logique sur le plan global. Dans tous les cas, ce qui s’installe, c’est un </w:t>
      </w:r>
      <w:r>
        <w:rPr>
          <w:rStyle w:val="Emphasis"/>
          <w:b w:val="false"/>
          <w:bCs w:val="false"/>
        </w:rPr>
        <w:t>gouvernement par les normes</w:t>
      </w:r>
      <w:r>
        <w:rPr>
          <w:b w:val="false"/>
          <w:bCs w:val="false"/>
        </w:rPr>
        <w:t>, dans lequel la décision politique est remplacée par une convergence technique, délibérée mais souvent opaque.</w:t>
      </w:r>
    </w:p>
    <w:p>
      <w:pPr>
        <w:pStyle w:val="BodyText"/>
        <w:rPr/>
      </w:pPr>
      <w:r>
        <w:rPr>
          <w:b w:val="false"/>
          <w:bCs w:val="false"/>
        </w:rPr>
        <w:t xml:space="preserve">Or, cette standardisation ne reste pas confinée à la sphère industrielle : elle s’étend progressivement à la </w:t>
      </w:r>
      <w:r>
        <w:rPr>
          <w:rStyle w:val="Strong"/>
          <w:b w:val="false"/>
          <w:bCs w:val="false"/>
        </w:rPr>
        <w:t>vie sociale elle-même</w:t>
      </w:r>
      <w:r>
        <w:rPr>
          <w:b w:val="false"/>
          <w:bCs w:val="false"/>
        </w:rPr>
        <w:t xml:space="preserve">, en s’articulant aux dimensions régulatoires du vivant, du temps, du territoire. C’est notamment le cas avec </w:t>
      </w:r>
      <w:r>
        <w:rPr>
          <w:rStyle w:val="Strong"/>
          <w:b w:val="false"/>
          <w:bCs w:val="false"/>
        </w:rPr>
        <w:t>la normalisation du temps</w:t>
      </w:r>
      <w:r>
        <w:rPr>
          <w:b w:val="false"/>
          <w:bCs w:val="false"/>
        </w:rPr>
        <w:t xml:space="preserve"> : l’instauration des fuseaux horaires (Conférence de Washington, 1884), la définition universelle de la seconde comme unité de mesure (Seconde du temps universel, définie en 1929 par l’Union astronomique internationale), et l’imposition du temps moyen de Greenwich (GMT) comme référence planétaire, constituent autant de régulations normatives du </w:t>
      </w:r>
      <w:r>
        <w:rPr>
          <w:rStyle w:val="Emphasis"/>
          <w:b w:val="false"/>
          <w:bCs w:val="false"/>
        </w:rPr>
        <w:t>temps social</w:t>
      </w:r>
      <w:r>
        <w:rPr>
          <w:b w:val="false"/>
          <w:bCs w:val="false"/>
        </w:rPr>
        <w:t>.</w:t>
      </w:r>
    </w:p>
    <w:p>
      <w:pPr>
        <w:pStyle w:val="BodyText"/>
        <w:rPr/>
      </w:pPr>
      <w:r>
        <w:rPr>
          <w:b w:val="false"/>
          <w:bCs w:val="false"/>
        </w:rPr>
        <w:t xml:space="preserve">Ici encore, l’unification temporelle n’est pas une simple convention : elle opère comme un </w:t>
      </w:r>
      <w:r>
        <w:rPr>
          <w:rStyle w:val="Emphasis"/>
          <w:b w:val="false"/>
          <w:bCs w:val="false"/>
        </w:rPr>
        <w:t>protocole de synchronisation générale</w:t>
      </w:r>
      <w:r>
        <w:rPr>
          <w:b w:val="false"/>
          <w:bCs w:val="false"/>
        </w:rPr>
        <w:t xml:space="preserve">. L’arcalité n’agit plus localement sur les usages : elle </w:t>
      </w:r>
      <w:r>
        <w:rPr>
          <w:rStyle w:val="Emphasis"/>
          <w:b w:val="false"/>
          <w:bCs w:val="false"/>
        </w:rPr>
        <w:t>structure les conditions même de l’usage</w:t>
      </w:r>
      <w:r>
        <w:rPr>
          <w:b w:val="false"/>
          <w:bCs w:val="false"/>
        </w:rPr>
        <w:t>. Cette grammaire temporelle, imposée à tous les systèmes de transport, d’administration, de production, de communication, constitue une infrastructure de l’horizon commun — une scène silencieuse de la régulation, invisible mais prescriptive.</w:t>
      </w:r>
    </w:p>
    <w:p>
      <w:pPr>
        <w:pStyle w:val="BodyText"/>
        <w:rPr/>
      </w:pPr>
      <w:r>
        <w:rPr>
          <w:b w:val="false"/>
          <w:bCs w:val="false"/>
        </w:rPr>
        <w:t xml:space="preserve">Cette logique de gouvernance technique du réel s’incarne aussi dans </w:t>
      </w:r>
      <w:r>
        <w:rPr>
          <w:rStyle w:val="Strong"/>
          <w:b w:val="false"/>
          <w:bCs w:val="false"/>
        </w:rPr>
        <w:t>les systèmes de mesure universels</w:t>
      </w:r>
      <w:r>
        <w:rPr>
          <w:b w:val="false"/>
          <w:bCs w:val="false"/>
        </w:rPr>
        <w:t xml:space="preserve">. Le mètre, la seconde, le kilogramme, définis et conservés au BIPM (Bureau International des Poids et Mesures), deviennent des </w:t>
      </w:r>
      <w:r>
        <w:rPr>
          <w:rStyle w:val="Emphasis"/>
          <w:b w:val="false"/>
          <w:bCs w:val="false"/>
        </w:rPr>
        <w:t>instituts normatifs de la réalité</w:t>
      </w:r>
      <w:r>
        <w:rPr>
          <w:b w:val="false"/>
          <w:bCs w:val="false"/>
        </w:rPr>
        <w:t xml:space="preserve">, des axes régulateurs du pensable. On ne négocie plus les normes : on les </w:t>
      </w:r>
      <w:r>
        <w:rPr>
          <w:rStyle w:val="Emphasis"/>
          <w:b w:val="false"/>
          <w:bCs w:val="false"/>
        </w:rPr>
        <w:t>calibre</w:t>
      </w:r>
      <w:r>
        <w:rPr>
          <w:b w:val="false"/>
          <w:bCs w:val="false"/>
        </w:rPr>
        <w:t xml:space="preserve">. Cette gouvernementalité par la norme est d’autant plus puissante qu’elle échappe à la controverse publique : elle s’impose par la nécessité technique, non par la délibération démocratique. </w:t>
      </w:r>
    </w:p>
    <w:p>
      <w:pPr>
        <w:pStyle w:val="BodyText"/>
        <w:rPr/>
      </w:pPr>
      <w:r>
        <w:rPr>
          <w:b w:val="false"/>
          <w:bCs w:val="false"/>
        </w:rPr>
        <w:t xml:space="preserve">Comme l’a rigoureusement montré Michel Foucault dans </w:t>
      </w:r>
      <w:r>
        <w:rPr>
          <w:rStyle w:val="Emphasis"/>
          <w:b w:val="false"/>
          <w:bCs w:val="false"/>
        </w:rPr>
        <w:t>La naissance de la biopolitique</w:t>
      </w:r>
      <w:r>
        <w:rPr>
          <w:b w:val="false"/>
          <w:bCs w:val="false"/>
        </w:rPr>
        <w:t xml:space="preserve"> (1979), les formes modernes de gouvernementalité ne s’imposent plus exclusivement par le droit souverain, mais par la production active de normes à travers des mécanismes d’efficience, de calcul, et d’autorégulation. Ce qu’il nomme gouvernementalité libérale — et dans sa variante allemande, </w:t>
      </w:r>
      <w:r>
        <w:rPr>
          <w:rStyle w:val="Emphasis"/>
          <w:b w:val="false"/>
          <w:bCs w:val="false"/>
        </w:rPr>
        <w:t>ordolibérale</w:t>
      </w:r>
      <w:r>
        <w:rPr>
          <w:b w:val="false"/>
          <w:bCs w:val="false"/>
        </w:rPr>
        <w:t xml:space="preserve"> — repose précisément sur cette substitution : le droit n’impose plus la règle, il garantit le cadre au sein duquel la norme peut opérer comme opérateur d’efficience. Dans ce contexte, les standards techniques, les indicateurs métriques, les formats industriels deviennent </w:t>
      </w:r>
      <w:r>
        <w:rPr>
          <w:rStyle w:val="Strong"/>
          <w:b w:val="false"/>
          <w:bCs w:val="false"/>
        </w:rPr>
        <w:t>des quasi-normes juridiques</w:t>
      </w:r>
      <w:r>
        <w:rPr>
          <w:b w:val="false"/>
          <w:bCs w:val="false"/>
        </w:rPr>
        <w:t xml:space="preserve">, qui agissent </w:t>
      </w:r>
      <w:r>
        <w:rPr>
          <w:rStyle w:val="Emphasis"/>
          <w:b w:val="false"/>
          <w:bCs w:val="false"/>
        </w:rPr>
        <w:t>à la place de la loi</w:t>
      </w:r>
      <w:r>
        <w:rPr>
          <w:b w:val="false"/>
          <w:bCs w:val="false"/>
        </w:rPr>
        <w:t xml:space="preserve">, mais avec une légitimité dérivée du rendement. Il ne s’agit plus de dire ce qui est permis ou interdit, mais de produire un espace dans lequel les comportements se régulent eux-mêmes à travers la métrique. Cette substitution de la juridicité par la normativité technique — qui prolonge mais excède la distinction weberienne entre </w:t>
      </w:r>
      <w:r>
        <w:rPr>
          <w:rStyle w:val="Emphasis"/>
          <w:b w:val="false"/>
          <w:bCs w:val="false"/>
        </w:rPr>
        <w:t>droit formel-rationnel</w:t>
      </w:r>
      <w:r>
        <w:rPr>
          <w:b w:val="false"/>
          <w:bCs w:val="false"/>
        </w:rPr>
        <w:t xml:space="preserve"> et </w:t>
      </w:r>
      <w:r>
        <w:rPr>
          <w:rStyle w:val="Emphasis"/>
          <w:b w:val="false"/>
          <w:bCs w:val="false"/>
        </w:rPr>
        <w:t>droit matériel</w:t>
      </w:r>
      <w:r>
        <w:rPr>
          <w:b w:val="false"/>
          <w:bCs w:val="false"/>
        </w:rPr>
        <w:t xml:space="preserve"> — constitue l’un des opérateurs invisibles les plus puissants de l’arcalité infrastructurelle. Comme le souligne aussi Alain Supiot dans </w:t>
      </w:r>
      <w:r>
        <w:rPr>
          <w:rStyle w:val="Emphasis"/>
          <w:b w:val="false"/>
          <w:bCs w:val="false"/>
        </w:rPr>
        <w:t>La gouvernance par les nombres</w:t>
      </w:r>
      <w:r>
        <w:rPr>
          <w:b w:val="false"/>
          <w:bCs w:val="false"/>
        </w:rPr>
        <w:t xml:space="preserve"> (2015), nous assistons à une substitution du droit par la mesure, du politique par le chiffre, de la norme collective par l’indice global.</w:t>
      </w:r>
    </w:p>
    <w:p>
      <w:pPr>
        <w:pStyle w:val="BodyText"/>
        <w:rPr/>
      </w:pPr>
      <w:r>
        <w:rPr>
          <w:b w:val="false"/>
          <w:bCs w:val="false"/>
        </w:rPr>
        <w:t xml:space="preserve">Enfin, cette arcalité infrastructurelle atteint une efficacité régulatoire maximale lorsqu’elle se combine à </w:t>
      </w:r>
      <w:r>
        <w:rPr>
          <w:rStyle w:val="Strong"/>
          <w:b w:val="false"/>
          <w:bCs w:val="false"/>
        </w:rPr>
        <w:t>la modélisation statistique</w:t>
      </w:r>
      <w:r>
        <w:rPr>
          <w:b w:val="false"/>
          <w:bCs w:val="false"/>
        </w:rPr>
        <w:t xml:space="preserve">. Les recensements, les enquêtes sanitaires, les cadastres, les bilans énergétiques, les projections économiques deviennent les bases d’une planification d’État. Le cas du </w:t>
      </w:r>
      <w:r>
        <w:rPr>
          <w:rStyle w:val="Strong"/>
          <w:b w:val="false"/>
          <w:bCs w:val="false"/>
        </w:rPr>
        <w:t>Gosplan soviétique</w:t>
      </w:r>
      <w:r>
        <w:rPr>
          <w:b w:val="false"/>
          <w:bCs w:val="false"/>
        </w:rPr>
        <w:t xml:space="preserve">, fondé en 1921, en constitue un exemple paradigmatique : l’État ne régule plus par décret, mais par plan, par quota, par projection. L’arcalité devient </w:t>
      </w:r>
      <w:r>
        <w:rPr>
          <w:rStyle w:val="Emphasis"/>
          <w:b w:val="false"/>
          <w:bCs w:val="false"/>
        </w:rPr>
        <w:t>structure de la prévision</w:t>
      </w:r>
      <w:r>
        <w:rPr>
          <w:b w:val="false"/>
          <w:bCs w:val="false"/>
        </w:rPr>
        <w:t>. Ce qui est mesuré est réel. Ce qui est modélisé est piloté. Ce qui est codé est gouverné.</w:t>
      </w:r>
    </w:p>
    <w:p>
      <w:pPr>
        <w:pStyle w:val="BodyText"/>
        <w:rPr/>
      </w:pPr>
      <w:r>
        <w:rPr>
          <w:b w:val="false"/>
          <w:bCs w:val="false"/>
        </w:rPr>
        <w:t xml:space="preserve">Ainsi l’arcalité infrastructurelle ne se contente pas de brancher, d’unifier, d’interconnecter — elle </w:t>
      </w:r>
      <w:r>
        <w:rPr>
          <w:rStyle w:val="Emphasis"/>
          <w:b w:val="false"/>
          <w:bCs w:val="false"/>
        </w:rPr>
        <w:t>norme à la racine</w:t>
      </w:r>
      <w:r>
        <w:rPr>
          <w:b w:val="false"/>
          <w:bCs w:val="false"/>
        </w:rPr>
        <w:t xml:space="preserve"> ; elle opère une régulation ontologique du monde par la technique, par la standardisation, par la métrique, par le protocole. Elle constitue une </w:t>
      </w:r>
      <w:r>
        <w:rPr>
          <w:rStyle w:val="Emphasis"/>
          <w:b w:val="false"/>
          <w:bCs w:val="false"/>
        </w:rPr>
        <w:t>grammaire matérielle de la régulation</w:t>
      </w:r>
      <w:r>
        <w:rPr>
          <w:b w:val="false"/>
          <w:bCs w:val="false"/>
        </w:rPr>
        <w:t xml:space="preserve">, dans laquelle les objets, les flux, les individus deviennent intégrables à un système </w:t>
      </w:r>
      <w:r>
        <w:rPr>
          <w:rStyle w:val="Emphasis"/>
          <w:b w:val="false"/>
          <w:bCs w:val="false"/>
        </w:rPr>
        <w:t>parce qu’ils sont codés selon des standards communs</w:t>
      </w:r>
      <w:r>
        <w:rPr>
          <w:b w:val="false"/>
          <w:bCs w:val="false"/>
        </w:rPr>
        <w:t xml:space="preserve">. L’État moderne, dans ce cadre, ne régule plus tant par la loi que par la forme. Il devient </w:t>
      </w:r>
      <w:r>
        <w:rPr>
          <w:rStyle w:val="Emphasis"/>
          <w:b w:val="false"/>
          <w:bCs w:val="false"/>
        </w:rPr>
        <w:t>topographe de la normativité</w:t>
      </w:r>
      <w:r>
        <w:rPr>
          <w:b w:val="false"/>
          <w:bCs w:val="false"/>
        </w:rPr>
        <w:t>.</w:t>
      </w:r>
    </w:p>
    <w:p>
      <w:pPr>
        <w:pStyle w:val="BodyText"/>
        <w:rPr/>
      </w:pPr>
      <w:r>
        <w:rPr>
          <w:rStyle w:val="Strong"/>
          <w:b w:val="false"/>
          <w:bCs w:val="false"/>
        </w:rPr>
        <w:t xml:space="preserve">L’extension des infrastructures techniques et des standards industriels au tournant du XXe siècle n’est pas seulement un fait économique, productif ou technique : elle constitue une reconfiguration spatiale de l’exercice du pouvoir. L’espace cesse d’être un simple décor géographique pour devenir un opérateur de régulation en soi — ce que nous devons nommer </w:t>
      </w:r>
      <w:r>
        <w:rPr>
          <w:rStyle w:val="Emphasis"/>
          <w:b w:val="false"/>
          <w:bCs w:val="false"/>
        </w:rPr>
        <w:t>arcalité géogouvernementale</w:t>
      </w:r>
      <w:r>
        <w:rPr>
          <w:rStyle w:val="Strong"/>
          <w:b w:val="false"/>
          <w:bCs w:val="false"/>
        </w:rPr>
        <w:t xml:space="preserve">. Loin d’un pouvoir abstrait ou juridico-symbolique, cette forme de régulation s’inscrit dans les réseaux, les flux, les trajets, les points nodaux, et transforme le territoire en </w:t>
      </w:r>
      <w:r>
        <w:rPr>
          <w:rStyle w:val="Emphasis"/>
          <w:b w:val="false"/>
          <w:bCs w:val="false"/>
        </w:rPr>
        <w:t>machine logistique</w:t>
      </w:r>
      <w:r>
        <w:rPr>
          <w:rStyle w:val="Strong"/>
          <w:b w:val="false"/>
          <w:bCs w:val="false"/>
        </w:rPr>
        <w:t>.</w:t>
      </w:r>
    </w:p>
    <w:p>
      <w:pPr>
        <w:pStyle w:val="BodyText"/>
        <w:rPr/>
      </w:pPr>
      <w:r>
        <w:rPr>
          <w:b w:val="false"/>
          <w:bCs w:val="false"/>
        </w:rPr>
        <w:t xml:space="preserve">Cette mutation repose sur un changement fondamental dans la nature du territoire lui-même. Dans les régimes préindustriels, le territoire était structuré par des lignes symboliques (frontières, fiefs, paroisses) et des lieux de souveraineté (château, temple, place publique). Il était </w:t>
      </w:r>
      <w:r>
        <w:rPr>
          <w:rStyle w:val="Emphasis"/>
          <w:b w:val="false"/>
          <w:bCs w:val="false"/>
        </w:rPr>
        <w:t>hiérarchisé</w:t>
      </w:r>
      <w:r>
        <w:rPr>
          <w:b w:val="false"/>
          <w:bCs w:val="false"/>
        </w:rPr>
        <w:t xml:space="preserve"> verticalement, au rythme de l’autorité et du sacré. Avec la deuxième révolution industrielle, ce territoire devient </w:t>
      </w:r>
      <w:r>
        <w:rPr>
          <w:rStyle w:val="Emphasis"/>
          <w:b w:val="false"/>
          <w:bCs w:val="false"/>
        </w:rPr>
        <w:t>vectorisé</w:t>
      </w:r>
      <w:r>
        <w:rPr>
          <w:b w:val="false"/>
          <w:bCs w:val="false"/>
        </w:rPr>
        <w:t xml:space="preserve"> : ce ne sont plus les lieux qui commandent, mais les lignes qui relient. Ce sont les réseaux — ferroviaires, télégraphiques, hydrauliques, électriques, postaux — qui structurent désormais le pouvoir. Autrement dit, le territoire devient lui-même infrastructure.</w:t>
      </w:r>
    </w:p>
    <w:p>
      <w:pPr>
        <w:pStyle w:val="BodyText"/>
        <w:rPr/>
      </w:pPr>
      <w:r>
        <w:rPr>
          <w:b w:val="false"/>
          <w:bCs w:val="false"/>
        </w:rPr>
        <w:t xml:space="preserve">Ce basculement a été parfaitement théorisé par Paul Virilio, qui écrit dans </w:t>
      </w:r>
      <w:r>
        <w:rPr>
          <w:rStyle w:val="Emphasis"/>
          <w:b w:val="false"/>
          <w:bCs w:val="false"/>
        </w:rPr>
        <w:t>Vitesse et politique</w:t>
      </w:r>
      <w:r>
        <w:rPr>
          <w:b w:val="false"/>
          <w:bCs w:val="false"/>
        </w:rPr>
        <w:t xml:space="preserve"> (1977) que l’espace politique devient désormais celui de la vitesse. Mais cette vitesse n’est pas un simple phénomène mécanique : elle est </w:t>
      </w:r>
      <w:r>
        <w:rPr>
          <w:rStyle w:val="Emphasis"/>
          <w:b w:val="false"/>
          <w:bCs w:val="false"/>
        </w:rPr>
        <w:t>régulée</w:t>
      </w:r>
      <w:r>
        <w:rPr>
          <w:b w:val="false"/>
          <w:bCs w:val="false"/>
        </w:rPr>
        <w:t xml:space="preserve"> à travers une grille matérielle qui encode les trajectoires autorisées, les vitesses admissibles, les densités productives. Ce que Virilio nomme </w:t>
      </w:r>
      <w:r>
        <w:rPr>
          <w:rStyle w:val="Emphasis"/>
          <w:b w:val="false"/>
          <w:bCs w:val="false"/>
        </w:rPr>
        <w:t>dromocratie</w:t>
      </w:r>
      <w:r>
        <w:rPr>
          <w:b w:val="false"/>
          <w:bCs w:val="false"/>
        </w:rPr>
        <w:t xml:space="preserve"> — le pouvoir par le contrôle de la vitesse — peut ici être réinscrit dans notre théorie générale de l’</w:t>
      </w:r>
      <w:r>
        <w:rPr>
          <w:b w:val="false"/>
          <w:bCs w:val="false"/>
          <w:i/>
          <w:iCs/>
        </w:rPr>
        <w:t>arcalité</w:t>
      </w:r>
      <w:r>
        <w:rPr>
          <w:b w:val="false"/>
          <w:bCs w:val="false"/>
        </w:rPr>
        <w:t xml:space="preserve"> : il s’agit bien d’un régime de régulation territorialisée, dans lequel les connexions remplacent les dominations, et où la maîtrise de la circulation devient la scène stratégique du pouvoir.</w:t>
      </w:r>
    </w:p>
    <w:p>
      <w:pPr>
        <w:pStyle w:val="BodyText"/>
        <w:rPr/>
      </w:pPr>
      <w:r>
        <w:rPr>
          <w:b w:val="false"/>
          <w:bCs w:val="false"/>
        </w:rPr>
        <w:t xml:space="preserve">Prenons comme première illustration la </w:t>
      </w:r>
      <w:r>
        <w:rPr>
          <w:rStyle w:val="Strong"/>
          <w:b w:val="false"/>
          <w:bCs w:val="false"/>
        </w:rPr>
        <w:t>gouvernance ferroviaire</w:t>
      </w:r>
      <w:r>
        <w:rPr>
          <w:b w:val="false"/>
          <w:bCs w:val="false"/>
        </w:rPr>
        <w:t xml:space="preserve">. Dès les années 1870, les grands États industriels (Prusse, France, Royaume-Uni, États-Unis) développent des compagnies nationales de chemin de fer, souvent semi-étatisées, qui maillent le territoire selon des logiques non seulement économiques, mais politiques. Les lignes prioritaires ne sont pas celles de la demande, mais celles de la structuration stratégique du territoire. La Prusse relie les centres sidérurgiques de la Ruhr à Hambourg ; la France connecte Paris à tous les chefs-lieux départementaux (plan Freycinet, 1879) ; les États-Unis quadrillent l’Ouest en territoire productible via le </w:t>
      </w:r>
      <w:r>
        <w:rPr>
          <w:rStyle w:val="Emphasis"/>
          <w:b w:val="false"/>
          <w:bCs w:val="false"/>
        </w:rPr>
        <w:t>transcontinental railroad</w:t>
      </w:r>
      <w:r>
        <w:rPr>
          <w:b w:val="false"/>
          <w:bCs w:val="false"/>
        </w:rPr>
        <w:t>.</w:t>
      </w:r>
    </w:p>
    <w:p>
      <w:pPr>
        <w:pStyle w:val="BodyText"/>
        <w:rPr/>
      </w:pPr>
      <w:r>
        <w:rPr>
          <w:b w:val="false"/>
          <w:bCs w:val="false"/>
        </w:rPr>
        <w:t>Ce quadrillage ferroviaire est une matrice d’</w:t>
      </w:r>
      <w:r>
        <w:rPr>
          <w:rStyle w:val="Strong"/>
          <w:b w:val="false"/>
          <w:bCs w:val="false"/>
        </w:rPr>
        <w:t>archi-régulation</w:t>
      </w:r>
      <w:r>
        <w:rPr>
          <w:b w:val="false"/>
          <w:bCs w:val="false"/>
        </w:rPr>
        <w:t xml:space="preserve"> : il crée des zones intégrées, des marges périphériques, des nœuds logistiques. Le train n’est pas seulement un moyen de transport : il est un </w:t>
      </w:r>
      <w:r>
        <w:rPr>
          <w:rStyle w:val="Emphasis"/>
          <w:b w:val="false"/>
          <w:bCs w:val="false"/>
        </w:rPr>
        <w:t>vecteur d’unification territoriale</w:t>
      </w:r>
      <w:r>
        <w:rPr>
          <w:b w:val="false"/>
          <w:bCs w:val="false"/>
        </w:rPr>
        <w:t xml:space="preserve"> et un </w:t>
      </w:r>
      <w:r>
        <w:rPr>
          <w:rStyle w:val="Emphasis"/>
          <w:b w:val="false"/>
          <w:bCs w:val="false"/>
        </w:rPr>
        <w:t>instrument de commandement spatial</w:t>
      </w:r>
      <w:r>
        <w:rPr>
          <w:b w:val="false"/>
          <w:bCs w:val="false"/>
        </w:rPr>
        <w:t xml:space="preserve">. Il établit ce que Fernand Braudel appelait « l’économie-monde » dans </w:t>
      </w:r>
      <w:r>
        <w:rPr>
          <w:rStyle w:val="Emphasis"/>
          <w:b w:val="false"/>
          <w:bCs w:val="false"/>
        </w:rPr>
        <w:t>Civilisation matérielle, économie et capitalisme</w:t>
      </w:r>
      <w:r>
        <w:rPr>
          <w:b w:val="false"/>
          <w:bCs w:val="false"/>
        </w:rPr>
        <w:t xml:space="preserve"> (1979), mais sur le mode de la régulation connectée : il fait exister l’État industriel dans l’espace en traçant ses lignes d’autorité pratique.</w:t>
      </w:r>
    </w:p>
    <w:p>
      <w:pPr>
        <w:pStyle w:val="BodyText"/>
        <w:rPr/>
      </w:pPr>
      <w:r>
        <w:rPr>
          <w:b w:val="false"/>
          <w:bCs w:val="false"/>
        </w:rPr>
        <w:t xml:space="preserve">À cette arcalité ferroviaire s’ajoute une </w:t>
      </w:r>
      <w:r>
        <w:rPr>
          <w:rStyle w:val="Strong"/>
          <w:b w:val="false"/>
          <w:bCs w:val="false"/>
        </w:rPr>
        <w:t>logistique énergétique</w:t>
      </w:r>
      <w:r>
        <w:rPr>
          <w:b w:val="false"/>
          <w:bCs w:val="false"/>
        </w:rPr>
        <w:t xml:space="preserve"> qui transforme la carte même du territoire. Le déploiement de réseaux électriques à haute tension (notamment à partir des années 1890) redéfinit les hiérarchies spatiales : les vallées hydrauliques (Alpes, Massif central, Jura) deviennent des ressources de puissance ; les villes se structurent autour des centrales, des sous-stations, des pylônes. L’État n’exerce pas seulement sa souveraineté par le droit : il l’ancre dans la distribution de l’énergie. Comme l’a bien analysé Timothy Mitchell dans </w:t>
      </w:r>
      <w:r>
        <w:rPr>
          <w:rStyle w:val="Emphasis"/>
          <w:b w:val="false"/>
          <w:bCs w:val="false"/>
        </w:rPr>
        <w:t>Carbon Democracy</w:t>
      </w:r>
      <w:r>
        <w:rPr>
          <w:b w:val="false"/>
          <w:bCs w:val="false"/>
        </w:rPr>
        <w:t xml:space="preserve"> (2011), la politique devient dépendante de l’organisation matérielle des réseaux énergétiques, qui conditionnent l’accessibilité, la dépendance, la négociation.</w:t>
      </w:r>
    </w:p>
    <w:p>
      <w:pPr>
        <w:pStyle w:val="BodyText"/>
        <w:rPr/>
      </w:pPr>
      <w:r>
        <w:rPr>
          <w:b w:val="false"/>
          <w:bCs w:val="false"/>
        </w:rPr>
        <w:t xml:space="preserve">Ce mouvement atteint un niveau supérieur d’efficience régulatoire avec l’émergence de la </w:t>
      </w:r>
      <w:r>
        <w:rPr>
          <w:rStyle w:val="Strong"/>
          <w:b w:val="false"/>
          <w:bCs w:val="false"/>
        </w:rPr>
        <w:t>logistique industrielle intégrée</w:t>
      </w:r>
      <w:r>
        <w:rPr>
          <w:b w:val="false"/>
          <w:bCs w:val="false"/>
        </w:rPr>
        <w:t xml:space="preserve">, notamment aux États-Unis. Dès les années 1910, les grandes firmes (Ford, General Motors, DuPont) organisent des flux de marchandises, de pièces, de matières premières, de main-d’œuvre, selon des schémas de spatialisation millimétrés. Les chaînes d’approvisionnement deviennent des </w:t>
      </w:r>
      <w:r>
        <w:rPr>
          <w:rStyle w:val="Emphasis"/>
          <w:b w:val="false"/>
          <w:bCs w:val="false"/>
        </w:rPr>
        <w:t>systèmes régulés</w:t>
      </w:r>
      <w:r>
        <w:rPr>
          <w:b w:val="false"/>
          <w:bCs w:val="false"/>
        </w:rPr>
        <w:t>, dans lesquels chaque point géographique (usine, entrepôt, canal, route) est calibré pour minimiser les ruptures de charge et maximiser la vitesse d’exécution. La carte logistique supplante la carte politique.</w:t>
      </w:r>
    </w:p>
    <w:p>
      <w:pPr>
        <w:pStyle w:val="BodyText"/>
        <w:rPr/>
      </w:pPr>
      <w:r>
        <w:rPr>
          <w:b w:val="false"/>
          <w:bCs w:val="false"/>
        </w:rPr>
        <w:t xml:space="preserve">Ce phénomène sera amplifié pendant la Première Guerre mondiale, où l’État devient planificateur logistique : il répartit les ressources, synchronise les acheminements, standardise les transports. L’exemple des </w:t>
      </w:r>
      <w:r>
        <w:rPr>
          <w:rStyle w:val="Strong"/>
          <w:b w:val="false"/>
          <w:bCs w:val="false"/>
        </w:rPr>
        <w:t>Services des transports militaires français (STMF)</w:t>
      </w:r>
      <w:r>
        <w:rPr>
          <w:b w:val="false"/>
          <w:bCs w:val="false"/>
        </w:rPr>
        <w:t xml:space="preserve"> entre 1914 et 1918 en est emblématique : plus de 4000 trains par semaine, synchronisés à la minute près, acheminent les troupes et les fournitures vers les fronts de l’Est. Cette guerre inaugure une </w:t>
      </w:r>
      <w:r>
        <w:rPr>
          <w:rStyle w:val="Strong"/>
          <w:b w:val="false"/>
          <w:bCs w:val="false"/>
        </w:rPr>
        <w:t>logistique étatique totale</w:t>
      </w:r>
      <w:r>
        <w:rPr>
          <w:b w:val="false"/>
          <w:bCs w:val="false"/>
        </w:rPr>
        <w:t xml:space="preserve">, où le territoire est entièrement soumis à une </w:t>
      </w:r>
      <w:r>
        <w:rPr>
          <w:b w:val="false"/>
          <w:bCs w:val="false"/>
          <w:i/>
          <w:iCs/>
        </w:rPr>
        <w:t>rationalité arcalitaire</w:t>
      </w:r>
      <w:r>
        <w:rPr>
          <w:b w:val="false"/>
          <w:bCs w:val="false"/>
        </w:rPr>
        <w:t xml:space="preserve"> : celle de la prévisibilité, de l’optimisation, de la fluidité régulée.</w:t>
      </w:r>
    </w:p>
    <w:p>
      <w:pPr>
        <w:pStyle w:val="BodyText"/>
        <w:rPr/>
      </w:pPr>
      <w:r>
        <w:rPr>
          <w:b w:val="false"/>
          <w:bCs w:val="false"/>
        </w:rPr>
        <w:t xml:space="preserve">Ce quadrillage par les flux permet l’émergence de ce que l’on doit nommer une </w:t>
      </w:r>
      <w:r>
        <w:rPr>
          <w:rStyle w:val="Emphasis"/>
          <w:b w:val="false"/>
          <w:bCs w:val="false"/>
        </w:rPr>
        <w:t>cartographie régulatoire</w:t>
      </w:r>
      <w:r>
        <w:rPr>
          <w:b w:val="false"/>
          <w:bCs w:val="false"/>
        </w:rPr>
        <w:t>. Ce n’est plus la délimitation qui compte (frontières), mais la connectivité (nœuds, hubs, corridors). Ce n’est plus la souveraineté sur une parcelle, mais la maîtrise du trajet. L’</w:t>
      </w:r>
      <w:r>
        <w:rPr>
          <w:b w:val="false"/>
          <w:bCs w:val="false"/>
          <w:i/>
          <w:iCs/>
        </w:rPr>
        <w:t>arcalité géogouvernementale</w:t>
      </w:r>
      <w:r>
        <w:rPr>
          <w:b w:val="false"/>
          <w:bCs w:val="false"/>
        </w:rPr>
        <w:t xml:space="preserve"> transforme le pouvoir : il ne règne plus par surplomb, mais par passage. Il organise, distribue, synchronise. Il opère par </w:t>
      </w:r>
      <w:r>
        <w:rPr>
          <w:rStyle w:val="Emphasis"/>
          <w:b w:val="false"/>
          <w:bCs w:val="false"/>
        </w:rPr>
        <w:t>topologie des connexions</w:t>
      </w:r>
      <w:r>
        <w:rPr>
          <w:b w:val="false"/>
          <w:bCs w:val="false"/>
        </w:rPr>
        <w:t>, non par géométrie des souverainetés.</w:t>
      </w:r>
    </w:p>
    <w:p>
      <w:pPr>
        <w:pStyle w:val="BodyText"/>
        <w:rPr>
          <w:b w:val="false"/>
          <w:bCs w:val="false"/>
        </w:rPr>
      </w:pPr>
      <w:r>
        <w:rPr>
          <w:b w:val="false"/>
          <w:bCs w:val="false"/>
        </w:rPr>
        <w:t>Enfin, ce modèle d’arcalité spatiale régulée par le réseau atteint sa forme achevée avec les grands projets d’État rationalisés, tels que :</w:t>
      </w:r>
    </w:p>
    <w:p>
      <w:pPr>
        <w:pStyle w:val="BodyText"/>
        <w:rPr/>
      </w:pPr>
      <w:r>
        <w:rPr>
          <w:b w:val="false"/>
          <w:bCs w:val="false"/>
        </w:rPr>
        <w:t xml:space="preserve">Le </w:t>
      </w:r>
      <w:r>
        <w:rPr>
          <w:rStyle w:val="Strong"/>
          <w:b w:val="false"/>
          <w:bCs w:val="false"/>
        </w:rPr>
        <w:t>Tennessee Valley Authority (1933)</w:t>
      </w:r>
      <w:r>
        <w:rPr>
          <w:b w:val="false"/>
          <w:bCs w:val="false"/>
        </w:rPr>
        <w:t xml:space="preserve"> aux États-Unis, où l’électricité devient un outil de réorganisation sociale ;</w:t>
      </w:r>
    </w:p>
    <w:p>
      <w:pPr>
        <w:pStyle w:val="BodyText"/>
        <w:rPr/>
      </w:pPr>
      <w:r>
        <w:rPr>
          <w:b w:val="false"/>
          <w:bCs w:val="false"/>
        </w:rPr>
        <w:t xml:space="preserve">Le </w:t>
      </w:r>
      <w:r>
        <w:rPr>
          <w:rStyle w:val="Strong"/>
          <w:b w:val="false"/>
          <w:bCs w:val="false"/>
        </w:rPr>
        <w:t>plan de zonage industriel</w:t>
      </w:r>
      <w:r>
        <w:rPr>
          <w:b w:val="false"/>
          <w:bCs w:val="false"/>
        </w:rPr>
        <w:t xml:space="preserve"> du Troisième Reich, où la production est redistribuée selon une logique de défense territoriale ;</w:t>
      </w:r>
    </w:p>
    <w:p>
      <w:pPr>
        <w:pStyle w:val="BodyText"/>
        <w:rPr/>
      </w:pPr>
      <w:r>
        <w:rPr>
          <w:b w:val="false"/>
          <w:bCs w:val="false"/>
        </w:rPr>
        <w:t xml:space="preserve">Le </w:t>
      </w:r>
      <w:r>
        <w:rPr>
          <w:rStyle w:val="Strong"/>
          <w:b w:val="false"/>
          <w:bCs w:val="false"/>
        </w:rPr>
        <w:t>réseau routier soviétique</w:t>
      </w:r>
      <w:r>
        <w:rPr>
          <w:b w:val="false"/>
          <w:bCs w:val="false"/>
        </w:rPr>
        <w:t xml:space="preserve"> sous Staline, destiné à permettre à la fois extraction et contrôle politique dans les républiques périphériques.</w:t>
      </w:r>
    </w:p>
    <w:p>
      <w:pPr>
        <w:pStyle w:val="BodyText"/>
        <w:rPr/>
      </w:pPr>
      <w:r>
        <w:rPr>
          <w:b w:val="false"/>
          <w:bCs w:val="false"/>
        </w:rPr>
        <w:t xml:space="preserve">Chacun de ces projets montre que </w:t>
      </w:r>
      <w:r>
        <w:rPr>
          <w:rStyle w:val="Strong"/>
          <w:b w:val="false"/>
          <w:bCs w:val="false"/>
        </w:rPr>
        <w:t>l’infrastructure est désormais la scène du politique</w:t>
      </w:r>
      <w:r>
        <w:rPr>
          <w:b w:val="false"/>
          <w:bCs w:val="false"/>
        </w:rPr>
        <w:t>. Ce ne sont plus les lois, les votes ou les décrets qui organisent l’existence sociale — ce sont les canalisations, les voies ferrées, les lignes haute tension, les centrales logistiques. C’est ici que l’</w:t>
      </w:r>
      <w:r>
        <w:rPr>
          <w:b w:val="false"/>
          <w:bCs w:val="false"/>
          <w:i/>
          <w:iCs/>
        </w:rPr>
        <w:t>arcalité</w:t>
      </w:r>
      <w:r>
        <w:rPr>
          <w:b w:val="false"/>
          <w:bCs w:val="false"/>
        </w:rPr>
        <w:t xml:space="preserve"> devient </w:t>
      </w:r>
      <w:r>
        <w:rPr>
          <w:rStyle w:val="Emphasis"/>
          <w:b w:val="false"/>
          <w:bCs w:val="false"/>
        </w:rPr>
        <w:t>géo-pouvoir</w:t>
      </w:r>
      <w:r>
        <w:rPr>
          <w:b w:val="false"/>
          <w:bCs w:val="false"/>
        </w:rPr>
        <w:t>, c’est-à-dire gouvernement des circulations, des points d’accès, des vitesses de distribution, des possibilités de raccordement.</w:t>
      </w:r>
    </w:p>
    <w:p>
      <w:pPr>
        <w:pStyle w:val="BodyText"/>
        <w:rPr/>
      </w:pPr>
      <w:r>
        <w:rPr>
          <w:b w:val="false"/>
          <w:bCs w:val="false"/>
        </w:rPr>
        <w:t>Nous devons donc conclure en affirmant ceci : la deuxième révolution industrielle ne se contente pas de mettre en place des standards ou des réseaux. Elle instaure un nouvel ordre géopolitique infra-étatique, dans lequel la régulation passe par l’organisation matérielle des espaces. L’</w:t>
      </w:r>
      <w:r>
        <w:rPr>
          <w:b w:val="false"/>
          <w:bCs w:val="false"/>
          <w:i/>
          <w:iCs/>
        </w:rPr>
        <w:t>arcalité géogouvernementale</w:t>
      </w:r>
      <w:r>
        <w:rPr>
          <w:b w:val="false"/>
          <w:bCs w:val="false"/>
        </w:rPr>
        <w:t xml:space="preserve"> n’est pas une simple technique d’aménagement : elle est </w:t>
      </w:r>
      <w:r>
        <w:rPr>
          <w:rStyle w:val="Emphasis"/>
          <w:b w:val="false"/>
          <w:bCs w:val="false"/>
        </w:rPr>
        <w:t>le nouveau visage de la régulation industrielle</w:t>
      </w:r>
      <w:r>
        <w:rPr>
          <w:b w:val="false"/>
          <w:bCs w:val="false"/>
        </w:rPr>
        <w:t>.</w:t>
      </w:r>
    </w:p>
    <w:p>
      <w:pPr>
        <w:pStyle w:val="Heading3"/>
        <w:numPr>
          <w:ilvl w:val="2"/>
          <w:numId w:val="1"/>
        </w:numPr>
        <w:spacing w:lineRule="auto" w:line="276" w:before="0" w:after="140"/>
        <w:ind w:hanging="0" w:start="0"/>
        <w:rPr/>
      </w:pPr>
      <w:bookmarkStart w:id="10" w:name="__RefHeading___Toc61825_1054618997"/>
      <w:bookmarkEnd w:id="10"/>
      <w:r>
        <w:rPr>
          <w:rStyle w:val="Strong"/>
          <w:b/>
          <w:bCs/>
        </w:rPr>
        <w:t>4.3.2 – Cratialité collective : masses productives, rationalisation ouvrière, encadrement syndical</w:t>
      </w:r>
    </w:p>
    <w:p>
      <w:pPr>
        <w:pStyle w:val="BodyText"/>
        <w:rPr/>
      </w:pPr>
      <w:r>
        <w:rPr>
          <w:rStyle w:val="Strong"/>
          <w:b w:val="false"/>
          <w:bCs w:val="false"/>
        </w:rPr>
        <w:t>Ce que la seconde révolution industrielle transforme, au cœur même de son régime cratial, ce n’est pas seulement le geste productif, mais la condition même de sa mobilisation : l’effort n’est plus prélevé à l’échelle de l’individu isolé, contraint, surveillé, soumis à une discipline ponctuelle ou coercitive ; il est désormais intégré à une masse de travail collectivisée, orchestrée, rendue opératoire par des protocoles de synchronisation, de rationalisation, et de mobilisation psychopolitique. L’unité de la force productive se déplace : du corps singulier vers l’agrégat homogénéisé, de la punition à l’optimisation, du fouet à l’ingénierie.</w:t>
      </w:r>
    </w:p>
    <w:p>
      <w:pPr>
        <w:pStyle w:val="BodyText"/>
        <w:rPr/>
      </w:pPr>
      <w:r>
        <w:rPr>
          <w:b w:val="false"/>
          <w:bCs w:val="false"/>
        </w:rPr>
        <w:t xml:space="preserve">Ce basculement opère une véritable </w:t>
      </w:r>
      <w:r>
        <w:rPr>
          <w:rStyle w:val="Strong"/>
          <w:b w:val="false"/>
          <w:bCs w:val="false"/>
        </w:rPr>
        <w:t>reconfiguration de la cratialité</w:t>
      </w:r>
      <w:r>
        <w:rPr>
          <w:b w:val="false"/>
          <w:bCs w:val="false"/>
        </w:rPr>
        <w:t xml:space="preserve">. Là où la phase manchestérienne, comme nous l’avons analysée dans la section 4.2.3, reposait sur une cratialité extractive centrée sur l’individu-geste — bras, cadence, docilité, obéissance — la seconde révolution industrielle inaugure ce que l’on doit désigner comme une </w:t>
      </w:r>
      <w:r>
        <w:rPr>
          <w:rStyle w:val="Emphasis"/>
          <w:b w:val="false"/>
          <w:bCs w:val="false"/>
        </w:rPr>
        <w:t>cratialité de masse</w:t>
      </w:r>
      <w:r>
        <w:rPr>
          <w:b w:val="false"/>
          <w:bCs w:val="false"/>
        </w:rPr>
        <w:t xml:space="preserve">. Il ne s’agit plus de canaliser la force de travail en chaque ouvrier, mais de synchroniser les gestes dans leur totalité, de produire un </w:t>
      </w:r>
      <w:r>
        <w:rPr>
          <w:rStyle w:val="Strong"/>
          <w:b w:val="false"/>
          <w:bCs w:val="false"/>
        </w:rPr>
        <w:t>ordre productif global</w:t>
      </w:r>
      <w:r>
        <w:rPr>
          <w:b w:val="false"/>
          <w:bCs w:val="false"/>
        </w:rPr>
        <w:t>, dans lequel chaque unité humaine devient un segment opératoire d’un corps collectif régulé.</w:t>
      </w:r>
    </w:p>
    <w:p>
      <w:pPr>
        <w:pStyle w:val="BodyText"/>
        <w:rPr/>
      </w:pPr>
      <w:r>
        <w:rPr>
          <w:b w:val="false"/>
          <w:bCs w:val="false"/>
        </w:rPr>
        <w:t xml:space="preserve">Cette mutation se matérialise d’abord dans la montée des </w:t>
      </w:r>
      <w:r>
        <w:rPr>
          <w:rStyle w:val="Strong"/>
          <w:b w:val="false"/>
          <w:bCs w:val="false"/>
        </w:rPr>
        <w:t>grandes unités de production</w:t>
      </w:r>
      <w:r>
        <w:rPr>
          <w:b w:val="false"/>
          <w:bCs w:val="false"/>
        </w:rPr>
        <w:t xml:space="preserve">, où l’atelier cède la place à l’usine à flux continus, et où le geste devient séquence. C’est l’irruption d’un </w:t>
      </w:r>
      <w:r>
        <w:rPr>
          <w:rStyle w:val="Strong"/>
          <w:b w:val="false"/>
          <w:bCs w:val="false"/>
        </w:rPr>
        <w:t>organon machinique total</w:t>
      </w:r>
      <w:r>
        <w:rPr>
          <w:b w:val="false"/>
          <w:bCs w:val="false"/>
        </w:rPr>
        <w:t xml:space="preserve">, au sein duquel l’ouvrier n’est plus seul face à la machine, mais inséré dans une série, pris dans une chaîne, relié à d’autres corps qui travaillent avec lui mais aussi </w:t>
      </w:r>
      <w:r>
        <w:rPr>
          <w:rStyle w:val="Emphasis"/>
          <w:b w:val="false"/>
          <w:bCs w:val="false"/>
        </w:rPr>
        <w:t>à travers</w:t>
      </w:r>
      <w:r>
        <w:rPr>
          <w:b w:val="false"/>
          <w:bCs w:val="false"/>
        </w:rPr>
        <w:t xml:space="preserve"> lui. Le travail devient orchestration — non plus somme de gestes, mais partition cratiale.</w:t>
      </w:r>
    </w:p>
    <w:p>
      <w:pPr>
        <w:pStyle w:val="BodyText"/>
        <w:rPr/>
      </w:pPr>
      <w:r>
        <w:rPr>
          <w:b w:val="false"/>
          <w:bCs w:val="false"/>
        </w:rPr>
        <w:t xml:space="preserve">Or cette orchestration suppose une nouvelle forme de gouvernement des corps. Elle ne passe plus exclusivement par la contrainte immédiate, mais par des mécanismes de mobilisation et d’intégration plus subtils, plus englobants, plus normalisateurs. Il s’agit désormais de </w:t>
      </w:r>
      <w:r>
        <w:rPr>
          <w:rStyle w:val="Strong"/>
          <w:b w:val="false"/>
          <w:bCs w:val="false"/>
        </w:rPr>
        <w:t>faire faire</w:t>
      </w:r>
      <w:r>
        <w:rPr>
          <w:b w:val="false"/>
          <w:bCs w:val="false"/>
        </w:rPr>
        <w:t xml:space="preserve"> plus que de forcer. L’encadrement productif se mue en mise en ordre générale des comportements, des rythmes, des attentes, des désirs.</w:t>
      </w:r>
    </w:p>
    <w:p>
      <w:pPr>
        <w:pStyle w:val="BodyText"/>
        <w:rPr/>
      </w:pPr>
      <w:r>
        <w:rPr>
          <w:b w:val="false"/>
          <w:bCs w:val="false"/>
        </w:rPr>
        <w:t xml:space="preserve">C’est dans ce contexte que le </w:t>
      </w:r>
      <w:r>
        <w:rPr>
          <w:rStyle w:val="Strong"/>
          <w:b w:val="false"/>
          <w:bCs w:val="false"/>
        </w:rPr>
        <w:t>modèle militaire devient la matrice implicite du pouvoir productif</w:t>
      </w:r>
      <w:r>
        <w:rPr>
          <w:b w:val="false"/>
          <w:bCs w:val="false"/>
        </w:rPr>
        <w:t xml:space="preserve">. Le front industriel prend le relais du front guerrier : coordination, hiérarchie, standardisation, cadence, discipline, cohésion. La guerre de 1914–1918 accélère cette logique, en imposant une </w:t>
      </w:r>
      <w:r>
        <w:rPr>
          <w:rStyle w:val="Strong"/>
          <w:b w:val="false"/>
          <w:bCs w:val="false"/>
        </w:rPr>
        <w:t>mobilisation intégrale</w:t>
      </w:r>
      <w:r>
        <w:rPr>
          <w:b w:val="false"/>
          <w:bCs w:val="false"/>
        </w:rPr>
        <w:t xml:space="preserve"> de l’appareil productif national. La Shell Crisis de 1915 au Royaume-Uni, provoquée par une pénurie d’obus liée à une désorganisation de la production, marque un tournant : le gouvernement britannique crée le Ministry of Munitions, qui généralise une rationalisation militaire du travail industriel, en imposant horaires fixes, quotas de production, règles d’affectation. La guerre devient alors </w:t>
      </w:r>
      <w:r>
        <w:rPr>
          <w:rStyle w:val="Strong"/>
          <w:b w:val="false"/>
          <w:bCs w:val="false"/>
        </w:rPr>
        <w:t>laboratoire cratial</w:t>
      </w:r>
      <w:r>
        <w:rPr>
          <w:b w:val="false"/>
          <w:bCs w:val="false"/>
        </w:rPr>
        <w:t>, où la puissance d’État ne se limite pas à l’armée, mais s’exerce dans les usines.</w:t>
      </w:r>
    </w:p>
    <w:p>
      <w:pPr>
        <w:pStyle w:val="BodyText"/>
        <w:rPr/>
      </w:pPr>
      <w:r>
        <w:rPr>
          <w:b w:val="false"/>
          <w:bCs w:val="false"/>
        </w:rPr>
        <w:t xml:space="preserve">Ce régime de mobilisation appelle une </w:t>
      </w:r>
      <w:r>
        <w:rPr>
          <w:rStyle w:val="Strong"/>
          <w:b w:val="false"/>
          <w:bCs w:val="false"/>
        </w:rPr>
        <w:t>gestion scientifique du geste</w:t>
      </w:r>
      <w:r>
        <w:rPr>
          <w:b w:val="false"/>
          <w:bCs w:val="false"/>
        </w:rPr>
        <w:t xml:space="preserve"> : la puissance de travail ne doit plus simplement être captée, mais </w:t>
      </w:r>
      <w:r>
        <w:rPr>
          <w:rStyle w:val="Emphasis"/>
          <w:b w:val="false"/>
          <w:bCs w:val="false"/>
        </w:rPr>
        <w:t>rendue efficiente</w:t>
      </w:r>
      <w:r>
        <w:rPr>
          <w:b w:val="false"/>
          <w:bCs w:val="false"/>
        </w:rPr>
        <w:t xml:space="preserve">. C’est ici que le taylorisme trouve son terrain de prédilection : non comme doctrine idéologique, mais comme </w:t>
      </w:r>
      <w:r>
        <w:rPr>
          <w:rStyle w:val="Emphasis"/>
          <w:b w:val="false"/>
          <w:bCs w:val="false"/>
        </w:rPr>
        <w:t>technique cratiale</w:t>
      </w:r>
      <w:r>
        <w:rPr>
          <w:b w:val="false"/>
          <w:bCs w:val="false"/>
        </w:rPr>
        <w:t>.</w:t>
      </w:r>
    </w:p>
    <w:p>
      <w:pPr>
        <w:pStyle w:val="BodyText"/>
        <w:rPr/>
      </w:pPr>
      <w:r>
        <w:rPr>
          <w:rStyle w:val="Strong"/>
          <w:b w:val="false"/>
          <w:bCs w:val="false"/>
        </w:rPr>
        <w:t xml:space="preserve">La rationalisation taylorienne du travail, loin d’être une simple doctrine d’organisation technique, constitue un tournant décisif dans l’histoire des régimes cratiaux. En conceptualisant la </w:t>
      </w:r>
      <w:r>
        <w:rPr>
          <w:rStyle w:val="Emphasis"/>
          <w:b w:val="false"/>
          <w:bCs w:val="false"/>
        </w:rPr>
        <w:t>division scientifique du travail</w:t>
      </w:r>
      <w:r>
        <w:rPr>
          <w:rStyle w:val="Strong"/>
          <w:b w:val="false"/>
          <w:bCs w:val="false"/>
        </w:rPr>
        <w:t xml:space="preserve"> comme méthode d’extraction maximale de l’efficience gestuelle, Frederick Winslow Taylor, dans </w:t>
      </w:r>
      <w:r>
        <w:rPr>
          <w:rStyle w:val="Emphasis"/>
          <w:b w:val="false"/>
          <w:bCs w:val="false"/>
        </w:rPr>
        <w:t>The Principles of Scientific Management</w:t>
      </w:r>
      <w:r>
        <w:rPr>
          <w:rStyle w:val="Strong"/>
          <w:b w:val="false"/>
          <w:bCs w:val="false"/>
        </w:rPr>
        <w:t xml:space="preserve"> (1911), opère une mutation dans l’intelligibilité même de la force productive. L’ouvrier n’est plus sujet de son activité, mais opérateur d’un protocole normé, minuté, prescrit. Son autonomie est dissoute dans une grille d’optimisation ; son intelligence, fragmentée ; sa subjectivité, désactivée.</w:t>
      </w:r>
    </w:p>
    <w:p>
      <w:pPr>
        <w:pStyle w:val="BodyText"/>
        <w:rPr/>
      </w:pPr>
      <w:r>
        <w:rPr>
          <w:b w:val="false"/>
          <w:bCs w:val="false"/>
        </w:rPr>
        <w:t xml:space="preserve">Ce qui est instauré, c’est un </w:t>
      </w:r>
      <w:r>
        <w:rPr>
          <w:rStyle w:val="Strong"/>
          <w:b w:val="false"/>
          <w:bCs w:val="false"/>
        </w:rPr>
        <w:t>pouvoir algorithmique avant la lettre</w:t>
      </w:r>
      <w:r>
        <w:rPr>
          <w:b w:val="false"/>
          <w:bCs w:val="false"/>
        </w:rPr>
        <w:t xml:space="preserve">, fondé non plus sur le commandement hiérarchique ou la punition arbitraire, mais sur la </w:t>
      </w:r>
      <w:r>
        <w:rPr>
          <w:rStyle w:val="Emphasis"/>
          <w:b w:val="false"/>
          <w:bCs w:val="false"/>
        </w:rPr>
        <w:t>décomposition et la recomposition du geste</w:t>
      </w:r>
      <w:r>
        <w:rPr>
          <w:b w:val="false"/>
          <w:bCs w:val="false"/>
        </w:rPr>
        <w:t xml:space="preserve"> selon une logique de rendement absolu. La tâche est divisée en unités minimales, mesurées au chronomètre, observées, calculées, prescrites. Chaque mouvement superflu est traqué, chaque geste codifié, chaque seconde rationalisée. L’effort devient module, séquence, métrique. C’est une </w:t>
      </w:r>
      <w:r>
        <w:rPr>
          <w:rStyle w:val="Emphasis"/>
          <w:b w:val="false"/>
          <w:bCs w:val="false"/>
        </w:rPr>
        <w:t>arithmétisation du corps</w:t>
      </w:r>
      <w:r>
        <w:rPr>
          <w:b w:val="false"/>
          <w:bCs w:val="false"/>
        </w:rPr>
        <w:t xml:space="preserve"> — ou plutôt, pour reprendre une formulation rigoureuse, une </w:t>
      </w:r>
      <w:r>
        <w:rPr>
          <w:rStyle w:val="Emphasis"/>
          <w:b w:val="false"/>
          <w:bCs w:val="false"/>
        </w:rPr>
        <w:t>quantification de l’obéissance</w:t>
      </w:r>
      <w:r>
        <w:rPr>
          <w:b w:val="false"/>
          <w:bCs w:val="false"/>
        </w:rPr>
        <w:t>.</w:t>
      </w:r>
    </w:p>
    <w:p>
      <w:pPr>
        <w:pStyle w:val="BodyText"/>
        <w:rPr/>
      </w:pPr>
      <w:r>
        <w:rPr>
          <w:b w:val="false"/>
          <w:bCs w:val="false"/>
        </w:rPr>
        <w:t xml:space="preserve">Taylor ne s’y trompe pas : il ne s’agit pas seulement d’accroître la production, mais de </w:t>
      </w:r>
      <w:r>
        <w:rPr>
          <w:rStyle w:val="Emphasis"/>
          <w:b w:val="false"/>
          <w:bCs w:val="false"/>
        </w:rPr>
        <w:t>reconfigurer la relation même entre le geste et le pouvoir</w:t>
      </w:r>
      <w:r>
        <w:rPr>
          <w:b w:val="false"/>
          <w:bCs w:val="false"/>
        </w:rPr>
        <w:t>. « In the past the man has been first; in the future the system must be first », écrit-il — non pas dans un élan techniciste naïf, mais dans une volonté parfaitement assumée de remplacer toute capacité autonome par un régime prescriptif. L’homme n’est plus que l’exécuteur d’une rationalité exogène. Il devient support d’un programme.</w:t>
      </w:r>
    </w:p>
    <w:p>
      <w:pPr>
        <w:pStyle w:val="BodyText"/>
        <w:rPr/>
      </w:pPr>
      <w:r>
        <w:rPr>
          <w:b w:val="false"/>
          <w:bCs w:val="false"/>
        </w:rPr>
        <w:t xml:space="preserve">Cette configuration taylorienne trouve sa réalisation concrète, opératoire, systémique, dans le fordisme. Là où Taylor conçoit la norme du geste, </w:t>
      </w:r>
      <w:r>
        <w:rPr>
          <w:rStyle w:val="Strong"/>
          <w:b w:val="false"/>
          <w:bCs w:val="false"/>
        </w:rPr>
        <w:t>Henry Ford enchaîne les gestes eux-mêmes dans une temporalité linéaire irréversible</w:t>
      </w:r>
      <w:r>
        <w:rPr>
          <w:b w:val="false"/>
          <w:bCs w:val="false"/>
        </w:rPr>
        <w:t xml:space="preserve">, structurée par la chaîne de montage continue. Ce que Ford industrialise, ce n’est pas seulement la production de masse — c’est la </w:t>
      </w:r>
      <w:r>
        <w:rPr>
          <w:rStyle w:val="Emphasis"/>
          <w:b w:val="false"/>
          <w:bCs w:val="false"/>
        </w:rPr>
        <w:t>soumission incorporée dans le rythme</w:t>
      </w:r>
      <w:r>
        <w:rPr>
          <w:b w:val="false"/>
          <w:bCs w:val="false"/>
        </w:rPr>
        <w:t xml:space="preserve">. L’ouvrier devient élément d’une cadence. La machine fixe la vitesse du geste, la chaîne impose le tempo, la séquence produit la norme. Il n’y a plus de retour possible, plus de variation, plus de marge. La cratialité devient </w:t>
      </w:r>
      <w:r>
        <w:rPr>
          <w:rStyle w:val="Emphasis"/>
          <w:b w:val="false"/>
          <w:bCs w:val="false"/>
        </w:rPr>
        <w:t>automatisée</w:t>
      </w:r>
      <w:r>
        <w:rPr>
          <w:b w:val="false"/>
          <w:bCs w:val="false"/>
        </w:rPr>
        <w:t>.</w:t>
      </w:r>
    </w:p>
    <w:p>
      <w:pPr>
        <w:pStyle w:val="BodyText"/>
        <w:rPr/>
      </w:pPr>
      <w:r>
        <w:rPr>
          <w:b w:val="false"/>
          <w:bCs w:val="false"/>
        </w:rPr>
        <w:t xml:space="preserve">Le modèle Ford de Detroit, à partir de 1913, repose sur cette synchronisation intégrale du corps et du temps. Chaque ouvrier exécute une opération unique, à un rythme défini par le mouvement de la chaîne. La pensée est extériorisée, la coordination est technicisée, la compétence est dévolue à l’ingénieur. L’intelligence du processus est centralisée ; l’exécution, délocalisée dans la masse. Ce phénomène est analysé avec une acuité remarquable par Antonio Gramsci dans ses </w:t>
      </w:r>
      <w:r>
        <w:rPr>
          <w:rStyle w:val="Emphasis"/>
          <w:b w:val="false"/>
          <w:bCs w:val="false"/>
        </w:rPr>
        <w:t>Quaderni del carcere</w:t>
      </w:r>
      <w:r>
        <w:rPr>
          <w:b w:val="false"/>
          <w:bCs w:val="false"/>
        </w:rPr>
        <w:t xml:space="preserve">, notamment dans la section consacrée à </w:t>
      </w:r>
      <w:r>
        <w:rPr>
          <w:rStyle w:val="Emphasis"/>
          <w:b w:val="false"/>
          <w:bCs w:val="false"/>
        </w:rPr>
        <w:t>Americanism and Fordism</w:t>
      </w:r>
      <w:r>
        <w:rPr>
          <w:b w:val="false"/>
          <w:bCs w:val="false"/>
        </w:rPr>
        <w:t xml:space="preserve"> (1934), où il décrit cette rationalisation comme une tentative de </w:t>
      </w:r>
      <w:r>
        <w:rPr>
          <w:rStyle w:val="Strong"/>
          <w:b w:val="false"/>
          <w:bCs w:val="false"/>
        </w:rPr>
        <w:t>refondation anthropologique</w:t>
      </w:r>
      <w:r>
        <w:rPr>
          <w:b w:val="false"/>
          <w:bCs w:val="false"/>
        </w:rPr>
        <w:t xml:space="preserve"> de la société industrielle.</w:t>
      </w:r>
    </w:p>
    <w:p>
      <w:pPr>
        <w:pStyle w:val="BodyText"/>
        <w:rPr/>
      </w:pPr>
      <w:r>
        <w:rPr>
          <w:b w:val="false"/>
          <w:bCs w:val="false"/>
        </w:rPr>
        <w:t xml:space="preserve">Pour Gramsci, le fordisme n’est pas seulement une méthode économique : c’est un </w:t>
      </w:r>
      <w:r>
        <w:rPr>
          <w:rStyle w:val="Emphasis"/>
          <w:b w:val="false"/>
          <w:bCs w:val="false"/>
        </w:rPr>
        <w:t>projet de civilisation</w:t>
      </w:r>
      <w:r>
        <w:rPr>
          <w:b w:val="false"/>
          <w:bCs w:val="false"/>
        </w:rPr>
        <w:t xml:space="preserve">, qui vise à créer un nouveau type humain — discipliné, hygiéniste, moralement réformé, sexuellement régulé, éthiquement productif. La fabrique devient ainsi </w:t>
      </w:r>
      <w:r>
        <w:rPr>
          <w:rStyle w:val="Strong"/>
          <w:b w:val="false"/>
          <w:bCs w:val="false"/>
        </w:rPr>
        <w:t>laboratoire de la normalisation intégrale</w:t>
      </w:r>
      <w:r>
        <w:rPr>
          <w:b w:val="false"/>
          <w:bCs w:val="false"/>
        </w:rPr>
        <w:t xml:space="preserve"> : les gestes sont standardisés, mais aussi les habitudes, les comportements, les corps eux-mêmes. L’ouvrier fordiste ne doit pas seulement bien produire : il doit bien vivre — c’est-à-dire </w:t>
      </w:r>
      <w:r>
        <w:rPr>
          <w:rStyle w:val="Emphasis"/>
          <w:b w:val="false"/>
          <w:bCs w:val="false"/>
        </w:rPr>
        <w:t>vivre selon les normes de la production</w:t>
      </w:r>
      <w:r>
        <w:rPr>
          <w:b w:val="false"/>
          <w:bCs w:val="false"/>
        </w:rPr>
        <w:t>. Il devient sujet économique dans toutes les sphères de son existence.</w:t>
      </w:r>
    </w:p>
    <w:p>
      <w:pPr>
        <w:pStyle w:val="BodyText"/>
        <w:rPr/>
      </w:pPr>
      <w:r>
        <w:rPr>
          <w:b w:val="false"/>
          <w:bCs w:val="false"/>
        </w:rPr>
        <w:t xml:space="preserve">C’est cette cratialité complète que Wilhelm Reich, dans </w:t>
      </w:r>
      <w:r>
        <w:rPr>
          <w:rStyle w:val="Emphasis"/>
          <w:b w:val="false"/>
          <w:bCs w:val="false"/>
        </w:rPr>
        <w:t>Psychologie de masse du fascisme</w:t>
      </w:r>
      <w:r>
        <w:rPr>
          <w:b w:val="false"/>
          <w:bCs w:val="false"/>
        </w:rPr>
        <w:t xml:space="preserve"> (1933), mettra au cœur de sa critique de la subjectivation autoritaire. Selon lui, la régulation du geste productif par la division scientifique du travail s’accompagne d’une </w:t>
      </w:r>
      <w:r>
        <w:rPr>
          <w:rStyle w:val="Strong"/>
          <w:b w:val="false"/>
          <w:bCs w:val="false"/>
        </w:rPr>
        <w:t>internalisation pulsionnelle du commandement</w:t>
      </w:r>
      <w:r>
        <w:rPr>
          <w:b w:val="false"/>
          <w:bCs w:val="false"/>
        </w:rPr>
        <w:t>. La soumission n’est plus imposée de l’extérieur : elle est désirée, incorporée, intériorisée. L’ouvrier ne travaille plus seulement pour survivre : il travaille pour mériter, pour appartenir, pour se conformer. L’aliénation devient adhésion.</w:t>
      </w:r>
    </w:p>
    <w:p>
      <w:pPr>
        <w:pStyle w:val="BodyText"/>
        <w:rPr/>
      </w:pPr>
      <w:r>
        <w:rPr>
          <w:b w:val="false"/>
          <w:bCs w:val="false"/>
        </w:rPr>
        <w:t xml:space="preserve">Ainsi, la cratialité collective opérée par le taylorisme et le fordisme dépasse le cadre strictement économique. Elle agit comme </w:t>
      </w:r>
      <w:r>
        <w:rPr>
          <w:rStyle w:val="Strong"/>
          <w:b w:val="false"/>
          <w:bCs w:val="false"/>
        </w:rPr>
        <w:t>modèle biopolitique</w:t>
      </w:r>
      <w:r>
        <w:rPr>
          <w:b w:val="false"/>
          <w:bCs w:val="false"/>
        </w:rPr>
        <w:t xml:space="preserve">, dans lequel les corps, les gestes, les temporalités, les pulsions sont réorganisés selon une logique d’efficience totale. La production devient paradigme du gouvernement des vies. La chaîne de montage devient scène du pouvoir. Et la masse laborieuse, orchestrée, normalisée, rationalisée, devient </w:t>
      </w:r>
      <w:r>
        <w:rPr>
          <w:rStyle w:val="Strong"/>
          <w:b w:val="false"/>
          <w:bCs w:val="false"/>
        </w:rPr>
        <w:t>réservoir discipliné de la puissance d’État et de l’expansion industrielle</w:t>
      </w:r>
      <w:r>
        <w:rPr>
          <w:b w:val="false"/>
          <w:bCs w:val="false"/>
        </w:rPr>
        <w:t>.</w:t>
      </w:r>
    </w:p>
    <w:p>
      <w:pPr>
        <w:pStyle w:val="BodyText"/>
        <w:rPr/>
      </w:pPr>
      <w:r>
        <w:rPr>
          <w:rStyle w:val="Strong"/>
          <w:b w:val="false"/>
          <w:bCs w:val="false"/>
        </w:rPr>
        <w:t xml:space="preserve">La première guerre mondiale inaugure un tournant décisif dans la dynamique cratiale de la production : le travail y est converti en </w:t>
      </w:r>
      <w:r>
        <w:rPr>
          <w:rStyle w:val="Emphasis"/>
          <w:b w:val="false"/>
          <w:bCs w:val="false"/>
        </w:rPr>
        <w:t>ressource stratégique</w:t>
      </w:r>
      <w:r>
        <w:rPr>
          <w:rStyle w:val="Strong"/>
          <w:b w:val="false"/>
          <w:bCs w:val="false"/>
        </w:rPr>
        <w:t xml:space="preserve">, la force en </w:t>
      </w:r>
      <w:r>
        <w:rPr>
          <w:rStyle w:val="Emphasis"/>
          <w:b w:val="false"/>
          <w:bCs w:val="false"/>
        </w:rPr>
        <w:t>capacité mobilisable</w:t>
      </w:r>
      <w:r>
        <w:rPr>
          <w:rStyle w:val="Strong"/>
          <w:b w:val="false"/>
          <w:bCs w:val="false"/>
        </w:rPr>
        <w:t xml:space="preserve">, le geste en </w:t>
      </w:r>
      <w:r>
        <w:rPr>
          <w:rStyle w:val="Emphasis"/>
          <w:b w:val="false"/>
          <w:bCs w:val="false"/>
        </w:rPr>
        <w:t>élément d’une guerre d’usure</w:t>
      </w:r>
      <w:r>
        <w:rPr>
          <w:rStyle w:val="Strong"/>
          <w:b w:val="false"/>
          <w:bCs w:val="false"/>
        </w:rPr>
        <w:t xml:space="preserve">. La production industrielle cesse d’être un processus autonome d’accumulation capitaliste : elle devient </w:t>
      </w:r>
      <w:r>
        <w:rPr>
          <w:rStyle w:val="Emphasis"/>
          <w:b w:val="false"/>
          <w:bCs w:val="false"/>
        </w:rPr>
        <w:t>logistique militaire</w:t>
      </w:r>
      <w:r>
        <w:rPr>
          <w:rStyle w:val="Strong"/>
          <w:b w:val="false"/>
          <w:bCs w:val="false"/>
        </w:rPr>
        <w:t>, dispositif de puissance, théâtre de commandement. L’arrière se militarise ; l’usine devient front ; le salarié devient soldat productif.</w:t>
      </w:r>
    </w:p>
    <w:p>
      <w:pPr>
        <w:pStyle w:val="BodyText"/>
        <w:rPr/>
      </w:pPr>
      <w:r>
        <w:rPr>
          <w:b w:val="false"/>
          <w:bCs w:val="false"/>
        </w:rPr>
        <w:t xml:space="preserve">L’exemple paradigmatique de cette rationalisation militarisée est la </w:t>
      </w:r>
      <w:r>
        <w:rPr>
          <w:rStyle w:val="Emphasis"/>
          <w:b w:val="false"/>
          <w:bCs w:val="false"/>
        </w:rPr>
        <w:t>Shell Crisis</w:t>
      </w:r>
      <w:r>
        <w:rPr>
          <w:b w:val="false"/>
          <w:bCs w:val="false"/>
        </w:rPr>
        <w:t xml:space="preserve"> britannique de 1915, lorsque la pénurie d’obus contraint l’État à prendre en main directement la production d’armement. Sous l’impulsion de Lloyd George, le </w:t>
      </w:r>
      <w:r>
        <w:rPr>
          <w:rStyle w:val="Emphasis"/>
          <w:b w:val="false"/>
          <w:bCs w:val="false"/>
        </w:rPr>
        <w:t>Ministry of Munitions</w:t>
      </w:r>
      <w:r>
        <w:rPr>
          <w:b w:val="false"/>
          <w:bCs w:val="false"/>
        </w:rPr>
        <w:t xml:space="preserve"> est créé avec des pouvoirs exceptionnels : contrôle des matières premières, affectation de main-d’œuvre, standardisation des pièces, fixation des prix, encadrement des horaires, militarisation des conflits sociaux. Ce ministère, analysé par David Edgerton dans </w:t>
      </w:r>
      <w:r>
        <w:rPr>
          <w:rStyle w:val="Emphasis"/>
          <w:b w:val="false"/>
          <w:bCs w:val="false"/>
        </w:rPr>
        <w:t>Warfare State</w:t>
      </w:r>
      <w:r>
        <w:rPr>
          <w:b w:val="false"/>
          <w:bCs w:val="false"/>
        </w:rPr>
        <w:t xml:space="preserve"> (2006), représente un archétype de </w:t>
      </w:r>
      <w:r>
        <w:rPr>
          <w:rStyle w:val="Strong"/>
          <w:b w:val="false"/>
          <w:bCs w:val="false"/>
        </w:rPr>
        <w:t>gouvernance cratiale d’urgence</w:t>
      </w:r>
      <w:r>
        <w:rPr>
          <w:b w:val="false"/>
          <w:bCs w:val="false"/>
        </w:rPr>
        <w:t>, où la norme industrielle devient bras armé de la survie nationale.</w:t>
      </w:r>
    </w:p>
    <w:p>
      <w:pPr>
        <w:pStyle w:val="BodyText"/>
        <w:rPr>
          <w:b w:val="false"/>
          <w:bCs w:val="false"/>
        </w:rPr>
      </w:pPr>
      <w:r>
        <w:rPr>
          <w:b w:val="false"/>
          <w:bCs w:val="false"/>
        </w:rPr>
        <w:t>Le phénomène n’est pas propre à la Grande-Bretagne. En France, les usines d’armement sont placées sous surveillance militaire, les grèves interdites, les horaires étendus, les congés supprimés. L’État réquisitionne les corps comme il réquisitionne les matières premières. La distinction entre production et défense, entre économie et stratégie, s’effondre. L’effort devient militarisé. La cratialité s’universalise.</w:t>
      </w:r>
    </w:p>
    <w:p>
      <w:pPr>
        <w:pStyle w:val="BodyText"/>
        <w:rPr/>
      </w:pPr>
      <w:r>
        <w:rPr>
          <w:b w:val="false"/>
          <w:bCs w:val="false"/>
        </w:rPr>
        <w:t xml:space="preserve">Mais cette militarisation ne s’arrête pas avec l’armistice. La guerre a produit un effet irréversible : </w:t>
      </w:r>
      <w:r>
        <w:rPr>
          <w:rStyle w:val="Strong"/>
          <w:b w:val="false"/>
          <w:bCs w:val="false"/>
        </w:rPr>
        <w:t>elle a démontré que le travail peut être commandé comme un bataillon</w:t>
      </w:r>
      <w:r>
        <w:rPr>
          <w:b w:val="false"/>
          <w:bCs w:val="false"/>
        </w:rPr>
        <w:t xml:space="preserve">, organisé comme une armée, régulé comme un front. Ce que la période de 1914–1918 opère, c’est une </w:t>
      </w:r>
      <w:r>
        <w:rPr>
          <w:rStyle w:val="Emphasis"/>
          <w:b w:val="false"/>
          <w:bCs w:val="false"/>
        </w:rPr>
        <w:t>transformation structurelle du travail en vecteur de puissance étatique</w:t>
      </w:r>
      <w:r>
        <w:rPr>
          <w:b w:val="false"/>
          <w:bCs w:val="false"/>
        </w:rPr>
        <w:t xml:space="preserve">. L’organisation scientifique des forces productives devient une condition de souveraineté. Et c’est précisément sur cette base que se construira, dans l’entre-deux-guerres, une </w:t>
      </w:r>
      <w:r>
        <w:rPr>
          <w:rStyle w:val="Strong"/>
          <w:b w:val="false"/>
          <w:bCs w:val="false"/>
        </w:rPr>
        <w:t>institutionnalisation progressive de la co-participation syndicale</w:t>
      </w:r>
      <w:r>
        <w:rPr>
          <w:b w:val="false"/>
          <w:bCs w:val="false"/>
        </w:rPr>
        <w:t xml:space="preserve"> à la régulation productive.</w:t>
      </w:r>
    </w:p>
    <w:p>
      <w:pPr>
        <w:pStyle w:val="BodyText"/>
        <w:rPr/>
      </w:pPr>
      <w:r>
        <w:rPr>
          <w:b w:val="false"/>
          <w:bCs w:val="false"/>
        </w:rPr>
        <w:t>La figure du syndicat, traditionnellement opposée à l’autorité patronale, est progressivement intégrée dans l’appareil de régulation. Le conflit est transmuté en co-gestion. L’antagonisme en négociation. Le modèle allemand en offre l’exemple le plus net : dès les années 1920, sous la République de Weimar, les syndicats obtiennent des sièges dans les conseils d’entreprise (</w:t>
      </w:r>
      <w:r>
        <w:rPr>
          <w:rStyle w:val="Emphasis"/>
          <w:b w:val="false"/>
          <w:bCs w:val="false"/>
        </w:rPr>
        <w:t>Betriebsräte</w:t>
      </w:r>
      <w:r>
        <w:rPr>
          <w:b w:val="false"/>
          <w:bCs w:val="false"/>
        </w:rPr>
        <w:t xml:space="preserve">) ; en 1920 est votée la </w:t>
      </w:r>
      <w:r>
        <w:rPr>
          <w:rStyle w:val="Emphasis"/>
          <w:b w:val="false"/>
          <w:bCs w:val="false"/>
        </w:rPr>
        <w:t>Betriebsrätegesetz</w:t>
      </w:r>
      <w:r>
        <w:rPr>
          <w:b w:val="false"/>
          <w:bCs w:val="false"/>
        </w:rPr>
        <w:t xml:space="preserve">, qui instaure une représentation ouvrière obligatoire dans les entreprises de plus de 20 salariés. Ce mouvement atteint son apogée dans le </w:t>
      </w:r>
      <w:r>
        <w:rPr>
          <w:rStyle w:val="Emphasis"/>
          <w:b w:val="false"/>
          <w:bCs w:val="false"/>
        </w:rPr>
        <w:t>Mitbestimmungsgesetz</w:t>
      </w:r>
      <w:r>
        <w:rPr>
          <w:b w:val="false"/>
          <w:bCs w:val="false"/>
        </w:rPr>
        <w:t xml:space="preserve"> d’après-guerre (1951 puis 1976), mais il est déjà en germe dans l'entre-deux-guerres : </w:t>
      </w:r>
      <w:r>
        <w:rPr>
          <w:rStyle w:val="Strong"/>
          <w:b w:val="false"/>
          <w:bCs w:val="false"/>
        </w:rPr>
        <w:t>le syndicat devient organe de régulation plutôt que de subversion</w:t>
      </w:r>
      <w:r>
        <w:rPr>
          <w:b w:val="false"/>
          <w:bCs w:val="false"/>
        </w:rPr>
        <w:t>.</w:t>
      </w:r>
    </w:p>
    <w:p>
      <w:pPr>
        <w:pStyle w:val="BodyText"/>
        <w:rPr/>
      </w:pPr>
      <w:r>
        <w:rPr>
          <w:b w:val="false"/>
          <w:bCs w:val="false"/>
        </w:rPr>
        <w:t xml:space="preserve">Cette logique d’intégration ne s’oppose pas à la cratialité : elle en est l’approfondissement. Car en légitimant l’encadrement syndical comme interface régulatrice entre masse et direction, entre travail et commandement, le système industriel stabilise ses tensions internes. Il produit une </w:t>
      </w:r>
      <w:r>
        <w:rPr>
          <w:rStyle w:val="Emphasis"/>
          <w:b w:val="false"/>
          <w:bCs w:val="false"/>
        </w:rPr>
        <w:t>normalisation du conflit</w:t>
      </w:r>
      <w:r>
        <w:rPr>
          <w:b w:val="false"/>
          <w:bCs w:val="false"/>
        </w:rPr>
        <w:t>, une scénarisation régulée de la négociation. La co-gestion devient une forme d’archicration incorporée — une codification du pouvoir dans l’appareil syndical.</w:t>
      </w:r>
    </w:p>
    <w:p>
      <w:pPr>
        <w:pStyle w:val="BodyText"/>
        <w:rPr/>
      </w:pPr>
      <w:r>
        <w:rPr>
          <w:b w:val="false"/>
          <w:bCs w:val="false"/>
        </w:rPr>
        <w:t xml:space="preserve">Aux États-Unis, la trajectoire est différente mais convergente. Le </w:t>
      </w:r>
      <w:r>
        <w:rPr>
          <w:rStyle w:val="Emphasis"/>
          <w:b w:val="false"/>
          <w:bCs w:val="false"/>
        </w:rPr>
        <w:t>National Labor Relations Act</w:t>
      </w:r>
      <w:r>
        <w:rPr>
          <w:b w:val="false"/>
          <w:bCs w:val="false"/>
        </w:rPr>
        <w:t xml:space="preserve"> (Wagner Act, 1935) ne prévoit pas la cogestion, mais renforce l’intégration des syndicats dans la négociation collective. Le </w:t>
      </w:r>
      <w:r>
        <w:rPr>
          <w:rStyle w:val="Emphasis"/>
          <w:b w:val="false"/>
          <w:bCs w:val="false"/>
        </w:rPr>
        <w:t>collective bargaining</w:t>
      </w:r>
      <w:r>
        <w:rPr>
          <w:b w:val="false"/>
          <w:bCs w:val="false"/>
        </w:rPr>
        <w:t xml:space="preserve"> devient mécanisme institutionnel de régulation des conflits, et les grandes fédérations syndicales (notamment la CIO) participent activement à la construction du </w:t>
      </w:r>
      <w:r>
        <w:rPr>
          <w:rStyle w:val="Emphasis"/>
          <w:b w:val="false"/>
          <w:bCs w:val="false"/>
        </w:rPr>
        <w:t>New Deal productif</w:t>
      </w:r>
      <w:r>
        <w:rPr>
          <w:b w:val="false"/>
          <w:bCs w:val="false"/>
        </w:rPr>
        <w:t xml:space="preserve"> voulu par Roosevelt. Dans les faits, les conventions collectives deviennent </w:t>
      </w:r>
      <w:r>
        <w:rPr>
          <w:rStyle w:val="Strong"/>
          <w:b w:val="false"/>
          <w:bCs w:val="false"/>
        </w:rPr>
        <w:t>instruments de gouvernementalité du travail</w:t>
      </w:r>
      <w:r>
        <w:rPr>
          <w:b w:val="false"/>
          <w:bCs w:val="false"/>
        </w:rPr>
        <w:t>, organisant les salaires, les horaires, les prestations sociales, dans une logique de pacification intégrée. Là encore, le syndicat cesse d’être force antagoniste pour devenir acteur de la stabilisation cratiale.</w:t>
      </w:r>
    </w:p>
    <w:p>
      <w:pPr>
        <w:pStyle w:val="BodyText"/>
        <w:rPr/>
      </w:pPr>
      <w:r>
        <w:rPr>
          <w:b w:val="false"/>
          <w:bCs w:val="false"/>
        </w:rPr>
        <w:t xml:space="preserve">Cette rationalisation régulatoire s’illustre de manière exemplaire dans le cas des </w:t>
      </w:r>
      <w:r>
        <w:rPr>
          <w:rStyle w:val="Emphasis"/>
          <w:b w:val="false"/>
          <w:bCs w:val="false"/>
        </w:rPr>
        <w:t>usines Renault</w:t>
      </w:r>
      <w:r>
        <w:rPr>
          <w:b w:val="false"/>
          <w:bCs w:val="false"/>
        </w:rPr>
        <w:t xml:space="preserve"> sous la IIIᵉ République, notamment à partir de 1936, où la mise en place des congés payés, de la semaine de 40 heures et des délégués ouvriers s’inscrit dans un double mouvement : pacification sociale par intégration, et structuration étatique des rapports de production. L’État joue ici un rôle d’arbitre et d’architecte — il contraint les entreprises à réguler leur commandement, mais confie cette régulation aux représentants syndiqués. Il instaure ce que l’on pourrait appeler une </w:t>
      </w:r>
      <w:r>
        <w:rPr>
          <w:rStyle w:val="Strong"/>
          <w:b w:val="false"/>
          <w:bCs w:val="false"/>
        </w:rPr>
        <w:t>archicration partagée</w:t>
      </w:r>
      <w:r>
        <w:rPr>
          <w:b w:val="false"/>
          <w:bCs w:val="false"/>
        </w:rPr>
        <w:t>, où la scène de la décision est pluralisée sans être démocratisée.</w:t>
      </w:r>
    </w:p>
    <w:p>
      <w:pPr>
        <w:pStyle w:val="BodyText"/>
        <w:rPr/>
      </w:pPr>
      <w:r>
        <w:rPr>
          <w:b w:val="false"/>
          <w:bCs w:val="false"/>
        </w:rPr>
        <w:t xml:space="preserve">Mais ce mouvement de rationalisation n’est pas sans ambiguïté. Il porte en lui une dérive potentielle : celle d’une </w:t>
      </w:r>
      <w:r>
        <w:rPr>
          <w:rStyle w:val="Strong"/>
          <w:b w:val="false"/>
          <w:bCs w:val="false"/>
        </w:rPr>
        <w:t>disciplinarisation douce</w:t>
      </w:r>
      <w:r>
        <w:rPr>
          <w:b w:val="false"/>
          <w:bCs w:val="false"/>
        </w:rPr>
        <w:t xml:space="preserve">, d’une gouvernementalité consensuelle qui, sous couvert de justice sociale, perpétue l’automatisation de la soumission. La co-participation syndicale peut aussi devenir </w:t>
      </w:r>
      <w:r>
        <w:rPr>
          <w:rStyle w:val="Strong"/>
          <w:b w:val="false"/>
          <w:bCs w:val="false"/>
        </w:rPr>
        <w:t>instrument de canalisation du mécontentement</w:t>
      </w:r>
      <w:r>
        <w:rPr>
          <w:b w:val="false"/>
          <w:bCs w:val="false"/>
        </w:rPr>
        <w:t>, de neutralisation des antagonismes, de routinisation du dissensus. En intégrant la contestation dans le cadre, elle la désactive. En codifiant le conflit, elle en épuise la puissance instituante.</w:t>
      </w:r>
    </w:p>
    <w:p>
      <w:pPr>
        <w:pStyle w:val="BodyText"/>
        <w:rPr/>
      </w:pPr>
      <w:r>
        <w:rPr>
          <w:b w:val="false"/>
          <w:bCs w:val="false"/>
        </w:rPr>
        <w:t xml:space="preserve">C’est en ce sens que Reich, encore lui, dénonce dans </w:t>
      </w:r>
      <w:r>
        <w:rPr>
          <w:rStyle w:val="Emphasis"/>
          <w:b w:val="false"/>
          <w:bCs w:val="false"/>
        </w:rPr>
        <w:t>Psychologie de masse du fascisme</w:t>
      </w:r>
      <w:r>
        <w:rPr>
          <w:b w:val="false"/>
          <w:bCs w:val="false"/>
        </w:rPr>
        <w:t xml:space="preserve"> la manière dont la régulation des masses laborieuses, y compris par les syndicats, peut participer à une intériorisation de la soumission. L’organisation devient horizon. La régularité devient valeur. La discipline devient fierté. La cratialité n’a plus besoin de forcer : elle est désirée.</w:t>
      </w:r>
    </w:p>
    <w:p>
      <w:pPr>
        <w:pStyle w:val="BodyText"/>
        <w:rPr/>
      </w:pPr>
      <w:r>
        <w:rPr>
          <w:rStyle w:val="Strong"/>
          <w:b w:val="false"/>
          <w:bCs w:val="false"/>
        </w:rPr>
        <w:t>Les trajectoires de Detroit, de Billancourt et de la modernisation industrielle fasciste en Italie ne constituent pas de simples variations nationales d’un même modèle : elles incarnent, chacune à leur manière, des inflexions archicratiques distinctes, des morphologies différentielles de la régulation cratiale appliquée à la puissance collective. Ces trois cas ne doivent donc pas être lus comme déclinaisons uniformes du fordisme, mais comme trois modalités spécifiques de la mise en scène du pouvoir régulateur sur la masse productive. Trois formes archicratiques, trois théâtres du commandement social, trois topologies de la domestication collective.</w:t>
      </w:r>
    </w:p>
    <w:p>
      <w:pPr>
        <w:pStyle w:val="BodyText"/>
        <w:rPr/>
      </w:pPr>
      <w:r>
        <w:rPr>
          <w:rStyle w:val="Strong"/>
          <w:b w:val="false"/>
          <w:bCs w:val="false"/>
        </w:rPr>
        <w:t>Detroit : laboratoire matriciel du fordisme archicratique</w:t>
      </w:r>
    </w:p>
    <w:p>
      <w:pPr>
        <w:pStyle w:val="BodyText"/>
        <w:rPr>
          <w:b w:val="false"/>
          <w:bCs w:val="false"/>
        </w:rPr>
      </w:pPr>
      <w:r>
        <w:rPr>
          <w:b w:val="false"/>
          <w:bCs w:val="false"/>
        </w:rPr>
        <w:t>Detroit est, sans conteste, le site paradigmatique de la cratialité collective industrialisée. Le complexe Ford de Highland Park, inauguré en 1910, puis celui de River Rouge (1917), cristallisent l’ensemble des dimensions de la régulation industrielle de masse : rationalisation du geste, synchronisation du travail, normalisation des corps, spatialisation de la production. Le modèle n’est pas seulement productif — il est régulatoire. C’est une architecture du pouvoir.</w:t>
      </w:r>
    </w:p>
    <w:p>
      <w:pPr>
        <w:pStyle w:val="BodyText"/>
        <w:rPr/>
      </w:pPr>
      <w:r>
        <w:rPr>
          <w:b w:val="false"/>
          <w:bCs w:val="false"/>
        </w:rPr>
        <w:t xml:space="preserve">Comme l’a magistralement montré Antonio Gramsci dans </w:t>
      </w:r>
      <w:r>
        <w:rPr>
          <w:rStyle w:val="Emphasis"/>
          <w:b w:val="false"/>
          <w:bCs w:val="false"/>
        </w:rPr>
        <w:t>Americanism and Fordism</w:t>
      </w:r>
      <w:r>
        <w:rPr>
          <w:b w:val="false"/>
          <w:bCs w:val="false"/>
        </w:rPr>
        <w:t xml:space="preserve"> (Cahiers de prison, 1934), le fordisme n’est pas seulement une technique d’optimisation, mais une « tentative d’instaurer une nouvelle civilisation industrielle ». Il repose sur une transformation conjointe de la technique, de la subjectivité et de la morale. Le travailleur y est à la fois standardisé et responsabilisé, surveillé et valorisé, discipliné et encouragé. Il n’est plus contraint de l’extérieur : il est conformé de l’intérieur.</w:t>
      </w:r>
    </w:p>
    <w:p>
      <w:pPr>
        <w:pStyle w:val="BodyText"/>
        <w:rPr/>
      </w:pPr>
      <w:r>
        <w:rPr>
          <w:b w:val="false"/>
          <w:bCs w:val="false"/>
        </w:rPr>
        <w:t xml:space="preserve">La fameuse </w:t>
      </w:r>
      <w:r>
        <w:rPr>
          <w:rStyle w:val="Emphasis"/>
          <w:b w:val="false"/>
          <w:bCs w:val="false"/>
        </w:rPr>
        <w:t>Five Dollar Day</w:t>
      </w:r>
      <w:r>
        <w:rPr>
          <w:b w:val="false"/>
          <w:bCs w:val="false"/>
        </w:rPr>
        <w:t xml:space="preserve"> instaurée par Ford en 1914 — doublement du salaire journalier en échange d’une soumission rigoureuse aux normes d’hygiène, de morale, de ponctualité — illustre ce pouvoir d’attraction et de codification du fordisme. Il ne s’agit pas seulement de payer pour produire ; il s’agit de </w:t>
      </w:r>
      <w:r>
        <w:rPr>
          <w:rStyle w:val="Emphasis"/>
          <w:b w:val="false"/>
          <w:bCs w:val="false"/>
        </w:rPr>
        <w:t>produire une manière d’être</w:t>
      </w:r>
      <w:r>
        <w:rPr>
          <w:b w:val="false"/>
          <w:bCs w:val="false"/>
        </w:rPr>
        <w:t xml:space="preserve">. Ce n’est pas la contrainte mais l’incitation qui devient levier de régulation. L’archicration se fait ici </w:t>
      </w:r>
      <w:r>
        <w:rPr>
          <w:rStyle w:val="Emphasis"/>
          <w:b w:val="false"/>
          <w:bCs w:val="false"/>
        </w:rPr>
        <w:t>promesse sociale</w:t>
      </w:r>
      <w:r>
        <w:rPr>
          <w:b w:val="false"/>
          <w:bCs w:val="false"/>
        </w:rPr>
        <w:t xml:space="preserve"> — mais une promesse conditionnée, normée, performée.</w:t>
      </w:r>
    </w:p>
    <w:p>
      <w:pPr>
        <w:pStyle w:val="BodyText"/>
        <w:rPr/>
      </w:pPr>
      <w:r>
        <w:rPr>
          <w:b w:val="false"/>
          <w:bCs w:val="false"/>
        </w:rPr>
        <w:t xml:space="preserve">Le pouvoir fordiste atteint sa perfection régulatoire dans l’organisation de la </w:t>
      </w:r>
      <w:r>
        <w:rPr>
          <w:rStyle w:val="Emphasis"/>
          <w:b w:val="false"/>
          <w:bCs w:val="false"/>
        </w:rPr>
        <w:t>supply chain</w:t>
      </w:r>
      <w:r>
        <w:rPr>
          <w:b w:val="false"/>
          <w:bCs w:val="false"/>
        </w:rPr>
        <w:t xml:space="preserve"> : les matières premières entrent d’un côté de l’usine, les voitures sortent de l’autre, sans rupture de flux, dans une continuité spatiotemporelle parfaite. Le travailleur, de son côté, est intégré comme une pièce de la machine, mais aussi comme destinataire d’un contrat implicite : tu seras payé, si tu consens à être régulé. C’est la naissance d’une archicration contractuelle d’entreprise — l’usine devient monde, règle, code et foyer.</w:t>
      </w:r>
    </w:p>
    <w:p>
      <w:pPr>
        <w:pStyle w:val="BodyText"/>
        <w:rPr/>
      </w:pPr>
      <w:r>
        <w:rPr>
          <w:rStyle w:val="Strong"/>
          <w:b w:val="false"/>
          <w:bCs w:val="false"/>
        </w:rPr>
        <w:t>Renault : fordisme républicain et tension régulatoire</w:t>
      </w:r>
    </w:p>
    <w:p>
      <w:pPr>
        <w:pStyle w:val="BodyText"/>
        <w:rPr>
          <w:b w:val="false"/>
          <w:bCs w:val="false"/>
        </w:rPr>
      </w:pPr>
      <w:r>
        <w:rPr>
          <w:b w:val="false"/>
          <w:bCs w:val="false"/>
        </w:rPr>
        <w:t>À Billancourt, l’adoption du modèle fordiste ne se fait pas par pure imitation technique, mais dans un contexte politique et social radicalement différent. Le régime républicain, le rôle actif des syndicats, la mémoire des luttes sociales modulent profondément la nature de la régulation collective.</w:t>
      </w:r>
    </w:p>
    <w:p>
      <w:pPr>
        <w:pStyle w:val="BodyText"/>
        <w:rPr>
          <w:b w:val="false"/>
          <w:bCs w:val="false"/>
        </w:rPr>
      </w:pPr>
      <w:r>
        <w:rPr>
          <w:b w:val="false"/>
          <w:bCs w:val="false"/>
        </w:rPr>
        <w:t>Dans l’entre-deux-guerres, les usines Renault développent des chaînes inspirées de Ford, mais sans jamais atteindre la même fluidité, ni la même intensité prescriptive. Le fordisme y est tempéré par la conflictualité sociale, par l’intervention étatique, par les institutions du Front populaire. En 1936, les accords de Matignon instaurent les congés payés, la semaine de 40 heures, les délégués d’atelier : autant de dispositifs qui encadrent la puissance patronale, sans pour autant abolir la logique cratiale.</w:t>
      </w:r>
    </w:p>
    <w:p>
      <w:pPr>
        <w:pStyle w:val="BodyText"/>
        <w:rPr/>
      </w:pPr>
      <w:r>
        <w:rPr>
          <w:b w:val="false"/>
          <w:bCs w:val="false"/>
        </w:rPr>
        <w:t xml:space="preserve">L’archicration y devient </w:t>
      </w:r>
      <w:r>
        <w:rPr>
          <w:rStyle w:val="Emphasis"/>
          <w:b w:val="false"/>
          <w:bCs w:val="false"/>
        </w:rPr>
        <w:t>scène négociée</w:t>
      </w:r>
      <w:r>
        <w:rPr>
          <w:b w:val="false"/>
          <w:bCs w:val="false"/>
        </w:rPr>
        <w:t>. Elle se déploie sur un mode dialectique, entre impulsions productivistes et résistances collectives. Le pouvoir ne s’y exerce pas unilatéralement : il est contraint de se formuler, de se justifier, de s’institutionnaliser. Cette tension structurelle confère à Renault un statut particulier : celui d’un espace de régulation mixte, où coexistent codification disciplinaire et conflictualité instituante. C’est une archicration en tension, jamais stabilisée, toujours sur le fil.</w:t>
      </w:r>
    </w:p>
    <w:p>
      <w:pPr>
        <w:pStyle w:val="BodyText"/>
        <w:rPr/>
      </w:pPr>
      <w:r>
        <w:rPr>
          <w:rStyle w:val="Strong"/>
          <w:b w:val="false"/>
          <w:bCs w:val="false"/>
        </w:rPr>
        <w:t>Italie fasciste : nationalisation totalitaire de la cratialité collective</w:t>
      </w:r>
    </w:p>
    <w:p>
      <w:pPr>
        <w:pStyle w:val="BodyText"/>
        <w:rPr/>
      </w:pPr>
      <w:r>
        <w:rPr>
          <w:b w:val="false"/>
          <w:bCs w:val="false"/>
        </w:rPr>
        <w:t xml:space="preserve">Le troisième cas, enfin, opère un basculement radical. Avec le fascisme mussolinien, la cratialité collective se voit absorbée dans un processus de totalisation politique : la force de travail n’est plus seulement organisée, elle est </w:t>
      </w:r>
      <w:r>
        <w:rPr>
          <w:rStyle w:val="Emphasis"/>
          <w:b w:val="false"/>
          <w:bCs w:val="false"/>
        </w:rPr>
        <w:t>incorporée</w:t>
      </w:r>
      <w:r>
        <w:rPr>
          <w:b w:val="false"/>
          <w:bCs w:val="false"/>
        </w:rPr>
        <w:t xml:space="preserve"> à l’État. L’économie devient </w:t>
      </w:r>
      <w:r>
        <w:rPr>
          <w:rStyle w:val="Emphasis"/>
          <w:b w:val="false"/>
          <w:bCs w:val="false"/>
        </w:rPr>
        <w:t>armée du peuple</w:t>
      </w:r>
      <w:r>
        <w:rPr>
          <w:b w:val="false"/>
          <w:bCs w:val="false"/>
        </w:rPr>
        <w:t xml:space="preserve">, le travail une </w:t>
      </w:r>
      <w:r>
        <w:rPr>
          <w:rStyle w:val="Emphasis"/>
          <w:b w:val="false"/>
          <w:bCs w:val="false"/>
        </w:rPr>
        <w:t>dévotion nationale</w:t>
      </w:r>
      <w:r>
        <w:rPr>
          <w:b w:val="false"/>
          <w:bCs w:val="false"/>
        </w:rPr>
        <w:t xml:space="preserve">, l’ouvrier un </w:t>
      </w:r>
      <w:r>
        <w:rPr>
          <w:rStyle w:val="Emphasis"/>
          <w:b w:val="false"/>
          <w:bCs w:val="false"/>
        </w:rPr>
        <w:t>soldat de la patrie</w:t>
      </w:r>
      <w:r>
        <w:rPr>
          <w:b w:val="false"/>
          <w:bCs w:val="false"/>
        </w:rPr>
        <w:t>.</w:t>
      </w:r>
    </w:p>
    <w:p>
      <w:pPr>
        <w:pStyle w:val="BodyText"/>
        <w:rPr/>
      </w:pPr>
      <w:r>
        <w:rPr>
          <w:b w:val="false"/>
          <w:bCs w:val="false"/>
        </w:rPr>
        <w:t>L’</w:t>
      </w:r>
      <w:r>
        <w:rPr>
          <w:rStyle w:val="Emphasis"/>
          <w:b w:val="false"/>
          <w:bCs w:val="false"/>
        </w:rPr>
        <w:t>Opera Nazionale Dopolavoro</w:t>
      </w:r>
      <w:r>
        <w:rPr>
          <w:b w:val="false"/>
          <w:bCs w:val="false"/>
        </w:rPr>
        <w:t xml:space="preserve">, créée en 1925, incarne cette régulation intégrale de la vie ouvrière : contrôle du temps libre, encadrement culturel, organisation de la sociabilité. Le syndicat est aboli en tant qu’organe de lutte — il est refondu en </w:t>
      </w:r>
      <w:r>
        <w:rPr>
          <w:rStyle w:val="Emphasis"/>
          <w:b w:val="false"/>
          <w:bCs w:val="false"/>
        </w:rPr>
        <w:t>corporation</w:t>
      </w:r>
      <w:r>
        <w:rPr>
          <w:b w:val="false"/>
          <w:bCs w:val="false"/>
        </w:rPr>
        <w:t xml:space="preserve">, intégré à l’État, privé d’autonomie. La production cesse d’être un champ d’opposition : elle devient sacralité nationale. Cette fusion entre pouvoir politique, commandement économique et normativité morale produit une </w:t>
      </w:r>
      <w:r>
        <w:rPr>
          <w:rStyle w:val="Strong"/>
          <w:b w:val="false"/>
          <w:bCs w:val="false"/>
        </w:rPr>
        <w:t>archicration fasciste</w:t>
      </w:r>
      <w:r>
        <w:rPr>
          <w:b w:val="false"/>
          <w:bCs w:val="false"/>
        </w:rPr>
        <w:t>, c’est-à-dire une régulation totalisante où toute résistance est assimilée à une trahison.</w:t>
      </w:r>
    </w:p>
    <w:p>
      <w:pPr>
        <w:pStyle w:val="BodyText"/>
        <w:rPr/>
      </w:pPr>
      <w:r>
        <w:rPr>
          <w:b w:val="false"/>
          <w:bCs w:val="false"/>
        </w:rPr>
        <w:t xml:space="preserve">Gramsci, là encore, l’avait vu : dans sa lecture du fordisme, il montre que ce dernier peut être </w:t>
      </w:r>
      <w:r>
        <w:rPr>
          <w:rStyle w:val="Emphasis"/>
          <w:b w:val="false"/>
          <w:bCs w:val="false"/>
        </w:rPr>
        <w:t>progressiste</w:t>
      </w:r>
      <w:r>
        <w:rPr>
          <w:b w:val="false"/>
          <w:bCs w:val="false"/>
        </w:rPr>
        <w:t xml:space="preserve"> dans une société démocratique, mais </w:t>
      </w:r>
      <w:r>
        <w:rPr>
          <w:rStyle w:val="Emphasis"/>
          <w:b w:val="false"/>
          <w:bCs w:val="false"/>
        </w:rPr>
        <w:t>réactionnaire</w:t>
      </w:r>
      <w:r>
        <w:rPr>
          <w:b w:val="false"/>
          <w:bCs w:val="false"/>
        </w:rPr>
        <w:t xml:space="preserve"> dans un cadre autoritaire. C’est là le cœur de notre démonstration : </w:t>
      </w:r>
      <w:r>
        <w:rPr>
          <w:rStyle w:val="Strong"/>
          <w:b w:val="false"/>
          <w:bCs w:val="false"/>
        </w:rPr>
        <w:t>l’archicration n’a pas de contenu moral propre</w:t>
      </w:r>
      <w:r>
        <w:rPr>
          <w:b w:val="false"/>
          <w:bCs w:val="false"/>
        </w:rPr>
        <w:t>. Elle est un opérateur formel, modulable selon les régimes de légitimité, les structures de pouvoir, les horizons d’émancipation ou de domination. Le cas italien illustre sa potentialité la plus sombre : celle de l’</w:t>
      </w:r>
      <w:r>
        <w:rPr>
          <w:rStyle w:val="Emphasis"/>
          <w:b w:val="false"/>
          <w:bCs w:val="false"/>
        </w:rPr>
        <w:t>annihilation de la conflictualité par la sacralisation de l’unité</w:t>
      </w:r>
      <w:r>
        <w:rPr>
          <w:b w:val="false"/>
          <w:bCs w:val="false"/>
        </w:rPr>
        <w:t>.</w:t>
      </w:r>
    </w:p>
    <w:p>
      <w:pPr>
        <w:pStyle w:val="BodyText"/>
        <w:rPr>
          <w:b w:val="false"/>
          <w:bCs w:val="false"/>
        </w:rPr>
      </w:pPr>
      <w:r>
        <w:rPr>
          <w:b w:val="false"/>
          <w:bCs w:val="false"/>
        </w:rPr>
        <w:t xml:space="preserve">Ce que révèle l’analyse stratifiée de la cratialité collective au sein de la seconde révolution industrielle, c’est moins l’uniformité d’un modèle productiviste que la diversité des formes de subjectivation encadrées sous régime industriel : </w:t>
      </w:r>
      <w:r>
        <w:rPr>
          <w:rStyle w:val="Emphasis"/>
          <w:b w:val="false"/>
          <w:bCs w:val="false"/>
        </w:rPr>
        <w:t>le pouvoir ne contraint plus seulement des corps</w:t>
      </w:r>
      <w:r>
        <w:rPr>
          <w:b w:val="false"/>
          <w:bCs w:val="false"/>
        </w:rPr>
        <w:t>, il orchestre désormais des masses. C’est cette modulation — du corps disciplinaire à la collectivité régulée — qui marque la véritable rupture de phase dans le processus archicratique. Non que la contrainte ait disparu ; mais elle change de forme, elle se diffracte, elle se diffuse, elle s’intériorise à travers les matrices collectives de la synchronisation, de la rationalisation, et de la codification identitaire du travail.</w:t>
      </w:r>
    </w:p>
    <w:p>
      <w:pPr>
        <w:pStyle w:val="BodyText"/>
        <w:rPr/>
      </w:pPr>
      <w:r>
        <w:rPr>
          <w:b w:val="false"/>
          <w:bCs w:val="false"/>
        </w:rPr>
        <w:t xml:space="preserve">Avec le taylorisme et son prolongement fordiste, la force devient fonction. La puissance humaine est convertie en séquence opératoire, calibrée selon une norme d’efficience définie </w:t>
      </w:r>
      <w:r>
        <w:rPr>
          <w:rStyle w:val="Emphasis"/>
          <w:b w:val="false"/>
          <w:bCs w:val="false"/>
        </w:rPr>
        <w:t>hors d’elle-même</w:t>
      </w:r>
      <w:r>
        <w:rPr>
          <w:b w:val="false"/>
          <w:bCs w:val="false"/>
        </w:rPr>
        <w:t xml:space="preserve">. Le travailleur n’est plus sujet de son geste, mais agent d’une chaîne dont il épouse le rythme, le protocole, l’économie symbolique. C’est ce que Michel Foucault aurait identifié comme une </w:t>
      </w:r>
      <w:r>
        <w:rPr>
          <w:rStyle w:val="Emphasis"/>
          <w:b w:val="false"/>
          <w:bCs w:val="false"/>
        </w:rPr>
        <w:t>gouvernementalité par ajustement</w:t>
      </w:r>
      <w:r>
        <w:rPr>
          <w:b w:val="false"/>
          <w:bCs w:val="false"/>
        </w:rPr>
        <w:t xml:space="preserve"> — où le contrôle n’opère plus par surveillance frontale mais par </w:t>
      </w:r>
      <w:r>
        <w:rPr>
          <w:rStyle w:val="Emphasis"/>
          <w:b w:val="false"/>
          <w:bCs w:val="false"/>
        </w:rPr>
        <w:t>encadrement des marges</w:t>
      </w:r>
      <w:r>
        <w:rPr>
          <w:b w:val="false"/>
          <w:bCs w:val="false"/>
        </w:rPr>
        <w:t xml:space="preserve">, par </w:t>
      </w:r>
      <w:r>
        <w:rPr>
          <w:rStyle w:val="Emphasis"/>
          <w:b w:val="false"/>
          <w:bCs w:val="false"/>
        </w:rPr>
        <w:t>canalisation du possible</w:t>
      </w:r>
      <w:r>
        <w:rPr>
          <w:b w:val="false"/>
          <w:bCs w:val="false"/>
        </w:rPr>
        <w:t>. La force collective est capturée par la logique du flux.</w:t>
      </w:r>
    </w:p>
    <w:p>
      <w:pPr>
        <w:pStyle w:val="BodyText"/>
        <w:rPr/>
      </w:pPr>
      <w:r>
        <w:rPr>
          <w:b w:val="false"/>
          <w:bCs w:val="false"/>
        </w:rPr>
        <w:t xml:space="preserve">Mais la spécificité de cette époque réside aussi dans une autre dialectique : la rationalisation productive s’accompagne d’une institutionnalisation régulée de la conflictualité. Le syndicat, loin d’être simplement réprimé ou marginalisé, est en de nombreux cas intégré à la scène régulatoire. Il devient partie prenante du compromis cratial. Co-gestionnaire dans les modèles allemands, négociateur des conventions dans les modèles américains, acteur du compromis républicain en France, le syndicat opère comme </w:t>
      </w:r>
      <w:r>
        <w:rPr>
          <w:rStyle w:val="Strong"/>
          <w:b w:val="false"/>
          <w:bCs w:val="false"/>
        </w:rPr>
        <w:t>opérateur de régulation contrôlée du conflit</w:t>
      </w:r>
      <w:r>
        <w:rPr>
          <w:b w:val="false"/>
          <w:bCs w:val="false"/>
        </w:rPr>
        <w:t xml:space="preserve"> — c’est-à-dire comme mécanisme d’inscription du dissensus dans un cadre négocié. Cette inclusion paradoxale de l’opposition dans l’architecture du pouvoir constitue une des plus puissantes inventions de la cratialité moderne.</w:t>
      </w:r>
    </w:p>
    <w:p>
      <w:pPr>
        <w:pStyle w:val="BodyText"/>
        <w:rPr/>
      </w:pPr>
      <w:r>
        <w:rPr>
          <w:b w:val="false"/>
          <w:bCs w:val="false"/>
        </w:rPr>
        <w:t xml:space="preserve">Mais à l’inverse, lorsque cette conflictualité est niée — comme dans le modèle corporatiste fasciste —, le pouvoir cratial se retourne contre lui-même : il cesse de réguler, pour imposer. Il ne modèle plus les conduites ; il les remplace par des rituels d’allégeance. C’est ici que l’on saisit, dans sa netteté la plus tranchante, le basculement entre cratialité encadrante et cratialité totalisante : lorsque la force collective n’est plus modulée mais fétichisée, lorsqu’elle n’est plus négociée mais sacralisée, elle cesse d’être opératoire — elle devient </w:t>
      </w:r>
      <w:r>
        <w:rPr>
          <w:rStyle w:val="Emphasis"/>
          <w:b w:val="false"/>
          <w:bCs w:val="false"/>
        </w:rPr>
        <w:t>objet de culte</w:t>
      </w:r>
      <w:r>
        <w:rPr>
          <w:b w:val="false"/>
          <w:bCs w:val="false"/>
        </w:rPr>
        <w:t>. C’est le moment où l’archicration se dissout dans l’idéologie.</w:t>
      </w:r>
    </w:p>
    <w:p>
      <w:pPr>
        <w:pStyle w:val="BodyText"/>
        <w:rPr/>
      </w:pPr>
      <w:r>
        <w:rPr>
          <w:b w:val="false"/>
          <w:bCs w:val="false"/>
        </w:rPr>
        <w:t xml:space="preserve">Ainsi, le siècle fordiste ne doit pas être lu comme une simple montée en puissance de la rationalité économique. Il est, plus profondément, l’émergence d’une grammaire du pouvoir collectif dans laquelle la </w:t>
      </w:r>
      <w:r>
        <w:rPr>
          <w:rStyle w:val="Emphasis"/>
          <w:b w:val="false"/>
          <w:bCs w:val="false"/>
        </w:rPr>
        <w:t>masse devient milieu</w:t>
      </w:r>
      <w:r>
        <w:rPr>
          <w:b w:val="false"/>
          <w:bCs w:val="false"/>
        </w:rPr>
        <w:t xml:space="preserve">, la </w:t>
      </w:r>
      <w:r>
        <w:rPr>
          <w:rStyle w:val="Emphasis"/>
          <w:b w:val="false"/>
          <w:bCs w:val="false"/>
        </w:rPr>
        <w:t>force devient structure</w:t>
      </w:r>
      <w:r>
        <w:rPr>
          <w:b w:val="false"/>
          <w:bCs w:val="false"/>
        </w:rPr>
        <w:t xml:space="preserve">, le </w:t>
      </w:r>
      <w:r>
        <w:rPr>
          <w:rStyle w:val="Emphasis"/>
          <w:b w:val="false"/>
          <w:bCs w:val="false"/>
        </w:rPr>
        <w:t>travail devient scène</w:t>
      </w:r>
      <w:r>
        <w:rPr>
          <w:b w:val="false"/>
          <w:bCs w:val="false"/>
        </w:rPr>
        <w:t xml:space="preserve">. Le pouvoir ne se contente plus de réguler les gestes : il compose la musique du social. Il n’administre plus des individus isolés : il orchestre des subjectivations synchronisées. Et c’est cette </w:t>
      </w:r>
      <w:r>
        <w:rPr>
          <w:rStyle w:val="Emphasis"/>
          <w:b w:val="false"/>
          <w:bCs w:val="false"/>
        </w:rPr>
        <w:t>composition d’ensemble</w:t>
      </w:r>
      <w:r>
        <w:rPr>
          <w:b w:val="false"/>
          <w:bCs w:val="false"/>
        </w:rPr>
        <w:t xml:space="preserve"> — au croisement de l’économie, de la technique, du droit et du psychopolitique — que nous devons reconnaître comme un régime spécifique de cratialité collective.</w:t>
      </w:r>
    </w:p>
    <w:p>
      <w:pPr>
        <w:pStyle w:val="BodyText"/>
        <w:rPr/>
      </w:pPr>
      <w:r>
        <w:rPr>
          <w:b w:val="false"/>
          <w:bCs w:val="false"/>
        </w:rPr>
        <w:t xml:space="preserve">Mais cette cratialité n’existe jamais à l’état pur. Elle est toujours prise dans des tensions, des contradictions, des bifurcations. C’est dans cette plasticité qu’elle rejoint notre concept central : </w:t>
      </w:r>
      <w:r>
        <w:rPr>
          <w:rStyle w:val="Strong"/>
          <w:b w:val="false"/>
          <w:bCs w:val="false"/>
        </w:rPr>
        <w:t>l’archicration</w:t>
      </w:r>
      <w:r>
        <w:rPr>
          <w:b w:val="false"/>
          <w:bCs w:val="false"/>
        </w:rPr>
        <w:t xml:space="preserve">. Car la cratialité, pour devenir régulation instituée, a besoin d’un cadre, d’un code, d’une scène. Elle a besoin d’être archicratisée. Et l’histoire de la régulation industrielle n’est pas celle d’une montée linéaire du contrôle, mais celle d’une série de </w:t>
      </w:r>
      <w:r>
        <w:rPr>
          <w:rStyle w:val="Strong"/>
          <w:b w:val="false"/>
          <w:bCs w:val="false"/>
        </w:rPr>
        <w:t>compositions instables entre la force et la forme</w:t>
      </w:r>
      <w:r>
        <w:rPr>
          <w:b w:val="false"/>
          <w:bCs w:val="false"/>
        </w:rPr>
        <w:t>, entre la masse et l’ordre, entre l’élan vital et la cadence mécanique.</w:t>
      </w:r>
    </w:p>
    <w:p>
      <w:pPr>
        <w:pStyle w:val="BodyText"/>
        <w:rPr/>
      </w:pPr>
      <w:r>
        <w:rPr>
          <w:b w:val="false"/>
          <w:bCs w:val="false"/>
        </w:rPr>
        <w:t xml:space="preserve">La prochaine section — consacrée à </w:t>
      </w:r>
      <w:r>
        <w:rPr>
          <w:rStyle w:val="Strong"/>
          <w:b w:val="false"/>
          <w:bCs w:val="false"/>
        </w:rPr>
        <w:t>l’archicration institutionnelle négociée</w:t>
      </w:r>
      <w:r>
        <w:rPr>
          <w:b w:val="false"/>
          <w:bCs w:val="false"/>
        </w:rPr>
        <w:t xml:space="preserve">, puis à </w:t>
      </w:r>
      <w:r>
        <w:rPr>
          <w:rStyle w:val="Strong"/>
          <w:b w:val="false"/>
          <w:bCs w:val="false"/>
        </w:rPr>
        <w:t>l’archicration exterminatrice</w:t>
      </w:r>
      <w:r>
        <w:rPr>
          <w:b w:val="false"/>
          <w:bCs w:val="false"/>
        </w:rPr>
        <w:t xml:space="preserve"> — prolongera cette exploration, en montrant que la puissance collective, une fois capturée, peut être aussi bien orientée vers la stabilisation démocratique que vers l’éradication totalitaire. Nous basculerons alors d’une cratialité de synchronisation à une archicration de modélisation systémique. Ce sera le moment de faire apparaître, de manière encore plus tranchée, le caractère tensionnel, ambivalent, bifide de toute régulation : l’archicration comme dispositif de </w:t>
      </w:r>
      <w:r>
        <w:rPr>
          <w:rStyle w:val="Emphasis"/>
          <w:b w:val="false"/>
          <w:bCs w:val="false"/>
        </w:rPr>
        <w:t>co-viabilité</w:t>
      </w:r>
      <w:r>
        <w:rPr>
          <w:b w:val="false"/>
          <w:bCs w:val="false"/>
        </w:rPr>
        <w:t xml:space="preserve"> ou comme </w:t>
      </w:r>
      <w:r>
        <w:rPr>
          <w:rStyle w:val="Emphasis"/>
          <w:b w:val="false"/>
          <w:bCs w:val="false"/>
        </w:rPr>
        <w:t>technologie d’anéantissement</w:t>
      </w:r>
      <w:r>
        <w:rPr>
          <w:b w:val="false"/>
          <w:bCs w:val="false"/>
        </w:rPr>
        <w:t>.</w:t>
      </w:r>
    </w:p>
    <w:p>
      <w:pPr>
        <w:pStyle w:val="Heading3"/>
        <w:numPr>
          <w:ilvl w:val="2"/>
          <w:numId w:val="1"/>
        </w:numPr>
        <w:spacing w:lineRule="auto" w:line="276" w:before="0" w:after="140"/>
        <w:ind w:hanging="0" w:start="0"/>
        <w:rPr/>
      </w:pPr>
      <w:bookmarkStart w:id="11" w:name="__RefHeading___Toc61827_1054618997"/>
      <w:bookmarkEnd w:id="11"/>
      <w:r>
        <w:rPr>
          <w:rStyle w:val="Strong"/>
          <w:b/>
          <w:bCs/>
        </w:rPr>
        <w:t>4.3.3 – Archicration institutionnelle négociée : contrat social fordiste, assurance, bureaucratie stabilisante</w:t>
      </w:r>
    </w:p>
    <w:p>
      <w:pPr>
        <w:pStyle w:val="BodyText"/>
        <w:rPr/>
      </w:pPr>
      <w:r>
        <w:rPr>
          <w:rStyle w:val="Strong"/>
          <w:b w:val="false"/>
          <w:bCs w:val="false"/>
        </w:rPr>
        <w:t xml:space="preserve">Ce que la première moitié du XXe siècle fait advenir — non sans frictions, tensions, antagonismes — c’est une mutation dans la </w:t>
      </w:r>
      <w:r>
        <w:rPr>
          <w:rStyle w:val="Emphasis"/>
          <w:b w:val="false"/>
          <w:bCs w:val="false"/>
        </w:rPr>
        <w:t>scène même de la régulation</w:t>
      </w:r>
      <w:r>
        <w:rPr>
          <w:rStyle w:val="Strong"/>
          <w:b w:val="false"/>
          <w:bCs w:val="false"/>
        </w:rPr>
        <w:t>. Là où la cratialité industrielle avait constitué la force en masse mobilisable, là où l’arcalité infrastructurelle avait instauré les conditions de la gouvernabilité matérielle du réel, s’institue désormais une scène de négociation régulatoire, c’est-à-dire une forme contractuelle d’encadrement des forces productives. C’est le moment d’émergence d’une archicration institutionnelle : régulation par la médiation formelle, par le compromis codifié, par la structuration légitime des rapports sociaux.</w:t>
      </w:r>
    </w:p>
    <w:p>
      <w:pPr>
        <w:pStyle w:val="BodyText"/>
        <w:rPr/>
      </w:pPr>
      <w:r>
        <w:rPr>
          <w:b w:val="false"/>
          <w:bCs w:val="false"/>
        </w:rPr>
        <w:t xml:space="preserve">À la coercition unilatérale des débuts de l’ère industrielle succède une tentative de </w:t>
      </w:r>
      <w:r>
        <w:rPr>
          <w:rStyle w:val="Strong"/>
          <w:b w:val="false"/>
          <w:bCs w:val="false"/>
        </w:rPr>
        <w:t>co-composition du pouvoir régulateur</w:t>
      </w:r>
      <w:r>
        <w:rPr>
          <w:b w:val="false"/>
          <w:bCs w:val="false"/>
        </w:rPr>
        <w:t xml:space="preserve">, appuyée sur la consolidation d’un compromis historique entre capital, travail et État. Ce que les historiens des institutions ont nommé le </w:t>
      </w:r>
      <w:r>
        <w:rPr>
          <w:rStyle w:val="Emphasis"/>
          <w:b w:val="false"/>
          <w:bCs w:val="false"/>
        </w:rPr>
        <w:t>pacte fordiste</w:t>
      </w:r>
      <w:r>
        <w:rPr>
          <w:b w:val="false"/>
          <w:bCs w:val="false"/>
        </w:rPr>
        <w:t xml:space="preserve"> — dans ses variantes nord-américaines, européennes, scandinaves — n’est pas seulement une évolution des formes de gestion. Il marque une inflexion profonde dans la logique même de l’archicration. Celle-ci devient </w:t>
      </w:r>
      <w:r>
        <w:rPr>
          <w:rStyle w:val="Strong"/>
          <w:b w:val="false"/>
          <w:bCs w:val="false"/>
        </w:rPr>
        <w:t>médiatisée par la norme</w:t>
      </w:r>
      <w:r>
        <w:rPr>
          <w:b w:val="false"/>
          <w:bCs w:val="false"/>
        </w:rPr>
        <w:t>, articulée à des cadres juridiques, négociée par des instances représentatives, matérialisée par des institutions de redistribution et de sécurisation collective.</w:t>
      </w:r>
    </w:p>
    <w:p>
      <w:pPr>
        <w:pStyle w:val="BodyText"/>
        <w:rPr/>
      </w:pPr>
      <w:r>
        <w:rPr>
          <w:b w:val="false"/>
          <w:bCs w:val="false"/>
        </w:rPr>
        <w:t xml:space="preserve">Dans ce mouvement, </w:t>
      </w:r>
      <w:r>
        <w:rPr>
          <w:rStyle w:val="Strong"/>
          <w:b w:val="false"/>
          <w:bCs w:val="false"/>
        </w:rPr>
        <w:t>le droit du travail</w:t>
      </w:r>
      <w:r>
        <w:rPr>
          <w:b w:val="false"/>
          <w:bCs w:val="false"/>
        </w:rPr>
        <w:t xml:space="preserve">, en pleine expansion dès l’entre-deux-guerres, joue un rôle d’opérateur de régulation différée : il permet d’absorber les conflits sociaux dans une grammaire contractuelle, stabilisée, opposable, oppositive mais codifiée. La jurisprudence devient un dispositif de pacification. La norme salariale, les conventions collectives, la fixation légale du temps de travail, l’encadrement des licenciements, les mécanismes d’arbitrage, sont autant d’instruments d’une </w:t>
      </w:r>
      <w:r>
        <w:rPr>
          <w:rStyle w:val="Strong"/>
          <w:b w:val="false"/>
          <w:bCs w:val="false"/>
        </w:rPr>
        <w:t>régulation fondée sur la délibération encadrée</w:t>
      </w:r>
      <w:r>
        <w:rPr>
          <w:b w:val="false"/>
          <w:bCs w:val="false"/>
        </w:rPr>
        <w:t>, c’est-à-dire sur l’institutionnalisation de la controverse.</w:t>
      </w:r>
    </w:p>
    <w:p>
      <w:pPr>
        <w:pStyle w:val="BodyText"/>
        <w:rPr/>
      </w:pPr>
      <w:r>
        <w:rPr>
          <w:b w:val="false"/>
          <w:bCs w:val="false"/>
        </w:rPr>
        <w:t xml:space="preserve">C’est là l’essence de cette phase : l’archicration ne s’impose plus par la brutalité de la forme, ni par la matérialité de l’infrastructure ; elle se tisse dans les protocoles, les accords, les corps intermédiaires, les institutions collectives. Elle devient ce que Norbert Elias nommait </w:t>
      </w:r>
      <w:r>
        <w:rPr>
          <w:rStyle w:val="Emphasis"/>
          <w:b w:val="false"/>
          <w:bCs w:val="false"/>
        </w:rPr>
        <w:t>configuration</w:t>
      </w:r>
      <w:r>
        <w:rPr>
          <w:b w:val="false"/>
          <w:bCs w:val="false"/>
        </w:rPr>
        <w:t xml:space="preserve"> : une interdépendance organisée, dans laquelle chaque acteur module sa force en fonction de celle des autres, sous contrainte réciproque.</w:t>
      </w:r>
    </w:p>
    <w:p>
      <w:pPr>
        <w:pStyle w:val="BodyText"/>
        <w:rPr/>
      </w:pPr>
      <w:r>
        <w:rPr>
          <w:b w:val="false"/>
          <w:bCs w:val="false"/>
        </w:rPr>
        <w:t xml:space="preserve">Mais cette négociation n’est jamais libre : elle est </w:t>
      </w:r>
      <w:r>
        <w:rPr>
          <w:rStyle w:val="Emphasis"/>
          <w:b w:val="false"/>
          <w:bCs w:val="false"/>
        </w:rPr>
        <w:t>structurée</w:t>
      </w:r>
      <w:r>
        <w:rPr>
          <w:b w:val="false"/>
          <w:bCs w:val="false"/>
        </w:rPr>
        <w:t xml:space="preserve">. Elle suppose un cadre préalablement archicratisé. Et ce cadre, c’est celui d’un </w:t>
      </w:r>
      <w:r>
        <w:rPr>
          <w:rStyle w:val="Strong"/>
          <w:b w:val="false"/>
          <w:bCs w:val="false"/>
        </w:rPr>
        <w:t>État rationalisé</w:t>
      </w:r>
      <w:r>
        <w:rPr>
          <w:b w:val="false"/>
          <w:bCs w:val="false"/>
        </w:rPr>
        <w:t xml:space="preserve">, désormais en position de garant des compromis productifs et sociaux. L’État cesse d’être un simple arbitre pour devenir un </w:t>
      </w:r>
      <w:r>
        <w:rPr>
          <w:rStyle w:val="Strong"/>
          <w:b w:val="false"/>
          <w:bCs w:val="false"/>
        </w:rPr>
        <w:t>agent actif de la régulation</w:t>
      </w:r>
      <w:r>
        <w:rPr>
          <w:b w:val="false"/>
          <w:bCs w:val="false"/>
        </w:rPr>
        <w:t>, à travers la production de normes, la redistribution des richesses, l’institutionnalisation de droits, la gestion des flux sociaux. Il devient en quelque sorte l’architecte régulateur du compromis.</w:t>
      </w:r>
    </w:p>
    <w:p>
      <w:pPr>
        <w:pStyle w:val="BodyText"/>
        <w:rPr/>
      </w:pPr>
      <w:r>
        <w:rPr>
          <w:rStyle w:val="Strong"/>
          <w:b w:val="false"/>
          <w:bCs w:val="false"/>
        </w:rPr>
        <w:t xml:space="preserve">C’est dans le paradigme fordiste que l’archicration institutionnelle atteint sa formulation la plus structurée, la plus opérante, la plus stabilisante. Frederick Winslow Taylor, en posant les fondements d’une </w:t>
      </w:r>
      <w:r>
        <w:rPr>
          <w:rStyle w:val="Emphasis"/>
          <w:b w:val="false"/>
          <w:bCs w:val="false"/>
        </w:rPr>
        <w:t>gestion scientifique du travail</w:t>
      </w:r>
      <w:r>
        <w:rPr>
          <w:rStyle w:val="Strong"/>
          <w:b w:val="false"/>
          <w:bCs w:val="false"/>
        </w:rPr>
        <w:t xml:space="preserve"> (The Principles of Scientific Management, 1911), avait déjà introduit une </w:t>
      </w:r>
      <w:r>
        <w:rPr>
          <w:rStyle w:val="Emphasis"/>
          <w:b w:val="false"/>
          <w:bCs w:val="false"/>
        </w:rPr>
        <w:t>cratialité calculée</w:t>
      </w:r>
      <w:r>
        <w:rPr>
          <w:rStyle w:val="Strong"/>
          <w:b w:val="false"/>
          <w:bCs w:val="false"/>
        </w:rPr>
        <w:t>, fondée sur la sélection, la mesure, l’optimisation des gestes. Mais c’est Henry Ford qui va transfigurer ce rationalisme gestionnaire en architecture régulatoire globale. Le passage du taylorisme au fordisme n’est pas une simple évolution technique : c’est une transmutation archicratique. Car ce qui s’institue alors, à partir de 1913 dans l’usine de Highland Park (Detroit), c’est une configuration dans laquelle la régulation du geste productif, du temps de travail, du niveau de salaire et du mode de vie s’agencent en un dispositif unifié de normalisation existentielle.</w:t>
      </w:r>
    </w:p>
    <w:p>
      <w:pPr>
        <w:pStyle w:val="BodyText"/>
        <w:rPr/>
      </w:pPr>
      <w:r>
        <w:rPr>
          <w:b w:val="false"/>
          <w:bCs w:val="false"/>
        </w:rPr>
        <w:t xml:space="preserve">En fixant un salaire journalier de 5 dollars — soit plus du double de la moyenne ouvrière — Ford ne cherche pas à “récompenser” la force de travail, mais à </w:t>
      </w:r>
      <w:r>
        <w:rPr>
          <w:rStyle w:val="Strong"/>
          <w:b w:val="false"/>
          <w:bCs w:val="false"/>
        </w:rPr>
        <w:t>l’indexer sur la reproduction d’un mode de vie compatible avec l’accumulation capitalistique</w:t>
      </w:r>
      <w:r>
        <w:rPr>
          <w:b w:val="false"/>
          <w:bCs w:val="false"/>
        </w:rPr>
        <w:t xml:space="preserve">. Le salaire devient un levier de stabilisation sociale, un outil d’intériorisation des rythmes de production, un incitatif à la docilité et à la fidélité. Autrement dit, </w:t>
      </w:r>
      <w:r>
        <w:rPr>
          <w:rStyle w:val="Strong"/>
          <w:b w:val="false"/>
          <w:bCs w:val="false"/>
        </w:rPr>
        <w:t>le salaire cesse d’être un échange marchand pour devenir une clé de régulation des conduites</w:t>
      </w:r>
      <w:r>
        <w:rPr>
          <w:b w:val="false"/>
          <w:bCs w:val="false"/>
        </w:rPr>
        <w:t>. Il aligne le désir individuel sur l’intérêt systémique. Il transforme le travailleur en consommateur solvable, et le consommateur en agent de reproduction du système.</w:t>
      </w:r>
    </w:p>
    <w:p>
      <w:pPr>
        <w:pStyle w:val="BodyText"/>
        <w:rPr/>
      </w:pPr>
      <w:r>
        <w:rPr>
          <w:b w:val="false"/>
          <w:bCs w:val="false"/>
        </w:rPr>
        <w:t xml:space="preserve">Le fordisme n’est pas qu’un mode de production. Il est un </w:t>
      </w:r>
      <w:r>
        <w:rPr>
          <w:rStyle w:val="Strong"/>
          <w:b w:val="false"/>
          <w:bCs w:val="false"/>
        </w:rPr>
        <w:t>régime de temporalisation de la vie</w:t>
      </w:r>
      <w:r>
        <w:rPr>
          <w:b w:val="false"/>
          <w:bCs w:val="false"/>
        </w:rPr>
        <w:t xml:space="preserve"> : travail stable, salaire fixe, crédit encadré, consommation normée, sécurité prévisible, accès progressif à la propriété. Il impose une ligne de vie typique, une biographie régulée, une narration standardisée de l’existence. C’est ce que Michel Foucault aurait pu appeler — dans une extension de ses travaux sur la biopolitique — une </w:t>
      </w:r>
      <w:r>
        <w:rPr>
          <w:rStyle w:val="Emphasis"/>
          <w:b w:val="false"/>
          <w:bCs w:val="false"/>
        </w:rPr>
        <w:t>gouvernementalité salariale</w:t>
      </w:r>
      <w:r>
        <w:rPr>
          <w:b w:val="false"/>
          <w:bCs w:val="false"/>
        </w:rPr>
        <w:t>, dans laquelle les trajectoires de vie sont organisées selon des matrices de prévisibilité : entrée dans la vie active, constitution du foyer, achat de biens durables, intégration institutionnelle, retraite garantie. La normalité devient une norme de parcours.</w:t>
      </w:r>
    </w:p>
    <w:p>
      <w:pPr>
        <w:pStyle w:val="BodyText"/>
        <w:rPr/>
      </w:pPr>
      <w:r>
        <w:rPr>
          <w:b w:val="false"/>
          <w:bCs w:val="false"/>
        </w:rPr>
        <w:t xml:space="preserve">Ce que le fordisme invente, c’est </w:t>
      </w:r>
      <w:r>
        <w:rPr>
          <w:rStyle w:val="Strong"/>
          <w:b w:val="false"/>
          <w:bCs w:val="false"/>
        </w:rPr>
        <w:t>l’alignement structurel entre production, consommation et régulation sociale</w:t>
      </w:r>
      <w:r>
        <w:rPr>
          <w:b w:val="false"/>
          <w:bCs w:val="false"/>
        </w:rPr>
        <w:t xml:space="preserve">. Le taylorisme organisait les gestes. Le fordisme synchronise les désirs. Il transforme l’économique en programme existentiel. Il ne se contente pas de fabriquer des voitures : il fabrique des modes de vie, des habitudes, des attentes. Le modèle de la </w:t>
      </w:r>
      <w:r>
        <w:rPr>
          <w:rStyle w:val="Emphasis"/>
          <w:b w:val="false"/>
          <w:bCs w:val="false"/>
        </w:rPr>
        <w:t>suburban life</w:t>
      </w:r>
      <w:r>
        <w:rPr>
          <w:b w:val="false"/>
          <w:bCs w:val="false"/>
        </w:rPr>
        <w:t xml:space="preserve"> états-unienne, avec ses lotissements, ses banlieues résidentielles, ses crédits à taux préférentiels, ses supermarchés, ses assurances, ses routines, est la forme la plus achevée de cette archicration par le salariat.</w:t>
      </w:r>
    </w:p>
    <w:p>
      <w:pPr>
        <w:pStyle w:val="BodyText"/>
        <w:rPr/>
      </w:pPr>
      <w:r>
        <w:rPr>
          <w:b w:val="false"/>
          <w:bCs w:val="false"/>
        </w:rPr>
        <w:t xml:space="preserve">Mais cette stabilisation n’est possible que parce qu’elle s’appuie sur un </w:t>
      </w:r>
      <w:r>
        <w:rPr>
          <w:rStyle w:val="Strong"/>
          <w:b w:val="false"/>
          <w:bCs w:val="false"/>
        </w:rPr>
        <w:t>État co-producteur de la sécurité sociale</w:t>
      </w:r>
      <w:r>
        <w:rPr>
          <w:b w:val="false"/>
          <w:bCs w:val="false"/>
        </w:rPr>
        <w:t xml:space="preserve">. Le New Deal aux États-Unis (1933–1939), les lois sociales du Front populaire en France (1936), le Beveridge Report au Royaume-Uni (1942), sont autant de </w:t>
      </w:r>
      <w:r>
        <w:rPr>
          <w:rStyle w:val="Strong"/>
          <w:b w:val="false"/>
          <w:bCs w:val="false"/>
        </w:rPr>
        <w:t>moments de contractualisation publique des compromis salariaux</w:t>
      </w:r>
      <w:r>
        <w:rPr>
          <w:b w:val="false"/>
          <w:bCs w:val="false"/>
        </w:rPr>
        <w:t xml:space="preserve">. L’État devient garant de la stabilité de la reproduction sociale : assurance chômage, protection contre les accidents du travail, retraite, médecine du travail, encadrement du crédit. L’archicration se territorialise dans les institutions publiques. Elle ne gouverne plus par décret autoritaire, mais par </w:t>
      </w:r>
      <w:r>
        <w:rPr>
          <w:rStyle w:val="Strong"/>
          <w:b w:val="false"/>
          <w:bCs w:val="false"/>
        </w:rPr>
        <w:t>lissage prévisionnel des risques</w:t>
      </w:r>
      <w:r>
        <w:rPr>
          <w:b w:val="false"/>
          <w:bCs w:val="false"/>
        </w:rPr>
        <w:t>, par calcul probabiliste des trajectoires, par encadrement protecteur des discontinuités.</w:t>
      </w:r>
    </w:p>
    <w:p>
      <w:pPr>
        <w:pStyle w:val="BodyText"/>
        <w:rPr/>
      </w:pPr>
      <w:r>
        <w:rPr>
          <w:b w:val="false"/>
          <w:bCs w:val="false"/>
        </w:rPr>
        <w:t xml:space="preserve">Cette forme de régulation produit une </w:t>
      </w:r>
      <w:r>
        <w:rPr>
          <w:rStyle w:val="Strong"/>
          <w:b w:val="false"/>
          <w:bCs w:val="false"/>
        </w:rPr>
        <w:t>forme historique spécifique du sujet politique et social</w:t>
      </w:r>
      <w:r>
        <w:rPr>
          <w:b w:val="false"/>
          <w:bCs w:val="false"/>
        </w:rPr>
        <w:t xml:space="preserve"> : le citoyen-salarié, à la fois producteur, assuré, contribuable, électeur. Ce sujet est encadré non par la terreur ni par la propagande, mais par la norme ; non par la répression, mais par la prévisibilité. Il vit dans une économie d’existence codifiée, dans laquelle l’instabilité est à la fois neutralisée par l’assurance et valorisée par la performance.</w:t>
      </w:r>
    </w:p>
    <w:p>
      <w:pPr>
        <w:pStyle w:val="BodyText"/>
        <w:rPr/>
      </w:pPr>
      <w:r>
        <w:rPr>
          <w:b w:val="false"/>
          <w:bCs w:val="false"/>
        </w:rPr>
        <w:t xml:space="preserve">C’est pourquoi l’on peut dire que le fordisme n’est pas une simple technique économique : il est une </w:t>
      </w:r>
      <w:r>
        <w:rPr>
          <w:rStyle w:val="Strong"/>
          <w:b w:val="false"/>
          <w:bCs w:val="false"/>
        </w:rPr>
        <w:t>ontologie régulatoire</w:t>
      </w:r>
      <w:r>
        <w:rPr>
          <w:b w:val="false"/>
          <w:bCs w:val="false"/>
        </w:rPr>
        <w:t>. Il propose une manière d’exister dans un monde industriel : une manière de travailler, de consommer, de se projeter, de se stabiliser. Il est l’expression achevée d’une archicration de la sécurité — non plus comme exception ou privilège, mais comme norme distribuée, comme horizon de toutes les classes intégrées.</w:t>
      </w:r>
    </w:p>
    <w:p>
      <w:pPr>
        <w:pStyle w:val="BodyText"/>
        <w:rPr/>
      </w:pPr>
      <w:r>
        <w:rPr>
          <w:rStyle w:val="Strong"/>
          <w:b w:val="false"/>
          <w:bCs w:val="false"/>
        </w:rPr>
        <w:t xml:space="preserve">Loin d’être extérieur à la dynamique industrielle, l’État devient, dans la période 1870–1945, un acteur organique de la régulation sociale — non plus par la législation autoritaire, mais par la construction d’un </w:t>
      </w:r>
      <w:r>
        <w:rPr>
          <w:rStyle w:val="Emphasis"/>
          <w:b w:val="false"/>
          <w:bCs w:val="false"/>
        </w:rPr>
        <w:t>environnement de stabilisation</w:t>
      </w:r>
      <w:r>
        <w:rPr>
          <w:rStyle w:val="Strong"/>
          <w:b w:val="false"/>
          <w:bCs w:val="false"/>
        </w:rPr>
        <w:t xml:space="preserve"> des conflits sociaux, économiques et existentiels. C’est à cette époque que s’institue ce que l’on peut nommer l’archicration étatico-salariale, c’est-à-dire un mode de régulation dans lequel l’État intervient à la fois comme garant, comme co-producteur et comme cartographe du compromis.</w:t>
      </w:r>
    </w:p>
    <w:p>
      <w:pPr>
        <w:pStyle w:val="BodyText"/>
        <w:rPr/>
      </w:pPr>
      <w:r>
        <w:rPr>
          <w:b w:val="false"/>
          <w:bCs w:val="false"/>
        </w:rPr>
        <w:t xml:space="preserve">La montée de la conflictualité ouvrière (grèves massives, syndicalisme offensif, radicalisation des luttes) ne donne pas lieu à une simple répression ou à une restauration disciplinaire. Elle est au contraire captée, encadrée, et </w:t>
      </w:r>
      <w:r>
        <w:rPr>
          <w:rStyle w:val="Emphasis"/>
          <w:b w:val="false"/>
          <w:bCs w:val="false"/>
        </w:rPr>
        <w:t>institutionnalisée</w:t>
      </w:r>
      <w:r>
        <w:rPr>
          <w:b w:val="false"/>
          <w:bCs w:val="false"/>
        </w:rPr>
        <w:t xml:space="preserve"> — selon une logique de co-optation des revendications par les dispositifs mêmes de l’État moderne. Dès la fin du XIXe siècle, dans l’Allemagne bismarckienne, s’amorce ce que Pierre Rosanvallon analysera plus tard comme un processus de “politisation de la question sociale” (</w:t>
      </w:r>
      <w:r>
        <w:rPr>
          <w:rStyle w:val="Emphasis"/>
          <w:b w:val="false"/>
          <w:bCs w:val="false"/>
        </w:rPr>
        <w:t>La crise de l’État-providence</w:t>
      </w:r>
      <w:r>
        <w:rPr>
          <w:b w:val="false"/>
          <w:bCs w:val="false"/>
        </w:rPr>
        <w:t xml:space="preserve">, 1981) : assurances sociales (1883), accidents du travail (1884), retraites (1889). Il ne s’agit pas d’humanisme ni de justice sociale — mais de </w:t>
      </w:r>
      <w:r>
        <w:rPr>
          <w:rStyle w:val="Strong"/>
          <w:b w:val="false"/>
          <w:bCs w:val="false"/>
        </w:rPr>
        <w:t>stratégie régulatoire</w:t>
      </w:r>
      <w:r>
        <w:rPr>
          <w:b w:val="false"/>
          <w:bCs w:val="false"/>
        </w:rPr>
        <w:t>. Le travailleur intégré est plus docile, plus prévisible, plus gouvernable.</w:t>
      </w:r>
    </w:p>
    <w:p>
      <w:pPr>
        <w:pStyle w:val="BodyText"/>
        <w:rPr/>
      </w:pPr>
      <w:r>
        <w:rPr>
          <w:b w:val="false"/>
          <w:bCs w:val="false"/>
        </w:rPr>
        <w:t xml:space="preserve">C’est ici qu’intervient la notion de </w:t>
      </w:r>
      <w:r>
        <w:rPr>
          <w:rStyle w:val="Strong"/>
          <w:b w:val="false"/>
          <w:bCs w:val="false"/>
        </w:rPr>
        <w:t>sécurité sociale comme technologie d’anticipation</w:t>
      </w:r>
      <w:r>
        <w:rPr>
          <w:b w:val="false"/>
          <w:bCs w:val="false"/>
        </w:rPr>
        <w:t xml:space="preserve">. En garantissant des formes de protection contre les aléas de la vie (maladie, vieillesse, chômage), l’État crée un régime d’adhésion implicite : chacun devient </w:t>
      </w:r>
      <w:r>
        <w:rPr>
          <w:rStyle w:val="Emphasis"/>
          <w:b w:val="false"/>
          <w:bCs w:val="false"/>
        </w:rPr>
        <w:t>preneur de risque sécurisé</w:t>
      </w:r>
      <w:r>
        <w:rPr>
          <w:b w:val="false"/>
          <w:bCs w:val="false"/>
        </w:rPr>
        <w:t xml:space="preserve"> dans une société de calculs actuariels. L’assurance devient mode de gouvernement. Comme l’écrit Michel Foucault dans </w:t>
      </w:r>
      <w:r>
        <w:rPr>
          <w:rStyle w:val="Emphasis"/>
          <w:b w:val="false"/>
          <w:bCs w:val="false"/>
        </w:rPr>
        <w:t>Naissance de la biopolitique</w:t>
      </w:r>
      <w:r>
        <w:rPr>
          <w:b w:val="false"/>
          <w:bCs w:val="false"/>
        </w:rPr>
        <w:t xml:space="preserve"> (1979), la gestion des risques n’est plus une externalité : elle devient un </w:t>
      </w:r>
      <w:r>
        <w:rPr>
          <w:rStyle w:val="Emphasis"/>
          <w:b w:val="false"/>
          <w:bCs w:val="false"/>
        </w:rPr>
        <w:t>vecteur de gouvernementalité</w:t>
      </w:r>
      <w:r>
        <w:rPr>
          <w:b w:val="false"/>
          <w:bCs w:val="false"/>
        </w:rPr>
        <w:t xml:space="preserve">. Et cette gouvernementalité ne s’exerce pas par la norme morale, mais par </w:t>
      </w:r>
      <w:r>
        <w:rPr>
          <w:rStyle w:val="Strong"/>
          <w:b w:val="false"/>
          <w:bCs w:val="false"/>
        </w:rPr>
        <w:t>l’architecture d’un horizon calculable</w:t>
      </w:r>
      <w:r>
        <w:rPr>
          <w:b w:val="false"/>
          <w:bCs w:val="false"/>
        </w:rPr>
        <w:t xml:space="preserve"> — dans lequel chacun devient responsable, mais dans les bornes d’un système d’incitation.</w:t>
      </w:r>
    </w:p>
    <w:p>
      <w:pPr>
        <w:pStyle w:val="BodyText"/>
        <w:rPr/>
      </w:pPr>
      <w:r>
        <w:rPr>
          <w:b w:val="false"/>
          <w:bCs w:val="false"/>
        </w:rPr>
        <w:t xml:space="preserve">L’État ne se contente pas d’assurer. Il </w:t>
      </w:r>
      <w:r>
        <w:rPr>
          <w:rStyle w:val="Strong"/>
          <w:b w:val="false"/>
          <w:bCs w:val="false"/>
        </w:rPr>
        <w:t>planifie</w:t>
      </w:r>
      <w:r>
        <w:rPr>
          <w:b w:val="false"/>
          <w:bCs w:val="false"/>
        </w:rPr>
        <w:t xml:space="preserve">. Le cas du </w:t>
      </w:r>
      <w:r>
        <w:rPr>
          <w:rStyle w:val="Emphasis"/>
          <w:b w:val="false"/>
          <w:bCs w:val="false"/>
        </w:rPr>
        <w:t>Commissariat général du Plan</w:t>
      </w:r>
      <w:r>
        <w:rPr>
          <w:b w:val="false"/>
          <w:bCs w:val="false"/>
        </w:rPr>
        <w:t xml:space="preserve"> en France (créé en 1946, mais pensé dès la guerre), ou celui du </w:t>
      </w:r>
      <w:r>
        <w:rPr>
          <w:rStyle w:val="Emphasis"/>
          <w:b w:val="false"/>
          <w:bCs w:val="false"/>
        </w:rPr>
        <w:t>Gosplan</w:t>
      </w:r>
      <w:r>
        <w:rPr>
          <w:b w:val="false"/>
          <w:bCs w:val="false"/>
        </w:rPr>
        <w:t xml:space="preserve"> soviétique dès 1921, témoigne de la montée d’un </w:t>
      </w:r>
      <w:r>
        <w:rPr>
          <w:rStyle w:val="Strong"/>
          <w:b w:val="false"/>
          <w:bCs w:val="false"/>
        </w:rPr>
        <w:t>État stratège</w:t>
      </w:r>
      <w:r>
        <w:rPr>
          <w:b w:val="false"/>
          <w:bCs w:val="false"/>
        </w:rPr>
        <w:t xml:space="preserve">, qui n’improvise plus, mais modélise. La régulation devient </w:t>
      </w:r>
      <w:r>
        <w:rPr>
          <w:rStyle w:val="Strong"/>
          <w:b w:val="false"/>
          <w:bCs w:val="false"/>
        </w:rPr>
        <w:t>pro-active</w:t>
      </w:r>
      <w:r>
        <w:rPr>
          <w:b w:val="false"/>
          <w:bCs w:val="false"/>
        </w:rPr>
        <w:t xml:space="preserve"> : quotas, projections, scénarios, indicateurs. L’économie cesse d’être laissée à l’équilibre spontané — elle est encadrée par des matrices de prévision. Cette planification, qu’elle soit centralisée (URSS), indicative (France) ou sectorielle (New Deal américain), marque une rupture épistémologique : </w:t>
      </w:r>
      <w:r>
        <w:rPr>
          <w:rStyle w:val="Strong"/>
          <w:b w:val="false"/>
          <w:bCs w:val="false"/>
        </w:rPr>
        <w:t>le futur devient gouvernable</w:t>
      </w:r>
      <w:r>
        <w:rPr>
          <w:b w:val="false"/>
          <w:bCs w:val="false"/>
        </w:rPr>
        <w:t>.</w:t>
      </w:r>
    </w:p>
    <w:p>
      <w:pPr>
        <w:pStyle w:val="BodyText"/>
        <w:rPr/>
      </w:pPr>
      <w:r>
        <w:rPr>
          <w:b w:val="false"/>
          <w:bCs w:val="false"/>
        </w:rPr>
        <w:t xml:space="preserve">Mais cette ingénierie du futur repose sur un </w:t>
      </w:r>
      <w:r>
        <w:rPr>
          <w:rStyle w:val="Strong"/>
          <w:b w:val="false"/>
          <w:bCs w:val="false"/>
        </w:rPr>
        <w:t>travail de mise en compatibilité des intérêts</w:t>
      </w:r>
      <w:r>
        <w:rPr>
          <w:b w:val="false"/>
          <w:bCs w:val="false"/>
        </w:rPr>
        <w:t xml:space="preserve">. L’État devient </w:t>
      </w:r>
      <w:r>
        <w:rPr>
          <w:rStyle w:val="Emphasis"/>
          <w:b w:val="false"/>
          <w:bCs w:val="false"/>
        </w:rPr>
        <w:t>médiateur technique des antagonismes sociaux</w:t>
      </w:r>
      <w:r>
        <w:rPr>
          <w:b w:val="false"/>
          <w:bCs w:val="false"/>
        </w:rPr>
        <w:t xml:space="preserve">. Il ne supprime pas les conflits, il les réencode. Il les traduit en variables, en courbes, en objectifs, en compromis. Le conflit ne se joue plus dans la rue — il se déplace dans les commissions, les tables de négociation, les conventions collectives. La loi du 23 avril 1919 en France (instaurant la journée de 8 heures) n’est pas un acte révolutionnaire : elle est le produit d’un </w:t>
      </w:r>
      <w:r>
        <w:rPr>
          <w:rStyle w:val="Strong"/>
          <w:b w:val="false"/>
          <w:bCs w:val="false"/>
        </w:rPr>
        <w:t>compromis régulatoire</w:t>
      </w:r>
      <w:r>
        <w:rPr>
          <w:b w:val="false"/>
          <w:bCs w:val="false"/>
        </w:rPr>
        <w:t>, visant à stabiliser la productivité post-guerre tout en intégrant les revendications ouvrières.</w:t>
      </w:r>
    </w:p>
    <w:p>
      <w:pPr>
        <w:pStyle w:val="BodyText"/>
        <w:rPr/>
      </w:pPr>
      <w:r>
        <w:rPr>
          <w:b w:val="false"/>
          <w:bCs w:val="false"/>
        </w:rPr>
        <w:t xml:space="preserve">C’est donc une </w:t>
      </w:r>
      <w:r>
        <w:rPr>
          <w:rStyle w:val="Strong"/>
          <w:b w:val="false"/>
          <w:bCs w:val="false"/>
        </w:rPr>
        <w:t>gouvernance par la formalisation</w:t>
      </w:r>
      <w:r>
        <w:rPr>
          <w:b w:val="false"/>
          <w:bCs w:val="false"/>
        </w:rPr>
        <w:t xml:space="preserve"> qui s’installe : tableaux, normes, grilles, droits, seuils. Et cette gouvernance est opérée par une </w:t>
      </w:r>
      <w:r>
        <w:rPr>
          <w:rStyle w:val="Strong"/>
          <w:b w:val="false"/>
          <w:bCs w:val="false"/>
        </w:rPr>
        <w:t>bureaucratie stabilisatrice</w:t>
      </w:r>
      <w:r>
        <w:rPr>
          <w:b w:val="false"/>
          <w:bCs w:val="false"/>
        </w:rPr>
        <w:t xml:space="preserve">, dont Max Weber avait bien saisi la dynamique : rationalisation légale-formelle, spécialisation des tâches, neutralité procédurale. Mais cette neutralité est une illusion : </w:t>
      </w:r>
      <w:r>
        <w:rPr>
          <w:rStyle w:val="Strong"/>
          <w:b w:val="false"/>
          <w:bCs w:val="false"/>
        </w:rPr>
        <w:t>la bureaucratie régule les effets d’instabilité systémiques</w:t>
      </w:r>
      <w:r>
        <w:rPr>
          <w:b w:val="false"/>
          <w:bCs w:val="false"/>
        </w:rPr>
        <w:t>, tout en invisibilisant leur origine politique. Elle est un amortisseur symbolique.</w:t>
      </w:r>
    </w:p>
    <w:p>
      <w:pPr>
        <w:pStyle w:val="BodyText"/>
        <w:rPr/>
      </w:pPr>
      <w:r>
        <w:rPr>
          <w:b w:val="false"/>
          <w:bCs w:val="false"/>
        </w:rPr>
        <w:t xml:space="preserve">Dans ce contexte, le compromis social devient une </w:t>
      </w:r>
      <w:r>
        <w:rPr>
          <w:rStyle w:val="Strong"/>
          <w:b w:val="false"/>
          <w:bCs w:val="false"/>
        </w:rPr>
        <w:t>technique de gouvernement</w:t>
      </w:r>
      <w:r>
        <w:rPr>
          <w:b w:val="false"/>
          <w:bCs w:val="false"/>
        </w:rPr>
        <w:t xml:space="preserve">. Il ne s’agit plus de trancher, mais de lisser. Plus de commander, mais d’inciter. Plus de réprimer, mais de pré-allouer. C’est l’ère des conventions collectives, des partenaires sociaux, des comités mixtes, des tables rondes. L’État n’est plus souverain au sens classique : il est </w:t>
      </w:r>
      <w:r>
        <w:rPr>
          <w:rStyle w:val="Emphasis"/>
          <w:b w:val="false"/>
          <w:bCs w:val="false"/>
        </w:rPr>
        <w:t>modulateur des flux et des déséquilibres</w:t>
      </w:r>
      <w:r>
        <w:rPr>
          <w:b w:val="false"/>
          <w:bCs w:val="false"/>
        </w:rPr>
        <w:t xml:space="preserve">. Il devient, selon l’expression d’Alain Supiot, un </w:t>
      </w:r>
      <w:r>
        <w:rPr>
          <w:rStyle w:val="Emphasis"/>
          <w:b w:val="false"/>
          <w:bCs w:val="false"/>
        </w:rPr>
        <w:t>État justificateur</w:t>
      </w:r>
      <w:r>
        <w:rPr>
          <w:b w:val="false"/>
          <w:bCs w:val="false"/>
        </w:rPr>
        <w:t xml:space="preserve">, qui se donne pour fonction non de commander, mais de </w:t>
      </w:r>
      <w:r>
        <w:rPr>
          <w:rStyle w:val="Strong"/>
          <w:b w:val="false"/>
          <w:bCs w:val="false"/>
        </w:rPr>
        <w:t>garantir la cohérence narrative des régulations</w:t>
      </w:r>
      <w:r>
        <w:rPr>
          <w:b w:val="false"/>
          <w:bCs w:val="false"/>
        </w:rPr>
        <w:t>.</w:t>
      </w:r>
    </w:p>
    <w:p>
      <w:pPr>
        <w:pStyle w:val="BodyText"/>
        <w:rPr/>
      </w:pPr>
      <w:r>
        <w:rPr>
          <w:b w:val="false"/>
          <w:bCs w:val="false"/>
        </w:rPr>
        <w:t xml:space="preserve">Enfin, cette archicration étatique du compromis social s’accompagne d’un </w:t>
      </w:r>
      <w:r>
        <w:rPr>
          <w:rStyle w:val="Emphasis"/>
          <w:b w:val="false"/>
          <w:bCs w:val="false"/>
        </w:rPr>
        <w:t>pacte implicite de croissance et de discipline</w:t>
      </w:r>
      <w:r>
        <w:rPr>
          <w:b w:val="false"/>
          <w:bCs w:val="false"/>
        </w:rPr>
        <w:t xml:space="preserve">. Les syndicats, intégrés dans la gouvernance des dispositifs, acceptent de contenir les revendications en échange d’une redistribution partielle de la richesse. C’est l’essence du fordisme politique : </w:t>
      </w:r>
      <w:r>
        <w:rPr>
          <w:rStyle w:val="Strong"/>
          <w:b w:val="false"/>
          <w:bCs w:val="false"/>
        </w:rPr>
        <w:t>la paix sociale contre la consommation garantie</w:t>
      </w:r>
      <w:r>
        <w:rPr>
          <w:b w:val="false"/>
          <w:bCs w:val="false"/>
        </w:rPr>
        <w:t xml:space="preserve"> ; la docilité collective contre la stabilité prévisionnelle. Ce n’est pas la fin du conflit — c’est sa translation dans un théâtre régulé.</w:t>
      </w:r>
    </w:p>
    <w:p>
      <w:pPr>
        <w:pStyle w:val="BodyText"/>
        <w:rPr/>
      </w:pPr>
      <w:r>
        <w:rPr>
          <w:rStyle w:val="Strong"/>
          <w:b w:val="false"/>
          <w:bCs w:val="false"/>
        </w:rPr>
        <w:t xml:space="preserve">L’archicration institutionnelle négociée, que nous avons décrite dans les blocs précédents comme une ingénierie stabilisatrice des antagonismes sociaux, ne constitue nullement une suppression des tensions : elle en organise la gestion différentielle, en redistribue les seuils d’acceptabilité, et surtout en </w:t>
      </w:r>
      <w:r>
        <w:rPr>
          <w:rStyle w:val="Strong"/>
        </w:rPr>
        <w:t>désactive les foyers de conflictualité non compatibles avec l’ordre calculé</w:t>
      </w:r>
      <w:r>
        <w:rPr>
          <w:rStyle w:val="Strong"/>
          <w:b w:val="false"/>
          <w:bCs w:val="false"/>
        </w:rPr>
        <w:t xml:space="preserve">. Ce n’est pas une pacification, c’est une </w:t>
      </w:r>
      <w:r>
        <w:rPr>
          <w:rStyle w:val="Emphasis"/>
          <w:b w:val="false"/>
          <w:bCs w:val="false"/>
        </w:rPr>
        <w:t>mise en forme</w:t>
      </w:r>
      <w:r>
        <w:rPr>
          <w:rStyle w:val="Strong"/>
          <w:b w:val="false"/>
          <w:bCs w:val="false"/>
        </w:rPr>
        <w:t xml:space="preserve"> des tensions — dont l’effet structurel est de </w:t>
      </w:r>
      <w:r>
        <w:rPr>
          <w:rStyle w:val="Strong"/>
        </w:rPr>
        <w:t>normaliser la conflictualité acceptable</w:t>
      </w:r>
      <w:r>
        <w:rPr>
          <w:rStyle w:val="Strong"/>
          <w:b w:val="false"/>
          <w:bCs w:val="false"/>
        </w:rPr>
        <w:t xml:space="preserve"> tout en reléguant dans l’indicible, l’invisible ou l’illégitime, toutes les formes de dissensus inassimilables.</w:t>
      </w:r>
    </w:p>
    <w:p>
      <w:pPr>
        <w:pStyle w:val="BodyText"/>
        <w:rPr/>
      </w:pPr>
      <w:r>
        <w:rPr>
          <w:b w:val="false"/>
          <w:bCs w:val="false"/>
        </w:rPr>
        <w:t xml:space="preserve">Le paradoxe fondamental tient dans le fait que la reconnaissance étatique des revendications collectives — à travers la sécurité sociale, les conventions collectives, les négociations paritaires — </w:t>
      </w:r>
      <w:r>
        <w:rPr>
          <w:rStyle w:val="Strong"/>
          <w:b w:val="false"/>
          <w:bCs w:val="false"/>
        </w:rPr>
        <w:t>fonctionne comme opérateur de neutralisation politique</w:t>
      </w:r>
      <w:r>
        <w:rPr>
          <w:b w:val="false"/>
          <w:bCs w:val="false"/>
        </w:rPr>
        <w:t xml:space="preserve">. Là où une lutte pouvait être vécue comme insurrectionnelle ou radicalement antagoniste (grèves sauvages, occupations, refus du travail), elle est reconfigurée en différend technique, soluble dans un dialogue d’experts, de représentants et d’instances. L’État ne pacifie pas : il </w:t>
      </w:r>
      <w:r>
        <w:rPr>
          <w:rStyle w:val="Strong"/>
          <w:b w:val="false"/>
          <w:bCs w:val="false"/>
        </w:rPr>
        <w:t>dés-politise</w:t>
      </w:r>
      <w:r>
        <w:rPr>
          <w:b w:val="false"/>
          <w:bCs w:val="false"/>
        </w:rPr>
        <w:t>. Il transforme les rapports de forces en paramètres d’ajustement.</w:t>
      </w:r>
    </w:p>
    <w:p>
      <w:pPr>
        <w:pStyle w:val="BodyText"/>
        <w:rPr/>
      </w:pPr>
      <w:r>
        <w:rPr>
          <w:b w:val="false"/>
          <w:bCs w:val="false"/>
        </w:rPr>
        <w:t xml:space="preserve">Ce processus a été magistralement analysé par Jacques Rancière dans </w:t>
      </w:r>
      <w:r>
        <w:rPr>
          <w:rStyle w:val="Emphasis"/>
          <w:b w:val="false"/>
          <w:bCs w:val="false"/>
        </w:rPr>
        <w:t>La mésentente</w:t>
      </w:r>
      <w:r>
        <w:rPr>
          <w:b w:val="false"/>
          <w:bCs w:val="false"/>
        </w:rPr>
        <w:t xml:space="preserve"> (1995), lorsqu’il distingue le politique du policier. Pour Rancière, le politique est la manifestation d’un tort, d’une part non reconnue, d’un surgissement de l’incompté ; tandis que le policier est le régime de la répartition des places et des fonctions — c’est-à-dire </w:t>
      </w:r>
      <w:r>
        <w:rPr>
          <w:rStyle w:val="Strong"/>
          <w:b w:val="false"/>
          <w:bCs w:val="false"/>
        </w:rPr>
        <w:t>la distribution normative de ce qui peut être vu, dit, entendu</w:t>
      </w:r>
      <w:r>
        <w:rPr>
          <w:b w:val="false"/>
          <w:bCs w:val="false"/>
        </w:rPr>
        <w:t xml:space="preserve">. Dans notre cadre, la régulation archicratique étatique devient un </w:t>
      </w:r>
      <w:r>
        <w:rPr>
          <w:rStyle w:val="Emphasis"/>
          <w:b w:val="false"/>
          <w:bCs w:val="false"/>
        </w:rPr>
        <w:t>policement</w:t>
      </w:r>
      <w:r>
        <w:rPr>
          <w:b w:val="false"/>
          <w:bCs w:val="false"/>
        </w:rPr>
        <w:t xml:space="preserve"> de l’espace politique : elle absorbe les voix dissonantes dans une architecture où seul le déjà-compatible peut être pris en charge.</w:t>
      </w:r>
    </w:p>
    <w:p>
      <w:pPr>
        <w:pStyle w:val="BodyText"/>
        <w:rPr/>
      </w:pPr>
      <w:r>
        <w:rPr>
          <w:b w:val="false"/>
          <w:bCs w:val="false"/>
        </w:rPr>
        <w:t xml:space="preserve">Mais cette absorption implique nécessairement </w:t>
      </w:r>
      <w:r>
        <w:rPr>
          <w:rStyle w:val="Strong"/>
          <w:b w:val="false"/>
          <w:bCs w:val="false"/>
        </w:rPr>
        <w:t>l’exclusion de ce qui ne peut pas être traduit dans les termes du compromis</w:t>
      </w:r>
      <w:r>
        <w:rPr>
          <w:b w:val="false"/>
          <w:bCs w:val="false"/>
        </w:rPr>
        <w:t xml:space="preserve">. Sont ainsi neutralisées toutes les formes de subjectivation politique qui échappent à la mise en équation des intérêts : les </w:t>
      </w:r>
      <w:r>
        <w:rPr>
          <w:b w:val="false"/>
          <w:bCs w:val="false"/>
          <w:i/>
          <w:iCs/>
        </w:rPr>
        <w:t>sans-parts</w:t>
      </w:r>
      <w:r>
        <w:rPr>
          <w:b w:val="false"/>
          <w:bCs w:val="false"/>
        </w:rPr>
        <w:t xml:space="preserve"> (Rancière), les </w:t>
      </w:r>
      <w:r>
        <w:rPr>
          <w:b w:val="false"/>
          <w:bCs w:val="false"/>
          <w:i/>
          <w:iCs/>
        </w:rPr>
        <w:t>surnuméraires</w:t>
      </w:r>
      <w:r>
        <w:rPr>
          <w:b w:val="false"/>
          <w:bCs w:val="false"/>
        </w:rPr>
        <w:t xml:space="preserve"> (Castel), les </w:t>
      </w:r>
      <w:r>
        <w:rPr>
          <w:rStyle w:val="Emphasis"/>
          <w:b w:val="false"/>
          <w:bCs w:val="false"/>
        </w:rPr>
        <w:t>non-alignés productifs</w:t>
      </w:r>
      <w:r>
        <w:rPr>
          <w:b w:val="false"/>
          <w:bCs w:val="false"/>
        </w:rPr>
        <w:t xml:space="preserve">. La régulation devient exclusive non par coercition directe, mais par </w:t>
      </w:r>
      <w:r>
        <w:rPr>
          <w:rStyle w:val="Emphasis"/>
          <w:b w:val="false"/>
          <w:bCs w:val="false"/>
        </w:rPr>
        <w:t>inintelligibilité structurelle</w:t>
      </w:r>
      <w:r>
        <w:rPr>
          <w:b w:val="false"/>
          <w:bCs w:val="false"/>
        </w:rPr>
        <w:t xml:space="preserve">. Si vous ne pouvez être assigné à une fonction, une classe, un statut, un régime de protection, vous êtes expulsé du régime de régulation. Vous ne manquez pas de droits : vous manquez de lisibilité. Vous êtes alors </w:t>
      </w:r>
      <w:r>
        <w:rPr>
          <w:rStyle w:val="Emphasis"/>
          <w:b w:val="false"/>
          <w:bCs w:val="false"/>
        </w:rPr>
        <w:t>hors-format</w:t>
      </w:r>
      <w:r>
        <w:rPr>
          <w:b w:val="false"/>
          <w:bCs w:val="false"/>
        </w:rPr>
        <w:t>.</w:t>
      </w:r>
    </w:p>
    <w:p>
      <w:pPr>
        <w:pStyle w:val="BodyText"/>
        <w:rPr/>
      </w:pPr>
      <w:r>
        <w:rPr>
          <w:b w:val="false"/>
          <w:bCs w:val="false"/>
        </w:rPr>
        <w:t xml:space="preserve">Cette </w:t>
      </w:r>
      <w:r>
        <w:rPr>
          <w:rStyle w:val="Strong"/>
          <w:b w:val="false"/>
          <w:bCs w:val="false"/>
        </w:rPr>
        <w:t>invisibilisation du dissensus</w:t>
      </w:r>
      <w:r>
        <w:rPr>
          <w:b w:val="false"/>
          <w:bCs w:val="false"/>
        </w:rPr>
        <w:t xml:space="preserve"> est d’autant plus efficace qu’elle se produit sous des formes apparemment inclusives. Le progrès des droits sociaux, la généralisation de l’assurance, l’universalisation des protections sont perçus comme des victoires historiques (et ils le sont, dans une certaine mesure). Mais ils opèrent aussi comme </w:t>
      </w:r>
      <w:r>
        <w:rPr>
          <w:rStyle w:val="Strong"/>
          <w:b w:val="false"/>
          <w:bCs w:val="false"/>
        </w:rPr>
        <w:t>filtres de légitimation</w:t>
      </w:r>
      <w:r>
        <w:rPr>
          <w:b w:val="false"/>
          <w:bCs w:val="false"/>
        </w:rPr>
        <w:t>, selon lesquels seules les demandes articulées dans les catégories du compromis sont recevables. Tout ce qui relève de la transformation structurelle du régime même de régulation — critique radicale du travail, du salariat, de la croissance, de l’institutionnalisation — est déplacé hors du périmètre des “revendications légitimes”.</w:t>
      </w:r>
    </w:p>
    <w:p>
      <w:pPr>
        <w:pStyle w:val="BodyText"/>
        <w:rPr/>
      </w:pPr>
      <w:r>
        <w:rPr>
          <w:b w:val="false"/>
          <w:bCs w:val="false"/>
        </w:rPr>
        <w:t xml:space="preserve">Ce mécanisme est puissamment actif dans la période 1920–1940, au moment où les institutions de régulation se durcissent sous l’effet conjugué de la montée des totalitarismes et de la crise du capitalisme libéral. Le </w:t>
      </w:r>
      <w:r>
        <w:rPr>
          <w:b w:val="false"/>
          <w:bCs w:val="false"/>
          <w:i/>
          <w:iCs/>
        </w:rPr>
        <w:t>New Deal</w:t>
      </w:r>
      <w:r>
        <w:rPr>
          <w:b w:val="false"/>
          <w:bCs w:val="false"/>
        </w:rPr>
        <w:t xml:space="preserve"> américain, par exemple, est une formidable machinerie de réencodage des conflits : il crée la </w:t>
      </w:r>
      <w:r>
        <w:rPr>
          <w:b w:val="false"/>
          <w:bCs w:val="false"/>
          <w:i/>
          <w:iCs/>
        </w:rPr>
        <w:t>Social Security Act</w:t>
      </w:r>
      <w:r>
        <w:rPr>
          <w:b w:val="false"/>
          <w:bCs w:val="false"/>
        </w:rPr>
        <w:t xml:space="preserve"> (1935), la </w:t>
      </w:r>
      <w:r>
        <w:rPr>
          <w:b w:val="false"/>
          <w:bCs w:val="false"/>
          <w:i/>
          <w:iCs/>
        </w:rPr>
        <w:t>Wagner Act</w:t>
      </w:r>
      <w:r>
        <w:rPr>
          <w:b w:val="false"/>
          <w:bCs w:val="false"/>
        </w:rPr>
        <w:t xml:space="preserve"> (1935) sur les conventions collectives, le </w:t>
      </w:r>
      <w:r>
        <w:rPr>
          <w:b w:val="false"/>
          <w:bCs w:val="false"/>
          <w:i/>
          <w:iCs/>
        </w:rPr>
        <w:t>Civilian Conservation Corps</w:t>
      </w:r>
      <w:r>
        <w:rPr>
          <w:b w:val="false"/>
          <w:bCs w:val="false"/>
        </w:rPr>
        <w:t xml:space="preserve"> — mais aussi une </w:t>
      </w:r>
      <w:r>
        <w:rPr>
          <w:rStyle w:val="Strong"/>
          <w:b w:val="false"/>
          <w:bCs w:val="false"/>
        </w:rPr>
        <w:t>architecture d’intégration surveillée</w:t>
      </w:r>
      <w:r>
        <w:rPr>
          <w:b w:val="false"/>
          <w:bCs w:val="false"/>
        </w:rPr>
        <w:t xml:space="preserve">, où les syndicats deviennent co-gestionnaires de la discipline sociale. Le dissensus radical (syndicalisme révolutionnaire, anarcho-syndicalisme, communisme de base) est </w:t>
      </w:r>
      <w:r>
        <w:rPr>
          <w:rStyle w:val="Strong"/>
          <w:b w:val="false"/>
          <w:bCs w:val="false"/>
        </w:rPr>
        <w:t>marginalisé, persécuté, dissous dans la modération contractuelle</w:t>
      </w:r>
      <w:r>
        <w:rPr>
          <w:b w:val="false"/>
          <w:bCs w:val="false"/>
        </w:rPr>
        <w:t>.</w:t>
      </w:r>
    </w:p>
    <w:p>
      <w:pPr>
        <w:pStyle w:val="BodyText"/>
        <w:rPr/>
      </w:pPr>
      <w:r>
        <w:rPr>
          <w:b w:val="false"/>
          <w:bCs w:val="false"/>
        </w:rPr>
        <w:t xml:space="preserve">La France de la Troisième République n’est pas en reste. Le Front populaire (1936), tout en concédant congés payés et semaine de 40 heures, opère un retournement stratégique : il </w:t>
      </w:r>
      <w:r>
        <w:rPr>
          <w:rStyle w:val="Strong"/>
          <w:b w:val="false"/>
          <w:bCs w:val="false"/>
        </w:rPr>
        <w:t>neutralise le potentiel insurrectionnel de la grève générale</w:t>
      </w:r>
      <w:r>
        <w:rPr>
          <w:b w:val="false"/>
          <w:bCs w:val="false"/>
        </w:rPr>
        <w:t xml:space="preserve"> en la traduisant en gains mesurables. Le mot d’ordre devient : stabilisation, et non transformation. Même les avant-gardes critiques (par exemple, les groupes surréalistes politisés autour de Georges Bataille ou les syndicalistes de la CGT-U) se heurtent à une clôture du possible : la régulation absorbe tout — sauf ce qui conteste le cadre même de la régulation.</w:t>
      </w:r>
    </w:p>
    <w:p>
      <w:pPr>
        <w:pStyle w:val="BodyText"/>
        <w:rPr/>
      </w:pPr>
      <w:r>
        <w:rPr>
          <w:b w:val="false"/>
          <w:bCs w:val="false"/>
        </w:rPr>
        <w:t xml:space="preserve">Enfin, cette logique d’invisibilisation du dissensus se double d’une </w:t>
      </w:r>
      <w:r>
        <w:rPr>
          <w:rStyle w:val="Strong"/>
          <w:b w:val="false"/>
          <w:bCs w:val="false"/>
        </w:rPr>
        <w:t>normalisation des subjectivités</w:t>
      </w:r>
      <w:r>
        <w:rPr>
          <w:b w:val="false"/>
          <w:bCs w:val="false"/>
        </w:rPr>
        <w:t xml:space="preserve">. L’individu intégré dans la régulation devient un </w:t>
      </w:r>
      <w:r>
        <w:rPr>
          <w:rStyle w:val="Emphasis"/>
          <w:b w:val="false"/>
          <w:bCs w:val="false"/>
        </w:rPr>
        <w:t>porteur de droits</w:t>
      </w:r>
      <w:r>
        <w:rPr>
          <w:b w:val="false"/>
          <w:bCs w:val="false"/>
        </w:rPr>
        <w:t xml:space="preserve">, mais aussi un </w:t>
      </w:r>
      <w:r>
        <w:rPr>
          <w:rStyle w:val="Strong"/>
          <w:b w:val="false"/>
          <w:bCs w:val="false"/>
        </w:rPr>
        <w:t>agent de la reproduction du régime régulateur</w:t>
      </w:r>
      <w:r>
        <w:rPr>
          <w:b w:val="false"/>
          <w:bCs w:val="false"/>
        </w:rPr>
        <w:t xml:space="preserve">. Le salarié assuré, syndiqué, planifié, est aussi un individu canalisé dans son comportement : son corps est organisé par les rythmes du travail ; ses risques, intégrés dans les courbes actuarielles ; ses aspirations, alignées sur la carrière, la consommation, la retraite. La </w:t>
      </w:r>
      <w:r>
        <w:rPr>
          <w:b w:val="false"/>
          <w:bCs w:val="false"/>
          <w:i/>
          <w:iCs/>
        </w:rPr>
        <w:t>cratialité</w:t>
      </w:r>
      <w:r>
        <w:rPr>
          <w:b w:val="false"/>
          <w:bCs w:val="false"/>
        </w:rPr>
        <w:t xml:space="preserve"> s’intériorise par la (pré)formation des désirs.</w:t>
      </w:r>
    </w:p>
    <w:p>
      <w:pPr>
        <w:pStyle w:val="Heading3"/>
        <w:numPr>
          <w:ilvl w:val="2"/>
          <w:numId w:val="1"/>
        </w:numPr>
        <w:spacing w:lineRule="auto" w:line="276" w:before="0" w:after="140"/>
        <w:ind w:hanging="0" w:start="0"/>
        <w:rPr/>
      </w:pPr>
      <w:bookmarkStart w:id="12" w:name="__RefHeading___Toc61829_1054618997"/>
      <w:bookmarkEnd w:id="12"/>
      <w:r>
        <w:rPr>
          <w:rStyle w:val="Strong"/>
          <w:b/>
          <w:bCs/>
        </w:rPr>
        <w:t>4.3.4 – Archicration exterminatrice : machinerie totalitaire, industrialisation de la destruction</w:t>
      </w:r>
    </w:p>
    <w:p>
      <w:pPr>
        <w:pStyle w:val="BodyText"/>
        <w:spacing w:lineRule="auto" w:line="276" w:before="0" w:after="140"/>
        <w:rPr/>
      </w:pPr>
      <w:r>
        <w:rPr>
          <w:rStyle w:val="Strong"/>
          <w:b w:val="false"/>
          <w:bCs w:val="false"/>
        </w:rPr>
        <w:t xml:space="preserve">Il faut, pour saisir l’ampleur du phénomène archicratique dans sa potentialité thanatopolitique, commencer par regarder en face ce que Zygmunt Bauman a nommé, dans </w:t>
      </w:r>
      <w:r>
        <w:rPr>
          <w:rStyle w:val="Emphasis"/>
          <w:b w:val="false"/>
          <w:bCs w:val="false"/>
        </w:rPr>
        <w:t>Modernité et Holocauste</w:t>
      </w:r>
      <w:r>
        <w:rPr>
          <w:rStyle w:val="Strong"/>
          <w:b w:val="false"/>
          <w:bCs w:val="false"/>
        </w:rPr>
        <w:t xml:space="preserve"> (1989), le paradoxe d’Auschwitz. Ce paradoxe ne consiste pas seulement dans le fait qu’un génocide ait été perpétré au cœur de l’Europe moderne — mais que ce génocide n’a pas été produit par un effondrement de la rationalité moderne, mais par son application méthodique, bureaucratique, procédurale, technique. Il ne s’est pas produit en rupture avec la civilisation rationnelle occidentale, mais en son sein, selon sa logique, avec ses instruments, ses codes, ses opérateurs.</w:t>
      </w:r>
    </w:p>
    <w:p>
      <w:pPr>
        <w:pStyle w:val="BodyText"/>
        <w:rPr/>
      </w:pPr>
      <w:r>
        <w:rPr>
          <w:b w:val="false"/>
          <w:bCs w:val="false"/>
        </w:rPr>
        <w:t xml:space="preserve">Auschwitz n’est pas un dérapage : il est un point-limite d’une certaine forme de rationalisation régulatrice. La logistique des convois, la standardisation des wagons à bestiaux, la codification des “quotas” de déportés par région, la gestion “optimisée” des corps — vivants, puis morts — tout cela procède d’une </w:t>
      </w:r>
      <w:r>
        <w:rPr>
          <w:rStyle w:val="Strong"/>
          <w:b w:val="false"/>
          <w:bCs w:val="false"/>
        </w:rPr>
        <w:t>machine régulatrice parfaitement articulée</w:t>
      </w:r>
      <w:r>
        <w:rPr>
          <w:b w:val="false"/>
          <w:bCs w:val="false"/>
        </w:rPr>
        <w:t xml:space="preserve">, sans passion, sans haine visible, sans pathos. C’est </w:t>
      </w:r>
      <w:r>
        <w:rPr>
          <w:rStyle w:val="Strong"/>
          <w:b w:val="false"/>
          <w:bCs w:val="false"/>
        </w:rPr>
        <w:t>l’administration comme moyen de mort</w:t>
      </w:r>
      <w:r>
        <w:rPr>
          <w:b w:val="false"/>
          <w:bCs w:val="false"/>
        </w:rPr>
        <w:t xml:space="preserve">. Bauman montre que la division du travail, la hiérarchisation des responsabilités, la séparation des tâches (convoi, tri, exécution, crémation) ont permis </w:t>
      </w:r>
      <w:r>
        <w:rPr>
          <w:rStyle w:val="Strong"/>
          <w:b w:val="false"/>
          <w:bCs w:val="false"/>
        </w:rPr>
        <w:t>l’extinction de toute conflictualité morale individuelle</w:t>
      </w:r>
      <w:r>
        <w:rPr>
          <w:b w:val="false"/>
          <w:bCs w:val="false"/>
        </w:rPr>
        <w:t>. Le crime était fragmenté, protocolisé, encadré. La conscience individuelle pouvait s’effacer dans la fonction.</w:t>
      </w:r>
    </w:p>
    <w:p>
      <w:pPr>
        <w:pStyle w:val="BodyText"/>
        <w:rPr/>
      </w:pPr>
      <w:r>
        <w:rPr>
          <w:b w:val="false"/>
          <w:bCs w:val="false"/>
        </w:rPr>
        <w:t xml:space="preserve">Ce point est crucial pour notre thèse : l’archicration ne devient destructrice qu’à partir du moment où </w:t>
      </w:r>
      <w:r>
        <w:rPr>
          <w:rStyle w:val="Strong"/>
          <w:b w:val="false"/>
          <w:bCs w:val="false"/>
        </w:rPr>
        <w:t>la régulation se déconnecte du jugement éthique au profit du protocole efficient</w:t>
      </w:r>
      <w:r>
        <w:rPr>
          <w:b w:val="false"/>
          <w:bCs w:val="false"/>
        </w:rPr>
        <w:t xml:space="preserve">. Ce n’est pas l’arbitraire du tyran qui tue — c’est </w:t>
      </w:r>
      <w:r>
        <w:rPr>
          <w:rStyle w:val="Strong"/>
          <w:b w:val="false"/>
          <w:bCs w:val="false"/>
        </w:rPr>
        <w:t>la conformité au plan</w:t>
      </w:r>
      <w:r>
        <w:rPr>
          <w:b w:val="false"/>
          <w:bCs w:val="false"/>
        </w:rPr>
        <w:t xml:space="preserve">, </w:t>
      </w:r>
      <w:r>
        <w:rPr>
          <w:rStyle w:val="Strong"/>
          <w:b w:val="false"/>
          <w:bCs w:val="false"/>
        </w:rPr>
        <w:t>l’alignement au protocole</w:t>
      </w:r>
      <w:r>
        <w:rPr>
          <w:b w:val="false"/>
          <w:bCs w:val="false"/>
        </w:rPr>
        <w:t xml:space="preserve">, </w:t>
      </w:r>
      <w:r>
        <w:rPr>
          <w:rStyle w:val="Strong"/>
          <w:b w:val="false"/>
          <w:bCs w:val="false"/>
        </w:rPr>
        <w:t>l’exécution du schéma optimisé</w:t>
      </w:r>
      <w:r>
        <w:rPr>
          <w:b w:val="false"/>
          <w:bCs w:val="false"/>
        </w:rPr>
        <w:t>. Le commandement n’ordonne plus directement le meurtre : il définit une grille logistique, une norme de rendement, un indicateur d’efficacité. Ce que Hannah Arendt avait entrevu dans son analyse de la “banalité du mal” (Eichmann à Jérusalem, 1963) trouve ici son complément structurel : la régulation peut être mortifère non pas par défaut d’intelligence, mais par excès d’organisation.</w:t>
      </w:r>
    </w:p>
    <w:p>
      <w:pPr>
        <w:pStyle w:val="BodyText"/>
        <w:rPr/>
      </w:pPr>
      <w:r>
        <w:rPr>
          <w:b w:val="false"/>
          <w:bCs w:val="false"/>
        </w:rPr>
        <w:t xml:space="preserve">Or, ce modèle n’est pas spécifique au régime nazi. Il incarne une forme d’accomplissement extrême, mais structurellement possible, </w:t>
      </w:r>
      <w:r>
        <w:rPr>
          <w:rStyle w:val="Strong"/>
          <w:b w:val="false"/>
          <w:bCs w:val="false"/>
        </w:rPr>
        <w:t>de toute logique archicratique qui se pense hors scène</w:t>
      </w:r>
      <w:r>
        <w:rPr>
          <w:b w:val="false"/>
          <w:bCs w:val="false"/>
        </w:rPr>
        <w:t xml:space="preserve">, c’est-à-dire </w:t>
      </w:r>
      <w:r>
        <w:rPr>
          <w:rStyle w:val="Strong"/>
          <w:b w:val="false"/>
          <w:bCs w:val="false"/>
        </w:rPr>
        <w:t>hors espace de conflictualité, d’énonciation, de subjectivation critique</w:t>
      </w:r>
      <w:r>
        <w:rPr>
          <w:b w:val="false"/>
          <w:bCs w:val="false"/>
        </w:rPr>
        <w:t xml:space="preserve">. Lorsque la régulation devient </w:t>
      </w:r>
      <w:r>
        <w:rPr>
          <w:rStyle w:val="Strong"/>
          <w:b w:val="false"/>
          <w:bCs w:val="false"/>
        </w:rPr>
        <w:t>pure performance de gestion</w:t>
      </w:r>
      <w:r>
        <w:rPr>
          <w:b w:val="false"/>
          <w:bCs w:val="false"/>
        </w:rPr>
        <w:t xml:space="preserve">, lorsque le chiffre supplante la parole, lorsque le plan remplace la loi, lorsque la mesure évacue la mémoire, alors </w:t>
      </w:r>
      <w:r>
        <w:rPr>
          <w:rStyle w:val="Strong"/>
          <w:b w:val="false"/>
          <w:bCs w:val="false"/>
        </w:rPr>
        <w:t>la mort peut devenir un segment rationnel du système</w:t>
      </w:r>
      <w:r>
        <w:rPr>
          <w:b w:val="false"/>
          <w:bCs w:val="false"/>
        </w:rPr>
        <w:t>. Ce n’est pas seulement une dérive. C’est une bifurcation interne.</w:t>
      </w:r>
    </w:p>
    <w:p>
      <w:pPr>
        <w:pStyle w:val="BodyText"/>
        <w:rPr/>
      </w:pPr>
      <w:r>
        <w:rPr>
          <w:b w:val="false"/>
          <w:bCs w:val="false"/>
        </w:rPr>
        <w:t xml:space="preserve">Le cas d’Auschwitz-Birkenau, et plus encore celui du complexe IG Farben/Auschwitz III (Monowitz), constitue l’expression chimiquement pure de cette transformation. IG Farben, cartel industriel des industries chimiques allemandes, y déploie une chaîne de production synthétique de caoutchouc (Buna), assistée d’une main-d’œuvre esclavagisée extraite du camp voisin. Les ingénieurs organisent les rythmes de travail, calculent les seuils de productivité, prévoient les taux de déperdition “admissibles” (sous-nutrition, maladies, décès). La </w:t>
      </w:r>
      <w:r>
        <w:rPr>
          <w:rStyle w:val="Strong"/>
          <w:b w:val="false"/>
          <w:bCs w:val="false"/>
        </w:rPr>
        <w:t>rationalisation industrielle et la mise à mort deviennent strictement indissociables</w:t>
      </w:r>
      <w:r>
        <w:rPr>
          <w:b w:val="false"/>
          <w:bCs w:val="false"/>
        </w:rPr>
        <w:t>.</w:t>
      </w:r>
    </w:p>
    <w:p>
      <w:pPr>
        <w:pStyle w:val="BodyText"/>
        <w:rPr/>
      </w:pPr>
      <w:r>
        <w:rPr>
          <w:b w:val="false"/>
          <w:bCs w:val="false"/>
        </w:rPr>
        <w:t xml:space="preserve">C’est cela, l’archicration exterminatrice : </w:t>
      </w:r>
      <w:r>
        <w:rPr>
          <w:rStyle w:val="Strong"/>
          <w:b w:val="false"/>
          <w:bCs w:val="false"/>
        </w:rPr>
        <w:t>un pouvoir régulateur qui, en poursuivant sa propre logique d’efficience, devient capable d’intégrer la destruction dans le plan</w:t>
      </w:r>
      <w:r>
        <w:rPr>
          <w:b w:val="false"/>
          <w:bCs w:val="false"/>
        </w:rPr>
        <w:t xml:space="preserve">. Il ne s’agit plus d’exercer la domination par la force (kratos nu) ou par la loi (arkhè instituée), mais par </w:t>
      </w:r>
      <w:r>
        <w:rPr>
          <w:rStyle w:val="Strong"/>
          <w:b w:val="false"/>
          <w:bCs w:val="false"/>
        </w:rPr>
        <w:t>la mise en système de la disparition</w:t>
      </w:r>
      <w:r>
        <w:rPr>
          <w:b w:val="false"/>
          <w:bCs w:val="false"/>
        </w:rPr>
        <w:t xml:space="preserve">, par </w:t>
      </w:r>
      <w:r>
        <w:rPr>
          <w:rStyle w:val="Strong"/>
          <w:b w:val="false"/>
          <w:bCs w:val="false"/>
        </w:rPr>
        <w:t>l’encodage de la négation de l’autre dans la trame même de la régulation</w:t>
      </w:r>
      <w:r>
        <w:rPr>
          <w:b w:val="false"/>
          <w:bCs w:val="false"/>
        </w:rPr>
        <w:t>. Ce n’est plus la loi qui décide de qui doit vivre ou mourir. C’est la planification algorithmique de l’exécution, dans un espace de rationalité opaque, post-juridique, post-morale.</w:t>
      </w:r>
    </w:p>
    <w:p>
      <w:pPr>
        <w:pStyle w:val="BodyText"/>
        <w:spacing w:lineRule="auto" w:line="276" w:before="0" w:after="140"/>
        <w:rPr/>
      </w:pPr>
      <w:r>
        <w:rPr>
          <w:rStyle w:val="Strong"/>
          <w:b w:val="false"/>
          <w:bCs w:val="false"/>
        </w:rPr>
        <w:t xml:space="preserve">Ce qui distingue la Shoah dans l’histoire des régimes exterminateurs, ce n’est pas seulement son ampleur ni même sa systématicité : c’est la manière dont elle fut conduite comme une entreprise logistique, comme un processus d’optimisation, comme un enchaînement de procédures dans un monde bureaucratiquement structuré. Dans cette configuration, la disparition des personnes ne fut pas pensée comme un acte de guerre ou une vengeance idéologique ponctuelle, mais comme un flux à gérer, un problème à résoudre, un stock à écouler. Ainsi s’installe ce que nous nommons ici une </w:t>
      </w:r>
      <w:r>
        <w:rPr>
          <w:rStyle w:val="Emphasis"/>
          <w:b w:val="false"/>
          <w:bCs w:val="false"/>
        </w:rPr>
        <w:t>archicration exterminatrice par logistique</w:t>
      </w:r>
      <w:r>
        <w:rPr>
          <w:rStyle w:val="Strong"/>
          <w:b w:val="false"/>
          <w:bCs w:val="false"/>
        </w:rPr>
        <w:t xml:space="preserve"> — c’est-à-dire l’intégration de l’éradication dans les structures opératoires du pouvoir régulateur.</w:t>
      </w:r>
    </w:p>
    <w:p>
      <w:pPr>
        <w:pStyle w:val="BodyText"/>
        <w:rPr/>
      </w:pPr>
      <w:r>
        <w:rPr>
          <w:b w:val="false"/>
          <w:bCs w:val="false"/>
        </w:rPr>
        <w:t xml:space="preserve">Comme l’a démontré de manière méthodique Raul Hilberg dans </w:t>
      </w:r>
      <w:r>
        <w:rPr>
          <w:rStyle w:val="Emphasis"/>
          <w:b w:val="false"/>
          <w:bCs w:val="false"/>
        </w:rPr>
        <w:t>La destruction des Juifs d’Europe</w:t>
      </w:r>
      <w:r>
        <w:rPr>
          <w:b w:val="false"/>
          <w:bCs w:val="false"/>
        </w:rPr>
        <w:t xml:space="preserve"> (1961), l’extermination nazie ne fut pas improvisée dans un élan de fanatisme : elle fut </w:t>
      </w:r>
      <w:r>
        <w:rPr>
          <w:rStyle w:val="Strong"/>
          <w:b w:val="false"/>
          <w:bCs w:val="false"/>
        </w:rPr>
        <w:t>l’objet d’une construction administrative progressive</w:t>
      </w:r>
      <w:r>
        <w:rPr>
          <w:b w:val="false"/>
          <w:bCs w:val="false"/>
        </w:rPr>
        <w:t xml:space="preserve">, passant par des étapes précises — discrimination, expulsion, concentration, déportation, élimination —, toutes traitées comme </w:t>
      </w:r>
      <w:r>
        <w:rPr>
          <w:rStyle w:val="Strong"/>
          <w:b w:val="false"/>
          <w:bCs w:val="false"/>
        </w:rPr>
        <w:t>des problèmes logistiques soumis à résolution technique</w:t>
      </w:r>
      <w:r>
        <w:rPr>
          <w:b w:val="false"/>
          <w:bCs w:val="false"/>
        </w:rPr>
        <w:t xml:space="preserve">. Les ministères impliqués (Intérieur, Transports, Économie) ne pensaient pas “extermination” mais “déplacement”, “affectation”, “réallocation”. Le langage lui-même fut administré. Le mot </w:t>
      </w:r>
      <w:r>
        <w:rPr>
          <w:rStyle w:val="Emphasis"/>
          <w:b w:val="false"/>
          <w:bCs w:val="false"/>
        </w:rPr>
        <w:t>Endlösung</w:t>
      </w:r>
      <w:r>
        <w:rPr>
          <w:b w:val="false"/>
          <w:bCs w:val="false"/>
        </w:rPr>
        <w:t xml:space="preserve"> — “solution finale” — n’indique pas un moment de rupture, mais </w:t>
      </w:r>
      <w:r>
        <w:rPr>
          <w:rStyle w:val="Strong"/>
          <w:b w:val="false"/>
          <w:bCs w:val="false"/>
        </w:rPr>
        <w:t>l’acmé d’un processus de rationalisation</w:t>
      </w:r>
      <w:r>
        <w:rPr>
          <w:b w:val="false"/>
          <w:bCs w:val="false"/>
        </w:rPr>
        <w:t>.</w:t>
      </w:r>
    </w:p>
    <w:p>
      <w:pPr>
        <w:pStyle w:val="BodyText"/>
        <w:rPr/>
      </w:pPr>
      <w:r>
        <w:rPr>
          <w:b w:val="false"/>
          <w:bCs w:val="false"/>
        </w:rPr>
        <w:t xml:space="preserve">Chaque convoi était planifié avec une exactitude métronomique : date de départ, nombre de wagons, quantité d’eau, densité de chargement (huit chevaux ou quarante hommes), points d’aiguillage, délai d’acheminement, coordination avec les horaires des trains de fret et de passagers. La </w:t>
      </w:r>
      <w:r>
        <w:rPr>
          <w:rStyle w:val="Strong"/>
          <w:b w:val="false"/>
          <w:bCs w:val="false"/>
        </w:rPr>
        <w:t>Banque de données du Reichsbahn</w:t>
      </w:r>
      <w:r>
        <w:rPr>
          <w:b w:val="false"/>
          <w:bCs w:val="false"/>
        </w:rPr>
        <w:t xml:space="preserve"> traitait les juifs comme une catégorie de fret parmi d’autres. Le chef du département de transport du RSHA, Adolf Eichmann, se comportait comme un fonctionnaire soucieux d’efficacité : les vies humaines avaient été réduites à </w:t>
      </w:r>
      <w:r>
        <w:rPr>
          <w:rStyle w:val="Strong"/>
          <w:b w:val="false"/>
          <w:bCs w:val="false"/>
        </w:rPr>
        <w:t>des unités logistiques à déplacer à coût minimal</w:t>
      </w:r>
      <w:r>
        <w:rPr>
          <w:b w:val="false"/>
          <w:bCs w:val="false"/>
        </w:rPr>
        <w:t>.</w:t>
      </w:r>
    </w:p>
    <w:p>
      <w:pPr>
        <w:pStyle w:val="BodyText"/>
        <w:rPr/>
      </w:pPr>
      <w:r>
        <w:rPr>
          <w:b w:val="false"/>
          <w:bCs w:val="false"/>
        </w:rPr>
        <w:t xml:space="preserve">Le pouvoir régulateur nazi, dans cette séquence, ne se manifeste pas sous forme d’arbitraire — mais sous </w:t>
      </w:r>
      <w:r>
        <w:rPr>
          <w:rStyle w:val="Strong"/>
          <w:b w:val="false"/>
          <w:bCs w:val="false"/>
        </w:rPr>
        <w:t>la forme parfaite d’une régularité opaque, procédurale, sans visage</w:t>
      </w:r>
      <w:r>
        <w:rPr>
          <w:b w:val="false"/>
          <w:bCs w:val="false"/>
        </w:rPr>
        <w:t xml:space="preserve">. L’extinction des subjectivités précède la mort biologique : elle s’opère dès que </w:t>
      </w:r>
      <w:r>
        <w:rPr>
          <w:rStyle w:val="Strong"/>
          <w:b w:val="false"/>
          <w:bCs w:val="false"/>
        </w:rPr>
        <w:t>l’individu devient une variable d’un plan</w:t>
      </w:r>
      <w:r>
        <w:rPr>
          <w:b w:val="false"/>
          <w:bCs w:val="false"/>
        </w:rPr>
        <w:t xml:space="preserve">, dès que son existence est reconfigurée comme “cas” dans une grille d’élimination. C’est ici que la régulation atteint une fonction létale. Non pas en ordonnant la mort, mais </w:t>
      </w:r>
      <w:r>
        <w:rPr>
          <w:rStyle w:val="Strong"/>
          <w:b w:val="false"/>
          <w:bCs w:val="false"/>
        </w:rPr>
        <w:t>en intégrant l’effacement dans une chaîne opératoire de décisions anonymisées</w:t>
      </w:r>
      <w:r>
        <w:rPr>
          <w:b w:val="false"/>
          <w:bCs w:val="false"/>
        </w:rPr>
        <w:t>.</w:t>
      </w:r>
    </w:p>
    <w:p>
      <w:pPr>
        <w:pStyle w:val="BodyText"/>
        <w:rPr/>
      </w:pPr>
      <w:r>
        <w:rPr>
          <w:b w:val="false"/>
          <w:bCs w:val="false"/>
        </w:rPr>
        <w:t xml:space="preserve">Dans cette rationalité logistique, il n’y a plus d’ennemi politique, plus de visage à haïr, plus de “barbare” à soumettre. Il n’y a qu’un </w:t>
      </w:r>
      <w:r>
        <w:rPr>
          <w:rStyle w:val="Strong"/>
          <w:b w:val="false"/>
          <w:bCs w:val="false"/>
        </w:rPr>
        <w:t>problème démographique à résoudre</w:t>
      </w:r>
      <w:r>
        <w:rPr>
          <w:b w:val="false"/>
          <w:bCs w:val="false"/>
        </w:rPr>
        <w:t xml:space="preserve">, une </w:t>
      </w:r>
      <w:r>
        <w:rPr>
          <w:rStyle w:val="Strong"/>
          <w:b w:val="false"/>
          <w:bCs w:val="false"/>
        </w:rPr>
        <w:t>anomalie statistique à corriger</w:t>
      </w:r>
      <w:r>
        <w:rPr>
          <w:b w:val="false"/>
          <w:bCs w:val="false"/>
        </w:rPr>
        <w:t xml:space="preserve">, une </w:t>
      </w:r>
      <w:r>
        <w:rPr>
          <w:rStyle w:val="Strong"/>
          <w:b w:val="false"/>
          <w:bCs w:val="false"/>
        </w:rPr>
        <w:t>charge à évacuer</w:t>
      </w:r>
      <w:r>
        <w:rPr>
          <w:b w:val="false"/>
          <w:bCs w:val="false"/>
        </w:rPr>
        <w:t xml:space="preserve">. La </w:t>
      </w:r>
      <w:r>
        <w:rPr>
          <w:rStyle w:val="Emphasis"/>
          <w:b w:val="false"/>
          <w:bCs w:val="false"/>
        </w:rPr>
        <w:t>Zählbarkeit</w:t>
      </w:r>
      <w:r>
        <w:rPr>
          <w:b w:val="false"/>
          <w:bCs w:val="false"/>
        </w:rPr>
        <w:t xml:space="preserve"> — la “comptabilité” — devient la forme de la souveraineté négative. Ce que l’on ne peut intégrer au plan (les juifs, les tziganes, les homosexuels, les handicapés, les résistants) doit être supprimé </w:t>
      </w:r>
      <w:r>
        <w:rPr>
          <w:rStyle w:val="Strong"/>
          <w:b w:val="false"/>
          <w:bCs w:val="false"/>
        </w:rPr>
        <w:t>non pas en tant qu’adversaire</w:t>
      </w:r>
      <w:r>
        <w:rPr>
          <w:b w:val="false"/>
          <w:bCs w:val="false"/>
        </w:rPr>
        <w:t xml:space="preserve">, mais </w:t>
      </w:r>
      <w:r>
        <w:rPr>
          <w:rStyle w:val="Strong"/>
          <w:b w:val="false"/>
          <w:bCs w:val="false"/>
        </w:rPr>
        <w:t>en tant qu’élément incompatible avec le système</w:t>
      </w:r>
      <w:r>
        <w:rPr>
          <w:b w:val="false"/>
          <w:bCs w:val="false"/>
        </w:rPr>
        <w:t>.</w:t>
      </w:r>
    </w:p>
    <w:p>
      <w:pPr>
        <w:pStyle w:val="BodyText"/>
        <w:rPr/>
      </w:pPr>
      <w:r>
        <w:rPr>
          <w:b w:val="false"/>
          <w:bCs w:val="false"/>
        </w:rPr>
        <w:t xml:space="preserve">Le convoi, dans cette perspective, devient </w:t>
      </w:r>
      <w:r>
        <w:rPr>
          <w:rStyle w:val="Strong"/>
          <w:b w:val="false"/>
          <w:bCs w:val="false"/>
        </w:rPr>
        <w:t>l’unité matérielle de la régulation exterminatrice</w:t>
      </w:r>
      <w:r>
        <w:rPr>
          <w:b w:val="false"/>
          <w:bCs w:val="false"/>
        </w:rPr>
        <w:t xml:space="preserve">. Il articule le rail, la norme, le temps, l’espace, la destination, la mort. Il est </w:t>
      </w:r>
      <w:r>
        <w:rPr>
          <w:rStyle w:val="Strong"/>
          <w:b w:val="false"/>
          <w:bCs w:val="false"/>
        </w:rPr>
        <w:t>la scène mobile de la disparition</w:t>
      </w:r>
      <w:r>
        <w:rPr>
          <w:b w:val="false"/>
          <w:bCs w:val="false"/>
        </w:rPr>
        <w:t xml:space="preserve">, </w:t>
      </w:r>
      <w:r>
        <w:rPr>
          <w:rStyle w:val="Strong"/>
          <w:b w:val="false"/>
          <w:bCs w:val="false"/>
        </w:rPr>
        <w:t>le corridor de la désubjectivation</w:t>
      </w:r>
      <w:r>
        <w:rPr>
          <w:b w:val="false"/>
          <w:bCs w:val="false"/>
        </w:rPr>
        <w:t xml:space="preserve">, </w:t>
      </w:r>
      <w:r>
        <w:rPr>
          <w:rStyle w:val="Strong"/>
          <w:b w:val="false"/>
          <w:bCs w:val="false"/>
        </w:rPr>
        <w:t>la ligne ferroviaire de l’oubli actif</w:t>
      </w:r>
      <w:r>
        <w:rPr>
          <w:b w:val="false"/>
          <w:bCs w:val="false"/>
        </w:rPr>
        <w:t xml:space="preserve">. Les camps d’extermination — Sobibor, Treblinka, Auschwitz — ne sont pas des lieux exceptionnels : ils sont </w:t>
      </w:r>
      <w:r>
        <w:rPr>
          <w:rStyle w:val="Strong"/>
          <w:b w:val="false"/>
          <w:bCs w:val="false"/>
        </w:rPr>
        <w:t>des points terminaux d’une logistique d’État</w:t>
      </w:r>
      <w:r>
        <w:rPr>
          <w:b w:val="false"/>
          <w:bCs w:val="false"/>
        </w:rPr>
        <w:t xml:space="preserve">, </w:t>
      </w:r>
      <w:r>
        <w:rPr>
          <w:rStyle w:val="Strong"/>
          <w:b w:val="false"/>
          <w:bCs w:val="false"/>
        </w:rPr>
        <w:t>des hubs de traitement final</w:t>
      </w:r>
      <w:r>
        <w:rPr>
          <w:b w:val="false"/>
          <w:bCs w:val="false"/>
        </w:rPr>
        <w:t xml:space="preserve">, </w:t>
      </w:r>
      <w:r>
        <w:rPr>
          <w:rStyle w:val="Strong"/>
          <w:b w:val="false"/>
          <w:bCs w:val="false"/>
        </w:rPr>
        <w:t>des nœuds du réseau archicratique mortifère</w:t>
      </w:r>
      <w:r>
        <w:rPr>
          <w:b w:val="false"/>
          <w:bCs w:val="false"/>
        </w:rPr>
        <w:t>.</w:t>
      </w:r>
    </w:p>
    <w:p>
      <w:pPr>
        <w:pStyle w:val="BodyText"/>
        <w:rPr/>
      </w:pPr>
      <w:r>
        <w:rPr>
          <w:b w:val="false"/>
          <w:bCs w:val="false"/>
        </w:rPr>
        <w:t xml:space="preserve">Il est essentiel de comprendre ici que cette archicration exterminatrice </w:t>
      </w:r>
      <w:r>
        <w:rPr>
          <w:rStyle w:val="Strong"/>
          <w:b w:val="false"/>
          <w:bCs w:val="false"/>
        </w:rPr>
        <w:t>ne s’oppose pas à la modernité régulatrice : elle l’accomplit en creux</w:t>
      </w:r>
      <w:r>
        <w:rPr>
          <w:b w:val="false"/>
          <w:bCs w:val="false"/>
        </w:rPr>
        <w:t xml:space="preserve">. C’est la démonstration ultime que </w:t>
      </w:r>
      <w:r>
        <w:rPr>
          <w:rStyle w:val="Strong"/>
          <w:b w:val="false"/>
          <w:bCs w:val="false"/>
        </w:rPr>
        <w:t>toute régulation déconnectée de la scène réflexive</w:t>
      </w:r>
      <w:r>
        <w:rPr>
          <w:b w:val="false"/>
          <w:bCs w:val="false"/>
        </w:rPr>
        <w:t xml:space="preserve">, de la conflictualité politique, de la normativité vivante, </w:t>
      </w:r>
      <w:r>
        <w:rPr>
          <w:rStyle w:val="Strong"/>
          <w:b w:val="false"/>
          <w:bCs w:val="false"/>
        </w:rPr>
        <w:t>peut devenir instrument de mort par excès d’efficience</w:t>
      </w:r>
      <w:r>
        <w:rPr>
          <w:b w:val="false"/>
          <w:bCs w:val="false"/>
        </w:rPr>
        <w:t>. Ce n’est pas l’arbitraire du tyran, mais la planification du fonctionnaire. Ce n’est pas la violence du soldat, mais l’algorithme du logicien. Ce n’est pas le cri, mais le silence des bureaux, la froideur des plannings, l’évidement du monde.</w:t>
      </w:r>
    </w:p>
    <w:p>
      <w:pPr>
        <w:pStyle w:val="BodyText"/>
        <w:rPr/>
      </w:pPr>
      <w:r>
        <w:rPr>
          <w:b w:val="false"/>
          <w:bCs w:val="false"/>
        </w:rPr>
        <w:t xml:space="preserve">C’est ce basculement que notre thèse doit rendre visible dans toute son horreur rationnelle. L’archicration, si elle n’est pas inscrite dans une scène critique, dans une conflictualité des finalités, dans un horizon de sens partagé, peut devenir </w:t>
      </w:r>
      <w:r>
        <w:rPr>
          <w:rStyle w:val="Strong"/>
          <w:b w:val="false"/>
          <w:bCs w:val="false"/>
        </w:rPr>
        <w:t>la forme la plus létale du pouvoir moderne</w:t>
      </w:r>
      <w:r>
        <w:rPr>
          <w:b w:val="false"/>
          <w:bCs w:val="false"/>
        </w:rPr>
        <w:t xml:space="preserve"> — précisément parce qu’elle n’en a pas l’apparence.</w:t>
      </w:r>
    </w:p>
    <w:p>
      <w:pPr>
        <w:pStyle w:val="BodyText"/>
        <w:spacing w:lineRule="auto" w:line="276" w:before="0" w:after="140"/>
        <w:rPr/>
      </w:pPr>
      <w:r>
        <w:rPr>
          <w:rStyle w:val="Strong"/>
          <w:b w:val="false"/>
          <w:bCs w:val="false"/>
        </w:rPr>
        <w:t xml:space="preserve">La planification soviétique, loin d’être simplement un mécanisme économique d’organisation de la production dans un cadre socialiste, incarne une forme radicale et totalisante de régulation archicratique : le projet d’un monde intégralement piloté, modélisé, rationalisé selon une ingénierie des flux humains, matériels et symboliques. Le </w:t>
      </w:r>
      <w:r>
        <w:rPr>
          <w:rStyle w:val="Emphasis"/>
          <w:b w:val="false"/>
          <w:bCs w:val="false"/>
        </w:rPr>
        <w:t>Gosudarstvennyi Planovyi Komitet</w:t>
      </w:r>
      <w:r>
        <w:rPr>
          <w:rStyle w:val="Strong"/>
          <w:b w:val="false"/>
          <w:bCs w:val="false"/>
        </w:rPr>
        <w:t xml:space="preserve"> — Gosplan — établi dès 1921, devient rapidement le cœur névralgique d’un pouvoir qui ne se contente plus de gouverner : il fabrique la réalité en la codant par le plan. L’archicration y prend alors une forme suprême : celle de la modélisation performative de l’existence.</w:t>
      </w:r>
    </w:p>
    <w:p>
      <w:pPr>
        <w:pStyle w:val="BodyText"/>
        <w:rPr/>
      </w:pPr>
      <w:r>
        <w:rPr>
          <w:b w:val="false"/>
          <w:bCs w:val="false"/>
        </w:rPr>
        <w:t xml:space="preserve">À la différence des régulations dispersées du XIXe siècle ou même des architectures standards du fordisme, la planification soviétique ne tolère aucune extériorité. Elle constitue </w:t>
      </w:r>
      <w:r>
        <w:rPr>
          <w:rStyle w:val="Strong"/>
          <w:b w:val="false"/>
          <w:bCs w:val="false"/>
        </w:rPr>
        <w:t>une forme de souveraineté totale non plus par la contrainte frontale, mais par la préemption de l’avenir</w:t>
      </w:r>
      <w:r>
        <w:rPr>
          <w:b w:val="false"/>
          <w:bCs w:val="false"/>
        </w:rPr>
        <w:t xml:space="preserve">. Le plan quinquennal — </w:t>
      </w:r>
      <w:r>
        <w:rPr>
          <w:rStyle w:val="Emphasis"/>
          <w:b w:val="false"/>
          <w:bCs w:val="false"/>
        </w:rPr>
        <w:t>piatiletka</w:t>
      </w:r>
      <w:r>
        <w:rPr>
          <w:b w:val="false"/>
          <w:bCs w:val="false"/>
        </w:rPr>
        <w:t xml:space="preserve"> — ne propose pas une orientation : il </w:t>
      </w:r>
      <w:r>
        <w:rPr>
          <w:rStyle w:val="Strong"/>
          <w:b w:val="false"/>
          <w:bCs w:val="false"/>
        </w:rPr>
        <w:t>impose une réalité anticipée</w:t>
      </w:r>
      <w:r>
        <w:rPr>
          <w:b w:val="false"/>
          <w:bCs w:val="false"/>
        </w:rPr>
        <w:t xml:space="preserve">, qu’il faut réaliser coûte que coûte. L’économie cesse alors d’être un domaine d’échange ou de production pour devenir </w:t>
      </w:r>
      <w:r>
        <w:rPr>
          <w:rStyle w:val="Strong"/>
          <w:b w:val="false"/>
          <w:bCs w:val="false"/>
        </w:rPr>
        <w:t>le théâtre d’une régulation intégrale, intégrée, inscrite dans tous les segments du vivant et du social</w:t>
      </w:r>
      <w:r>
        <w:rPr>
          <w:b w:val="false"/>
          <w:bCs w:val="false"/>
        </w:rPr>
        <w:t>.</w:t>
      </w:r>
    </w:p>
    <w:p>
      <w:pPr>
        <w:pStyle w:val="BodyText"/>
        <w:rPr/>
      </w:pPr>
      <w:r>
        <w:rPr>
          <w:b w:val="false"/>
          <w:bCs w:val="false"/>
        </w:rPr>
        <w:t xml:space="preserve">Cette archicration planificatrice repose sur un triptyque indissociable : </w:t>
      </w:r>
      <w:r>
        <w:rPr>
          <w:rStyle w:val="Emphasis"/>
          <w:b w:val="false"/>
          <w:bCs w:val="false"/>
        </w:rPr>
        <w:t>modélisation mathématique</w:t>
      </w:r>
      <w:r>
        <w:rPr>
          <w:b w:val="false"/>
          <w:bCs w:val="false"/>
        </w:rPr>
        <w:t xml:space="preserve">, </w:t>
      </w:r>
      <w:r>
        <w:rPr>
          <w:rStyle w:val="Emphasis"/>
          <w:b w:val="false"/>
          <w:bCs w:val="false"/>
        </w:rPr>
        <w:t>contrôle bureaucratique</w:t>
      </w:r>
      <w:r>
        <w:rPr>
          <w:b w:val="false"/>
          <w:bCs w:val="false"/>
        </w:rPr>
        <w:t xml:space="preserve">, </w:t>
      </w:r>
      <w:r>
        <w:rPr>
          <w:rStyle w:val="Emphasis"/>
          <w:b w:val="false"/>
          <w:bCs w:val="false"/>
        </w:rPr>
        <w:t>extermination différentielle</w:t>
      </w:r>
      <w:r>
        <w:rPr>
          <w:b w:val="false"/>
          <w:bCs w:val="false"/>
        </w:rPr>
        <w:t xml:space="preserve">. La réalité n’est plus l’objet d’un traitement politique, mais </w:t>
      </w:r>
      <w:r>
        <w:rPr>
          <w:rStyle w:val="Strong"/>
          <w:b w:val="false"/>
          <w:bCs w:val="false"/>
        </w:rPr>
        <w:t>le produit d’une modélisation normative</w:t>
      </w:r>
      <w:r>
        <w:rPr>
          <w:b w:val="false"/>
          <w:bCs w:val="false"/>
        </w:rPr>
        <w:t xml:space="preserve"> : statistiques de rendement, tableaux de productivité, quotas d’extraction, courbes de croissance, matrices de circulation. Le réel doit correspondre au plan — et non l’inverse. Tout écart est suspect. Toute anomalie est à éliminer. Tout débordement est une erreur du système ou un sabotage conscient. L’anéantissement de classe naît ici </w:t>
      </w:r>
      <w:r>
        <w:rPr>
          <w:rStyle w:val="Strong"/>
          <w:b w:val="false"/>
          <w:bCs w:val="false"/>
        </w:rPr>
        <w:t>d’un excès de régulation</w:t>
      </w:r>
      <w:r>
        <w:rPr>
          <w:b w:val="false"/>
          <w:bCs w:val="false"/>
        </w:rPr>
        <w:t>.</w:t>
      </w:r>
    </w:p>
    <w:p>
      <w:pPr>
        <w:pStyle w:val="BodyText"/>
        <w:rPr/>
      </w:pPr>
      <w:r>
        <w:rPr>
          <w:b w:val="false"/>
          <w:bCs w:val="false"/>
        </w:rPr>
        <w:t xml:space="preserve">Ce n’est pas un hasard si les grandes purges staliniennes — notamment entre 1936 et 1938 — ciblent avant tout les ingénieurs, les directeurs d’usine, les économistes, les planificateurs : </w:t>
      </w:r>
      <w:r>
        <w:rPr>
          <w:rStyle w:val="Strong"/>
          <w:b w:val="false"/>
          <w:bCs w:val="false"/>
        </w:rPr>
        <w:t>la guerre de classe devient une guerre contre les écarts statistiques</w:t>
      </w:r>
      <w:r>
        <w:rPr>
          <w:b w:val="false"/>
          <w:bCs w:val="false"/>
        </w:rPr>
        <w:t xml:space="preserve">. Le </w:t>
      </w:r>
      <w:r>
        <w:rPr>
          <w:rStyle w:val="Emphasis"/>
          <w:b w:val="false"/>
          <w:bCs w:val="false"/>
        </w:rPr>
        <w:t>koulak</w:t>
      </w:r>
      <w:r>
        <w:rPr>
          <w:b w:val="false"/>
          <w:bCs w:val="false"/>
        </w:rPr>
        <w:t xml:space="preserve">, le “sabot” du plan, n’est plus simplement un opposant politique, mais </w:t>
      </w:r>
      <w:r>
        <w:rPr>
          <w:rStyle w:val="Strong"/>
          <w:b w:val="false"/>
          <w:bCs w:val="false"/>
        </w:rPr>
        <w:t>une résistance au régime de visibilité du plan lui-même</w:t>
      </w:r>
      <w:r>
        <w:rPr>
          <w:b w:val="false"/>
          <w:bCs w:val="false"/>
        </w:rPr>
        <w:t xml:space="preserve">. Comme l’a perçu Michel Foucault dans </w:t>
      </w:r>
      <w:r>
        <w:rPr>
          <w:rStyle w:val="Emphasis"/>
          <w:b w:val="false"/>
          <w:bCs w:val="false"/>
        </w:rPr>
        <w:t>Naissance de la biopolitique</w:t>
      </w:r>
      <w:r>
        <w:rPr>
          <w:b w:val="false"/>
          <w:bCs w:val="false"/>
        </w:rPr>
        <w:t xml:space="preserve"> (1979), la rationalité gouvernante peut basculer dans un </w:t>
      </w:r>
      <w:r>
        <w:rPr>
          <w:rStyle w:val="Emphasis"/>
          <w:b w:val="false"/>
          <w:bCs w:val="false"/>
        </w:rPr>
        <w:t>hyper-pouvoir de pilotage</w:t>
      </w:r>
      <w:r>
        <w:rPr>
          <w:b w:val="false"/>
          <w:bCs w:val="false"/>
        </w:rPr>
        <w:t xml:space="preserve"> — non plus par la loi ou la morale, mais par </w:t>
      </w:r>
      <w:r>
        <w:rPr>
          <w:rStyle w:val="Strong"/>
          <w:b w:val="false"/>
          <w:bCs w:val="false"/>
        </w:rPr>
        <w:t>l’anticipation et la capture des comportements</w:t>
      </w:r>
      <w:r>
        <w:rPr>
          <w:b w:val="false"/>
          <w:bCs w:val="false"/>
        </w:rPr>
        <w:t>. Le plan soviétique est ce pouvoir prédateur du futur.</w:t>
      </w:r>
    </w:p>
    <w:p>
      <w:pPr>
        <w:pStyle w:val="BodyText"/>
        <w:rPr/>
      </w:pPr>
      <w:r>
        <w:rPr>
          <w:b w:val="false"/>
          <w:bCs w:val="false"/>
        </w:rPr>
        <w:t xml:space="preserve">Ainsi, les déportations massives vers le Goulag ne relèvent pas d’une politique d’exception : elles sont </w:t>
      </w:r>
      <w:r>
        <w:rPr>
          <w:rStyle w:val="Strong"/>
          <w:b w:val="false"/>
          <w:bCs w:val="false"/>
        </w:rPr>
        <w:t>intégrées dans la logique du plan</w:t>
      </w:r>
      <w:r>
        <w:rPr>
          <w:b w:val="false"/>
          <w:bCs w:val="false"/>
        </w:rPr>
        <w:t xml:space="preserve">. Chaque camp devient une unité productive, chaque prisonnier une force de travail calibrée, chaque convoi une variable d’ajustement. Le camp n’est pas un espace de relégation : il est </w:t>
      </w:r>
      <w:r>
        <w:rPr>
          <w:rStyle w:val="Strong"/>
          <w:b w:val="false"/>
          <w:bCs w:val="false"/>
        </w:rPr>
        <w:t>le régulateur différentiel du plan</w:t>
      </w:r>
      <w:r>
        <w:rPr>
          <w:b w:val="false"/>
          <w:bCs w:val="false"/>
        </w:rPr>
        <w:t xml:space="preserve">, le lieu où l’écart est réabsorbé dans l’économie du projet. Comme l’a démontré Moshe Lewin dans </w:t>
      </w:r>
      <w:r>
        <w:rPr>
          <w:rStyle w:val="Emphasis"/>
          <w:b w:val="false"/>
          <w:bCs w:val="false"/>
        </w:rPr>
        <w:t>Le Siècle soviétique</w:t>
      </w:r>
      <w:r>
        <w:rPr>
          <w:b w:val="false"/>
          <w:bCs w:val="false"/>
        </w:rPr>
        <w:t xml:space="preserve"> (2003), le système stalinien ne tolère aucune contradiction externe — il les internalise comme moments nécessaires de son perfectionnement normatif.</w:t>
      </w:r>
    </w:p>
    <w:p>
      <w:pPr>
        <w:pStyle w:val="BodyText"/>
        <w:rPr/>
      </w:pPr>
      <w:r>
        <w:rPr>
          <w:b w:val="false"/>
          <w:bCs w:val="false"/>
        </w:rPr>
        <w:t xml:space="preserve">C’est pourquoi l’on peut affirmer que le </w:t>
      </w:r>
      <w:r>
        <w:rPr>
          <w:rStyle w:val="Emphasis"/>
          <w:b w:val="false"/>
          <w:bCs w:val="false"/>
        </w:rPr>
        <w:t>Gosplan</w:t>
      </w:r>
      <w:r>
        <w:rPr>
          <w:b w:val="false"/>
          <w:bCs w:val="false"/>
        </w:rPr>
        <w:t xml:space="preserve"> est </w:t>
      </w:r>
      <w:r>
        <w:rPr>
          <w:rStyle w:val="Strong"/>
          <w:b w:val="false"/>
          <w:bCs w:val="false"/>
        </w:rPr>
        <w:t>le paradigme d’une archicration à fonction totalitaire</w:t>
      </w:r>
      <w:r>
        <w:rPr>
          <w:b w:val="false"/>
          <w:bCs w:val="false"/>
        </w:rPr>
        <w:t xml:space="preserve"> : non pas par excès d’autorité visible, mais par </w:t>
      </w:r>
      <w:r>
        <w:rPr>
          <w:rStyle w:val="Strong"/>
          <w:b w:val="false"/>
          <w:bCs w:val="false"/>
        </w:rPr>
        <w:t>hypertrophie de la rationalité régulatrice</w:t>
      </w:r>
      <w:r>
        <w:rPr>
          <w:b w:val="false"/>
          <w:bCs w:val="false"/>
        </w:rPr>
        <w:t xml:space="preserve">. Il ne commande pas. Il modélise. Il ne décide pas. Il encode. Il ne réprime pas seulement. Il planifie l’élimination comme fonction du calibrage du système. Il se présente non comme pouvoir de domination, mais comme </w:t>
      </w:r>
      <w:r>
        <w:rPr>
          <w:rStyle w:val="Strong"/>
          <w:b w:val="false"/>
          <w:bCs w:val="false"/>
        </w:rPr>
        <w:t>agent de vérité prévisible</w:t>
      </w:r>
      <w:r>
        <w:rPr>
          <w:b w:val="false"/>
          <w:bCs w:val="false"/>
        </w:rPr>
        <w:t xml:space="preserve">. Il est, dans son essence, </w:t>
      </w:r>
      <w:r>
        <w:rPr>
          <w:rStyle w:val="Strong"/>
          <w:b w:val="false"/>
          <w:bCs w:val="false"/>
        </w:rPr>
        <w:t>une machine à produire de l’obligation par projection, du réel par simulation, de la violence par mise en conformité.</w:t>
      </w:r>
    </w:p>
    <w:p>
      <w:pPr>
        <w:pStyle w:val="BodyText"/>
        <w:rPr/>
      </w:pPr>
      <w:r>
        <w:rPr>
          <w:b w:val="false"/>
          <w:bCs w:val="false"/>
        </w:rPr>
        <w:t xml:space="preserve">Dans ce contexte, l’idéologie marxiste-léniniste devient </w:t>
      </w:r>
      <w:r>
        <w:rPr>
          <w:rStyle w:val="Strong"/>
          <w:b w:val="false"/>
          <w:bCs w:val="false"/>
        </w:rPr>
        <w:t>le langage opératoire de la régulation</w:t>
      </w:r>
      <w:r>
        <w:rPr>
          <w:b w:val="false"/>
          <w:bCs w:val="false"/>
        </w:rPr>
        <w:t xml:space="preserve"> : le discours de la nécessité historique remplace la scène du débat, la dialectique devient protocole, la lutte des classes devient </w:t>
      </w:r>
      <w:r>
        <w:rPr>
          <w:rStyle w:val="Emphasis"/>
          <w:b w:val="false"/>
          <w:bCs w:val="false"/>
        </w:rPr>
        <w:t>algorithme d’ajustement social</w:t>
      </w:r>
      <w:r>
        <w:rPr>
          <w:b w:val="false"/>
          <w:bCs w:val="false"/>
        </w:rPr>
        <w:t xml:space="preserve">. Le pouvoir soviétique, au sommet de cette rationalisation, </w:t>
      </w:r>
      <w:r>
        <w:rPr>
          <w:rStyle w:val="Strong"/>
          <w:b w:val="false"/>
          <w:bCs w:val="false"/>
        </w:rPr>
        <w:t>ne se pense plus comme contingent ni conflictuel</w:t>
      </w:r>
      <w:r>
        <w:rPr>
          <w:b w:val="false"/>
          <w:bCs w:val="false"/>
        </w:rPr>
        <w:t xml:space="preserve"> : il se pense </w:t>
      </w:r>
      <w:r>
        <w:rPr>
          <w:rStyle w:val="Strong"/>
          <w:b w:val="false"/>
          <w:bCs w:val="false"/>
        </w:rPr>
        <w:t>comme régulation structurelle du devenir collectif</w:t>
      </w:r>
      <w:r>
        <w:rPr>
          <w:b w:val="false"/>
          <w:bCs w:val="false"/>
        </w:rPr>
        <w:t>, comme instance qui garantit que l’histoire se déroule comme prévu.</w:t>
      </w:r>
    </w:p>
    <w:p>
      <w:pPr>
        <w:pStyle w:val="BodyText"/>
        <w:rPr/>
      </w:pPr>
      <w:r>
        <w:rPr>
          <w:b w:val="false"/>
          <w:bCs w:val="false"/>
        </w:rPr>
        <w:t xml:space="preserve">La mort ne survient donc pas comme accident ou tragédie : </w:t>
      </w:r>
      <w:r>
        <w:rPr>
          <w:rStyle w:val="Strong"/>
          <w:b w:val="false"/>
          <w:bCs w:val="false"/>
        </w:rPr>
        <w:t>elle est une variable intégrée</w:t>
      </w:r>
      <w:r>
        <w:rPr>
          <w:b w:val="false"/>
          <w:bCs w:val="false"/>
        </w:rPr>
        <w:t xml:space="preserve">. Ce n’est pas une volonté de tuer, mais </w:t>
      </w:r>
      <w:r>
        <w:rPr>
          <w:rStyle w:val="Strong"/>
          <w:b w:val="false"/>
          <w:bCs w:val="false"/>
        </w:rPr>
        <w:t>une nécessité d’éliminer ce qui ne correspond pas aux prévisions</w:t>
      </w:r>
      <w:r>
        <w:rPr>
          <w:b w:val="false"/>
          <w:bCs w:val="false"/>
        </w:rPr>
        <w:t xml:space="preserve">. Dans cette architecture régulatrice, </w:t>
      </w:r>
      <w:r>
        <w:rPr>
          <w:rStyle w:val="Strong"/>
          <w:b w:val="false"/>
          <w:bCs w:val="false"/>
        </w:rPr>
        <w:t>l’extermination de classe est l’effet logique du plan</w:t>
      </w:r>
      <w:r>
        <w:rPr>
          <w:b w:val="false"/>
          <w:bCs w:val="false"/>
        </w:rPr>
        <w:t xml:space="preserve"> — non pas sa trahison.</w:t>
      </w:r>
    </w:p>
    <w:p>
      <w:pPr>
        <w:pStyle w:val="BodyText"/>
        <w:rPr/>
      </w:pPr>
      <w:r>
        <w:rPr>
          <w:b w:val="false"/>
          <w:bCs w:val="false"/>
        </w:rPr>
        <w:t xml:space="preserve">C’est ici que l’on doit affirmer avec force : </w:t>
      </w:r>
      <w:r>
        <w:rPr>
          <w:rStyle w:val="Strong"/>
          <w:b w:val="false"/>
          <w:bCs w:val="false"/>
        </w:rPr>
        <w:t>la régulation, si elle n’est pas adossée à une scène délibérative, à une conflictualité politique assumée, à une réflexivité publique</w:t>
      </w:r>
      <w:r>
        <w:rPr>
          <w:b w:val="false"/>
          <w:bCs w:val="false"/>
        </w:rPr>
        <w:t xml:space="preserve">, peut devenir </w:t>
      </w:r>
      <w:r>
        <w:rPr>
          <w:rStyle w:val="Strong"/>
          <w:b w:val="false"/>
          <w:bCs w:val="false"/>
        </w:rPr>
        <w:t>le plus létal des pouvoirs</w:t>
      </w:r>
      <w:r>
        <w:rPr>
          <w:b w:val="false"/>
          <w:bCs w:val="false"/>
        </w:rPr>
        <w:t xml:space="preserve">. Non pas par abus de violence, mais par </w:t>
      </w:r>
      <w:r>
        <w:rPr>
          <w:rStyle w:val="Strong"/>
          <w:b w:val="false"/>
          <w:bCs w:val="false"/>
        </w:rPr>
        <w:t>trop-plein de norme</w:t>
      </w:r>
      <w:r>
        <w:rPr>
          <w:b w:val="false"/>
          <w:bCs w:val="false"/>
        </w:rPr>
        <w:t xml:space="preserve">. C’est la leçon majeure du plan soviétique : </w:t>
      </w:r>
      <w:r>
        <w:rPr>
          <w:rStyle w:val="Strong"/>
          <w:b w:val="false"/>
          <w:bCs w:val="false"/>
        </w:rPr>
        <w:t>qu’un monde régulé jusqu’à la racine peut devenir un monde invivable — non pas en dépit du plan, mais à cause de lui.</w:t>
      </w:r>
    </w:p>
    <w:p>
      <w:pPr>
        <w:pStyle w:val="BodyText"/>
        <w:spacing w:lineRule="auto" w:line="276" w:before="0" w:after="140"/>
        <w:rPr/>
      </w:pPr>
      <w:r>
        <w:rPr>
          <w:rStyle w:val="Strong"/>
          <w:b w:val="false"/>
          <w:bCs w:val="false"/>
        </w:rPr>
        <w:t xml:space="preserve">Il ne s'agit plus ici d'observer une violence exceptionnelle ou contingente, mais bien une forme de régulation portée à son point de paroxysme, où la destruction des corps humains devient </w:t>
      </w:r>
      <w:r>
        <w:rPr>
          <w:rStyle w:val="Emphasis"/>
          <w:b w:val="false"/>
          <w:bCs w:val="false"/>
        </w:rPr>
        <w:t>une fonction intégrée au système productif</w:t>
      </w:r>
      <w:r>
        <w:rPr>
          <w:rStyle w:val="Strong"/>
          <w:b w:val="false"/>
          <w:bCs w:val="false"/>
        </w:rPr>
        <w:t xml:space="preserve">. Ce sont des cas où l’archicration moderne — censée produire l’ordre, l’efficience, la stabilité — bascule dans une logique d’extermination programmée, organisée, planifiée, sans jamais cesser d’être normative, bureaucratique, régulatrice. Auschwitz, l’Oural soviétique et la guerre fasciste constituent trois expressions topologiques et politiques de ce point limite de la régulation totale, où le vivant n’est plus un sujet à gouverner mais un stock à gérer, un obstacle à éliminer, un </w:t>
      </w:r>
      <w:r>
        <w:rPr>
          <w:rStyle w:val="Emphasis"/>
          <w:b w:val="false"/>
          <w:bCs w:val="false"/>
        </w:rPr>
        <w:t>surplus à administrer</w:t>
      </w:r>
      <w:r>
        <w:rPr>
          <w:rStyle w:val="Strong"/>
          <w:b w:val="false"/>
          <w:bCs w:val="false"/>
        </w:rPr>
        <w:t>.</w:t>
      </w:r>
    </w:p>
    <w:p>
      <w:pPr>
        <w:pStyle w:val="BodyText"/>
        <w:rPr/>
      </w:pPr>
      <w:r>
        <w:rPr>
          <w:b w:val="false"/>
          <w:bCs w:val="false"/>
        </w:rPr>
        <w:t xml:space="preserve">Commençons par le </w:t>
      </w:r>
      <w:r>
        <w:rPr>
          <w:rStyle w:val="Strong"/>
          <w:b w:val="false"/>
          <w:bCs w:val="false"/>
        </w:rPr>
        <w:t>complexe Auschwitz-Buna-Monowitz</w:t>
      </w:r>
      <w:r>
        <w:rPr>
          <w:b w:val="false"/>
          <w:bCs w:val="false"/>
        </w:rPr>
        <w:t>, matrice paroxystique de cette archicration exterminatrice. Ce n’est pas un hasard si ce camp de concentration, situé à proximité d’Auschwitz III, fut intégré dans l’orbite industrielle du géant IG Farben, pour y produire du caoutchouc synthétique (</w:t>
      </w:r>
      <w:r>
        <w:rPr>
          <w:rStyle w:val="Emphasis"/>
          <w:b w:val="false"/>
          <w:bCs w:val="false"/>
        </w:rPr>
        <w:t>Buna</w:t>
      </w:r>
      <w:r>
        <w:rPr>
          <w:b w:val="false"/>
          <w:bCs w:val="false"/>
        </w:rPr>
        <w:t xml:space="preserve">). Ici, </w:t>
      </w:r>
      <w:r>
        <w:rPr>
          <w:rStyle w:val="Strong"/>
          <w:b w:val="false"/>
          <w:bCs w:val="false"/>
        </w:rPr>
        <w:t>le travail forcé et l’extermination ne sont pas dissociés</w:t>
      </w:r>
      <w:r>
        <w:rPr>
          <w:b w:val="false"/>
          <w:bCs w:val="false"/>
        </w:rPr>
        <w:t xml:space="preserve">, mais </w:t>
      </w:r>
      <w:r>
        <w:rPr>
          <w:rStyle w:val="Strong"/>
          <w:b w:val="false"/>
          <w:bCs w:val="false"/>
        </w:rPr>
        <w:t>techniquement intriqués</w:t>
      </w:r>
      <w:r>
        <w:rPr>
          <w:b w:val="false"/>
          <w:bCs w:val="false"/>
        </w:rPr>
        <w:t>. Le camp fonctionne selon des objectifs de rendement, de sélection, de coût-bénéfice. Comme le documente magistralement Zygmunt Bauman (</w:t>
      </w:r>
      <w:r>
        <w:rPr>
          <w:rStyle w:val="Emphasis"/>
          <w:b w:val="false"/>
          <w:bCs w:val="false"/>
        </w:rPr>
        <w:t>Modernité et Holocauste</w:t>
      </w:r>
      <w:r>
        <w:rPr>
          <w:b w:val="false"/>
          <w:bCs w:val="false"/>
        </w:rPr>
        <w:t xml:space="preserve">, 1989), ce qui se joue à Auschwitz-Buna n’est pas un déchaînement pulsionnel, mais </w:t>
      </w:r>
      <w:r>
        <w:rPr>
          <w:rStyle w:val="Strong"/>
          <w:b w:val="false"/>
          <w:bCs w:val="false"/>
        </w:rPr>
        <w:t>l’articulation fonctionnelle entre rationalité industrielle et projet génocidaire</w:t>
      </w:r>
      <w:r>
        <w:rPr>
          <w:b w:val="false"/>
          <w:bCs w:val="false"/>
        </w:rPr>
        <w:t xml:space="preserve">. La chaîne de mort est une chaîne de production. L’espace est planifié. Le temps est optimisé. La main-d’œuvre est sélectionnée selon ses capacités. Les "inutiles" sont éliminés à l’entrée. </w:t>
      </w:r>
      <w:r>
        <w:rPr>
          <w:rStyle w:val="Strong"/>
          <w:b w:val="false"/>
          <w:bCs w:val="false"/>
        </w:rPr>
        <w:t>La régulation devient triage, et le triage devient meurtre.</w:t>
      </w:r>
    </w:p>
    <w:p>
      <w:pPr>
        <w:pStyle w:val="BodyText"/>
        <w:rPr/>
      </w:pPr>
      <w:r>
        <w:rPr>
          <w:b w:val="false"/>
          <w:bCs w:val="false"/>
        </w:rPr>
        <w:t>La machinerie de l’extermination — logistique, administrative, technique — y est perfectionnée à l’échelle de l’organisation scientifique du travail. Raul Hilberg (</w:t>
      </w:r>
      <w:r>
        <w:rPr>
          <w:rStyle w:val="Emphasis"/>
          <w:b w:val="false"/>
          <w:bCs w:val="false"/>
        </w:rPr>
        <w:t>La destruction des Juifs d’Europe</w:t>
      </w:r>
      <w:r>
        <w:rPr>
          <w:b w:val="false"/>
          <w:bCs w:val="false"/>
        </w:rPr>
        <w:t xml:space="preserve">, 1961) démontre que cette extermination fut orchestrée à travers une myriade de micro-décisions, de fichiers, de transports, de procédures, d’accords inter-agences. Le convoi n°53 du 26 mars 1943, par exemple, emportant 1 003 Juifs vers Sobibor, résulte d’une convergence de décisions entre la Reichsbahn (chemin de fer), la SS, les polices locales, et le ministère des Transports. Il ne s’agit donc pas de chaos administratif, mais </w:t>
      </w:r>
      <w:r>
        <w:rPr>
          <w:rStyle w:val="Strong"/>
          <w:b w:val="false"/>
          <w:bCs w:val="false"/>
        </w:rPr>
        <w:t>d’un régime de régulation interopérable, convergent, inter-institutionnel, orienté vers la destruction</w:t>
      </w:r>
      <w:r>
        <w:rPr>
          <w:b w:val="false"/>
          <w:bCs w:val="false"/>
        </w:rPr>
        <w:t>.</w:t>
      </w:r>
    </w:p>
    <w:p>
      <w:pPr>
        <w:pStyle w:val="BodyText"/>
        <w:rPr/>
      </w:pPr>
      <w:r>
        <w:rPr>
          <w:b w:val="false"/>
          <w:bCs w:val="false"/>
        </w:rPr>
        <w:t xml:space="preserve">Cette régulation exterminatrice n’est pas l’exclusivité du régime nazi. Elle trouve un autre modèle, tout aussi terrifiant, dans les politiques de déplacement industriel et de guerre menées en </w:t>
      </w:r>
      <w:r>
        <w:rPr>
          <w:rStyle w:val="Strong"/>
          <w:b w:val="false"/>
          <w:bCs w:val="false"/>
        </w:rPr>
        <w:t>Union soviétique</w:t>
      </w:r>
      <w:r>
        <w:rPr>
          <w:b w:val="false"/>
          <w:bCs w:val="false"/>
        </w:rPr>
        <w:t xml:space="preserve">, notamment durant la Seconde Guerre mondiale. Dès 1941, face à l’invasion allemande, plus de </w:t>
      </w:r>
      <w:r>
        <w:rPr>
          <w:rStyle w:val="Strong"/>
          <w:b w:val="false"/>
          <w:bCs w:val="false"/>
        </w:rPr>
        <w:t>1 500 usines sont déplacées vers l’Oural et la Sibérie</w:t>
      </w:r>
      <w:r>
        <w:rPr>
          <w:b w:val="false"/>
          <w:bCs w:val="false"/>
        </w:rPr>
        <w:t xml:space="preserve">, impliquant </w:t>
      </w:r>
      <w:r>
        <w:rPr>
          <w:rStyle w:val="Strong"/>
          <w:b w:val="false"/>
          <w:bCs w:val="false"/>
        </w:rPr>
        <w:t>des millions de travailleurs contraints</w:t>
      </w:r>
      <w:r>
        <w:rPr>
          <w:b w:val="false"/>
          <w:bCs w:val="false"/>
        </w:rPr>
        <w:t xml:space="preserve">, souvent prisonniers ou déportés politiques, intégrés dans un système productif de guerre. Ces "villes nouvelles", telles que Magnitogorsk ou Sverdlovsk, ne sont pas des centres urbains mais </w:t>
      </w:r>
      <w:r>
        <w:rPr>
          <w:rStyle w:val="Strong"/>
          <w:b w:val="false"/>
          <w:bCs w:val="false"/>
        </w:rPr>
        <w:t>des matrices régulatoires intégrées</w:t>
      </w:r>
      <w:r>
        <w:rPr>
          <w:b w:val="false"/>
          <w:bCs w:val="false"/>
        </w:rPr>
        <w:t xml:space="preserve">, où la vie humaine est calibrée selon la productivité. Comme l’analyse Stephen Kotkin dans </w:t>
      </w:r>
      <w:r>
        <w:rPr>
          <w:rStyle w:val="Emphasis"/>
          <w:b w:val="false"/>
          <w:bCs w:val="false"/>
        </w:rPr>
        <w:t>Magnetic Mountain: Stalinism as a Civilization</w:t>
      </w:r>
      <w:r>
        <w:rPr>
          <w:b w:val="false"/>
          <w:bCs w:val="false"/>
        </w:rPr>
        <w:t xml:space="preserve"> (1995), ces cités ne visent pas l’autonomie sociale, mais la </w:t>
      </w:r>
      <w:r>
        <w:rPr>
          <w:rStyle w:val="Strong"/>
          <w:b w:val="false"/>
          <w:bCs w:val="false"/>
        </w:rPr>
        <w:t>reproductibilité maximale des performances dans un cadre totalement modélisé</w:t>
      </w:r>
      <w:r>
        <w:rPr>
          <w:b w:val="false"/>
          <w:bCs w:val="false"/>
        </w:rPr>
        <w:t>.</w:t>
      </w:r>
    </w:p>
    <w:p>
      <w:pPr>
        <w:pStyle w:val="BodyText"/>
        <w:rPr/>
      </w:pPr>
      <w:r>
        <w:rPr>
          <w:b w:val="false"/>
          <w:bCs w:val="false"/>
        </w:rPr>
        <w:t xml:space="preserve">La mortalité y est énorme, non pas par négligence, mais par </w:t>
      </w:r>
      <w:r>
        <w:rPr>
          <w:rStyle w:val="Emphasis"/>
          <w:b w:val="false"/>
          <w:bCs w:val="false"/>
        </w:rPr>
        <w:t>conception</w:t>
      </w:r>
      <w:r>
        <w:rPr>
          <w:b w:val="false"/>
          <w:bCs w:val="false"/>
        </w:rPr>
        <w:t>. Il s'agit, selon la formule de Karl Schlögel (</w:t>
      </w:r>
      <w:r>
        <w:rPr>
          <w:rStyle w:val="Emphasis"/>
          <w:b w:val="false"/>
          <w:bCs w:val="false"/>
        </w:rPr>
        <w:t>Terreur et rêve</w:t>
      </w:r>
      <w:r>
        <w:rPr>
          <w:b w:val="false"/>
          <w:bCs w:val="false"/>
        </w:rPr>
        <w:t xml:space="preserve">, 2008), de "machines de survie minimaliste", où la vie n’a d’autre valeur que sa contribution immédiate à l’effort du plan. Les convois ferroviaires qui alimentent les usines en hommes et en matières sont planifiés comme des flux logistiques. On y administre </w:t>
      </w:r>
      <w:r>
        <w:rPr>
          <w:rStyle w:val="Strong"/>
          <w:b w:val="false"/>
          <w:bCs w:val="false"/>
        </w:rPr>
        <w:t>des corps-débits</w:t>
      </w:r>
      <w:r>
        <w:rPr>
          <w:b w:val="false"/>
          <w:bCs w:val="false"/>
        </w:rPr>
        <w:t xml:space="preserve">, non des existences. Ce n’est pas seulement une économie de guerre : c’est </w:t>
      </w:r>
      <w:r>
        <w:rPr>
          <w:rStyle w:val="Strong"/>
          <w:b w:val="false"/>
          <w:bCs w:val="false"/>
        </w:rPr>
        <w:t>une économie de la mort régulée</w:t>
      </w:r>
      <w:r>
        <w:rPr>
          <w:b w:val="false"/>
          <w:bCs w:val="false"/>
        </w:rPr>
        <w:t xml:space="preserve">, où les </w:t>
      </w:r>
      <w:r>
        <w:rPr>
          <w:rStyle w:val="Emphasis"/>
          <w:b w:val="false"/>
          <w:bCs w:val="false"/>
        </w:rPr>
        <w:t>koulaks</w:t>
      </w:r>
      <w:r>
        <w:rPr>
          <w:b w:val="false"/>
          <w:bCs w:val="false"/>
        </w:rPr>
        <w:t>, les prisonniers, les dissidents sont dissous dans le calcul productif. Chaque tonne d'acier ou d'armement est achetée au prix d’un surtravail, d’une sous-nutrition, d’un effacement subjectif.</w:t>
      </w:r>
    </w:p>
    <w:p>
      <w:pPr>
        <w:pStyle w:val="BodyText"/>
        <w:rPr/>
      </w:pPr>
      <w:r>
        <w:rPr>
          <w:b w:val="false"/>
          <w:bCs w:val="false"/>
        </w:rPr>
        <w:t xml:space="preserve">Enfin, le troisième cas — </w:t>
      </w:r>
      <w:r>
        <w:rPr>
          <w:rStyle w:val="Strong"/>
          <w:b w:val="false"/>
          <w:bCs w:val="false"/>
        </w:rPr>
        <w:t>la guerre fasciste comme régime de production destructrice</w:t>
      </w:r>
      <w:r>
        <w:rPr>
          <w:b w:val="false"/>
          <w:bCs w:val="false"/>
        </w:rPr>
        <w:t xml:space="preserve"> — doit être envisagé comme </w:t>
      </w:r>
      <w:r>
        <w:rPr>
          <w:rStyle w:val="Strong"/>
          <w:b w:val="false"/>
          <w:bCs w:val="false"/>
        </w:rPr>
        <w:t>la militarisation complète de la société sous régime archicratique</w:t>
      </w:r>
      <w:r>
        <w:rPr>
          <w:b w:val="false"/>
          <w:bCs w:val="false"/>
        </w:rPr>
        <w:t xml:space="preserve">. L’Italie mussolinienne offre un exemple paradigmatique : sous le dogme du </w:t>
      </w:r>
      <w:r>
        <w:rPr>
          <w:rStyle w:val="Emphasis"/>
          <w:b w:val="false"/>
          <w:bCs w:val="false"/>
        </w:rPr>
        <w:t>produttivismo fascista</w:t>
      </w:r>
      <w:r>
        <w:rPr>
          <w:b w:val="false"/>
          <w:bCs w:val="false"/>
        </w:rPr>
        <w:t xml:space="preserve">, la société entière est reconfigurée comme </w:t>
      </w:r>
      <w:r>
        <w:rPr>
          <w:rStyle w:val="Strong"/>
          <w:b w:val="false"/>
          <w:bCs w:val="false"/>
        </w:rPr>
        <w:t>machine de guerre, d’ordre et de rendement</w:t>
      </w:r>
      <w:r>
        <w:rPr>
          <w:b w:val="false"/>
          <w:bCs w:val="false"/>
        </w:rPr>
        <w:t xml:space="preserve">. Les usines deviennent casernes ; les syndicats, organes de mobilisation étatisés ; les écoles, lieux d’endoctrinement ; les journaux, instruments d’unification cratiale. L’idéologie fasciste vise à supprimer le conflit social par son absorption disciplinaire : </w:t>
      </w:r>
      <w:r>
        <w:rPr>
          <w:rStyle w:val="Strong"/>
          <w:b w:val="false"/>
          <w:bCs w:val="false"/>
        </w:rPr>
        <w:t>plus de classe, plus de désaccord, mais un seul peuple — producteur, viril, uniforme</w:t>
      </w:r>
      <w:r>
        <w:rPr>
          <w:b w:val="false"/>
          <w:bCs w:val="false"/>
        </w:rPr>
        <w:t>.</w:t>
      </w:r>
    </w:p>
    <w:p>
      <w:pPr>
        <w:pStyle w:val="BodyText"/>
        <w:rPr/>
      </w:pPr>
      <w:r>
        <w:rPr>
          <w:b w:val="false"/>
          <w:bCs w:val="false"/>
        </w:rPr>
        <w:t xml:space="preserve">L’encadrement productif devient un régulateur moral. Comme le théorise Antonio Gramsci dans </w:t>
      </w:r>
      <w:r>
        <w:rPr>
          <w:rStyle w:val="Emphasis"/>
          <w:b w:val="false"/>
          <w:bCs w:val="false"/>
        </w:rPr>
        <w:t>Americanism and Fordism</w:t>
      </w:r>
      <w:r>
        <w:rPr>
          <w:b w:val="false"/>
          <w:bCs w:val="false"/>
        </w:rPr>
        <w:t xml:space="preserve"> (1934), le fascisme n’est pas tant une réaction que </w:t>
      </w:r>
      <w:r>
        <w:rPr>
          <w:rStyle w:val="Strong"/>
          <w:b w:val="false"/>
          <w:bCs w:val="false"/>
        </w:rPr>
        <w:t>l’appropriation politique des logiques tayloristes</w:t>
      </w:r>
      <w:r>
        <w:rPr>
          <w:b w:val="false"/>
          <w:bCs w:val="false"/>
        </w:rPr>
        <w:t xml:space="preserve"> au service d’une homogénéisation nationale. L’usine et la caserne fusionnent. Le rendement devient vertu. La guerre devient horizon. L’élimination des "dégénérés", des "parasites", des "non-productifs", s’intègre dans la norme collective. Ici encore, </w:t>
      </w:r>
      <w:r>
        <w:rPr>
          <w:rStyle w:val="Strong"/>
          <w:b w:val="false"/>
          <w:bCs w:val="false"/>
        </w:rPr>
        <w:t>la régulation ne vise pas seulement à stabiliser, mais à purifier</w:t>
      </w:r>
      <w:r>
        <w:rPr>
          <w:b w:val="false"/>
          <w:bCs w:val="false"/>
        </w:rPr>
        <w:t xml:space="preserve"> — à éliminer l’hétérogène comme anomalie anti-productive.</w:t>
      </w:r>
    </w:p>
    <w:p>
      <w:pPr>
        <w:pStyle w:val="BodyText"/>
        <w:rPr/>
      </w:pPr>
      <w:r>
        <w:rPr>
          <w:b w:val="false"/>
          <w:bCs w:val="false"/>
        </w:rPr>
        <w:t xml:space="preserve">Ces trois cas — Auschwitz-Buna, Oural soviétique, Italie fasciste — ne doivent pas être lus comme des pathologies du système industriel, mais comme </w:t>
      </w:r>
      <w:r>
        <w:rPr>
          <w:rStyle w:val="Strong"/>
          <w:b w:val="false"/>
          <w:bCs w:val="false"/>
        </w:rPr>
        <w:t>ses possibles aboutissements</w:t>
      </w:r>
      <w:r>
        <w:rPr>
          <w:b w:val="false"/>
          <w:bCs w:val="false"/>
        </w:rPr>
        <w:t xml:space="preserve"> lorsqu’il est </w:t>
      </w:r>
      <w:r>
        <w:rPr>
          <w:rStyle w:val="Strong"/>
          <w:b w:val="false"/>
          <w:bCs w:val="false"/>
        </w:rPr>
        <w:t>détaché de toute scène réflexive, délibérative, contradictoire</w:t>
      </w:r>
      <w:r>
        <w:rPr>
          <w:b w:val="false"/>
          <w:bCs w:val="false"/>
        </w:rPr>
        <w:t xml:space="preserve">. Ils illustrent une vérité fondamentale pour notre thèse : </w:t>
      </w:r>
      <w:r>
        <w:rPr>
          <w:rStyle w:val="Strong"/>
          <w:b w:val="false"/>
          <w:bCs w:val="false"/>
        </w:rPr>
        <w:t>l’archicration, lorsqu’elle se ferme sur elle-même, devient un appareil d’extinction.</w:t>
      </w:r>
      <w:r>
        <w:rPr>
          <w:b w:val="false"/>
          <w:bCs w:val="false"/>
        </w:rPr>
        <w:t xml:space="preserve"> Pas par accident. Pas par excès. Mais </w:t>
      </w:r>
      <w:r>
        <w:rPr>
          <w:rStyle w:val="Strong"/>
          <w:b w:val="false"/>
          <w:bCs w:val="false"/>
        </w:rPr>
        <w:t>par conformité à sa logique propre de régulation intégrale.</w:t>
      </w:r>
    </w:p>
    <w:p>
      <w:pPr>
        <w:pStyle w:val="BodyText"/>
        <w:rPr/>
      </w:pPr>
      <w:r>
        <w:rPr>
          <w:rStyle w:val="Strong"/>
          <w:b w:val="false"/>
          <w:bCs w:val="false"/>
        </w:rPr>
        <w:t>La section 4.3.4 nous a confrontés au seuil critique de l’archicration moderne : celui où la rationalisation du monde, portée par les logiques de standardisation, de planification, d’efficacité systémique, ne vise plus la viabilité, mais bascule dans une régulation de l’extinction. Il ne s’agit pas ici d’un accident de parcours, d’un “raté” du progrès, ni d’un retour de la barbarie dans un monde prétendument civilisé. Il s’agit, à rebours de toute mythologie humaniste, d’un développement logique et conforme des dynamiques archicratiques elles-mêmes, dès lors qu’aucune limite antagoniste, aucune scène réflexive ni aucune contre-régulation n’en interrompt la montée en abstraction.</w:t>
      </w:r>
    </w:p>
    <w:p>
      <w:pPr>
        <w:pStyle w:val="BodyText"/>
        <w:rPr/>
      </w:pPr>
      <w:r>
        <w:rPr>
          <w:b w:val="false"/>
          <w:bCs w:val="false"/>
        </w:rPr>
        <w:t>En prenant au sérieux les analyses croisées de Zygmunt Bauman (</w:t>
      </w:r>
      <w:r>
        <w:rPr>
          <w:rStyle w:val="Emphasis"/>
          <w:b w:val="false"/>
          <w:bCs w:val="false"/>
        </w:rPr>
        <w:t>Modernité et Holocauste</w:t>
      </w:r>
      <w:r>
        <w:rPr>
          <w:b w:val="false"/>
          <w:bCs w:val="false"/>
        </w:rPr>
        <w:t>, 1989), Raul Hilberg (</w:t>
      </w:r>
      <w:r>
        <w:rPr>
          <w:rStyle w:val="Emphasis"/>
          <w:b w:val="false"/>
          <w:bCs w:val="false"/>
        </w:rPr>
        <w:t>La destruction des Juifs d’Europe</w:t>
      </w:r>
      <w:r>
        <w:rPr>
          <w:b w:val="false"/>
          <w:bCs w:val="false"/>
        </w:rPr>
        <w:t>, 1961), Timothy Snyder (</w:t>
      </w:r>
      <w:r>
        <w:rPr>
          <w:rStyle w:val="Emphasis"/>
          <w:b w:val="false"/>
          <w:bCs w:val="false"/>
        </w:rPr>
        <w:t>Terres de sang</w:t>
      </w:r>
      <w:r>
        <w:rPr>
          <w:b w:val="false"/>
          <w:bCs w:val="false"/>
        </w:rPr>
        <w:t>, 2010), mais aussi les lectures critiques de Foucault sur le biopouvoir (</w:t>
      </w:r>
      <w:r>
        <w:rPr>
          <w:rStyle w:val="Emphasis"/>
          <w:b w:val="false"/>
          <w:bCs w:val="false"/>
        </w:rPr>
        <w:t>Il faut défendre la société</w:t>
      </w:r>
      <w:r>
        <w:rPr>
          <w:b w:val="false"/>
          <w:bCs w:val="false"/>
        </w:rPr>
        <w:t xml:space="preserve">, 1976), nous avons montré que </w:t>
      </w:r>
      <w:r>
        <w:rPr>
          <w:rStyle w:val="Strong"/>
          <w:b w:val="false"/>
          <w:bCs w:val="false"/>
        </w:rPr>
        <w:t>la régulation moderne n’est pas réductible à une fonction stabilisatrice de l’ordre social</w:t>
      </w:r>
      <w:r>
        <w:rPr>
          <w:b w:val="false"/>
          <w:bCs w:val="false"/>
        </w:rPr>
        <w:t xml:space="preserve">, mais qu’elle constitue </w:t>
      </w:r>
      <w:r>
        <w:rPr>
          <w:rStyle w:val="Strong"/>
          <w:b w:val="false"/>
          <w:bCs w:val="false"/>
        </w:rPr>
        <w:t>une tension structurelle entre production de la forme et possibilité de la déformation</w:t>
      </w:r>
      <w:r>
        <w:rPr>
          <w:b w:val="false"/>
          <w:bCs w:val="false"/>
        </w:rPr>
        <w:t>, entre gestion du vivant et potentialité de sa suppression méthodique.</w:t>
      </w:r>
    </w:p>
    <w:p>
      <w:pPr>
        <w:pStyle w:val="BodyText"/>
        <w:rPr/>
      </w:pPr>
      <w:r>
        <w:rPr>
          <w:b w:val="false"/>
          <w:bCs w:val="false"/>
        </w:rPr>
        <w:t xml:space="preserve">Ce que démontre avec rigueur l’étude de ces cas-limites — Auschwitz-Buna, Gosplan, fascisme productiviste — c’est que l’archicration peut s’autonomiser jusqu’à </w:t>
      </w:r>
      <w:r>
        <w:rPr>
          <w:rStyle w:val="Strong"/>
          <w:b w:val="false"/>
          <w:bCs w:val="false"/>
        </w:rPr>
        <w:t>faire disparaître le politique dans le fonctionnel, le dissensus dans l’efficience, la vie dans le plan</w:t>
      </w:r>
      <w:r>
        <w:rPr>
          <w:b w:val="false"/>
          <w:bCs w:val="false"/>
        </w:rPr>
        <w:t xml:space="preserve">. Le crime n’est plus ici un geste transgressif : </w:t>
      </w:r>
      <w:r>
        <w:rPr>
          <w:rStyle w:val="Strong"/>
          <w:b w:val="false"/>
          <w:bCs w:val="false"/>
        </w:rPr>
        <w:t>il est une procédure.</w:t>
      </w:r>
      <w:r>
        <w:rPr>
          <w:b w:val="false"/>
          <w:bCs w:val="false"/>
        </w:rPr>
        <w:t xml:space="preserve"> L’extermination n’est plus une violence impulsive : </w:t>
      </w:r>
      <w:r>
        <w:rPr>
          <w:rStyle w:val="Strong"/>
          <w:b w:val="false"/>
          <w:bCs w:val="false"/>
        </w:rPr>
        <w:t>elle est une ligne logistique, un taux de rendement, une opération statistique.</w:t>
      </w:r>
      <w:r>
        <w:rPr>
          <w:b w:val="false"/>
          <w:bCs w:val="false"/>
        </w:rPr>
        <w:t xml:space="preserve"> Comme le note Giorgio Agamben dans </w:t>
      </w:r>
      <w:r>
        <w:rPr>
          <w:rStyle w:val="Emphasis"/>
          <w:b w:val="false"/>
          <w:bCs w:val="false"/>
        </w:rPr>
        <w:t>Ce qui reste d’Auschwitz</w:t>
      </w:r>
      <w:r>
        <w:rPr>
          <w:b w:val="false"/>
          <w:bCs w:val="false"/>
        </w:rPr>
        <w:t xml:space="preserve"> (1998), </w:t>
      </w:r>
      <w:r>
        <w:rPr>
          <w:rStyle w:val="Strong"/>
          <w:b w:val="false"/>
          <w:bCs w:val="false"/>
        </w:rPr>
        <w:t>la limite de l’humain est atteinte quand le pouvoir de produire la norme ne rencontre plus aucun contre-pouvoir de la parole ou du droit.</w:t>
      </w:r>
      <w:r>
        <w:rPr>
          <w:b w:val="false"/>
          <w:bCs w:val="false"/>
        </w:rPr>
        <w:t xml:space="preserve"> C’est précisément là que l’</w:t>
      </w:r>
      <w:r>
        <w:rPr>
          <w:b w:val="false"/>
          <w:bCs w:val="false"/>
          <w:i/>
          <w:iCs/>
        </w:rPr>
        <w:t>archicration</w:t>
      </w:r>
      <w:r>
        <w:rPr>
          <w:b w:val="false"/>
          <w:bCs w:val="false"/>
        </w:rPr>
        <w:t xml:space="preserve"> devient sa propre négation : </w:t>
      </w:r>
      <w:r>
        <w:rPr>
          <w:rStyle w:val="Strong"/>
          <w:b w:val="false"/>
          <w:bCs w:val="false"/>
        </w:rPr>
        <w:t>une forme de gouvernance dont la finalité n’est plus la vie ordonnée, mais l’élimination ordonnée du vivant.</w:t>
      </w:r>
    </w:p>
    <w:p>
      <w:pPr>
        <w:pStyle w:val="BodyText"/>
        <w:rPr/>
      </w:pPr>
      <w:r>
        <w:rPr>
          <w:b w:val="false"/>
          <w:bCs w:val="false"/>
        </w:rPr>
        <w:t xml:space="preserve">Il faut souligner ici une leçon capitale pour notre thèse : </w:t>
      </w:r>
      <w:r>
        <w:rPr>
          <w:rStyle w:val="Strong"/>
          <w:b w:val="false"/>
          <w:bCs w:val="false"/>
        </w:rPr>
        <w:t>l’</w:t>
      </w:r>
      <w:r>
        <w:rPr>
          <w:rStyle w:val="Strong"/>
          <w:b w:val="false"/>
          <w:bCs w:val="false"/>
          <w:i/>
          <w:iCs/>
        </w:rPr>
        <w:t>archicration</w:t>
      </w:r>
      <w:r>
        <w:rPr>
          <w:rStyle w:val="Strong"/>
          <w:b w:val="false"/>
          <w:bCs w:val="false"/>
        </w:rPr>
        <w:t xml:space="preserve"> n’est pas en soi progressiste, démocratique ou humaniste.</w:t>
      </w:r>
      <w:r>
        <w:rPr>
          <w:b w:val="false"/>
          <w:bCs w:val="false"/>
        </w:rPr>
        <w:t xml:space="preserve"> Elle est un opérateur formel de régulation, susceptible d’être </w:t>
      </w:r>
      <w:r>
        <w:rPr>
          <w:rStyle w:val="Strong"/>
          <w:b w:val="false"/>
          <w:bCs w:val="false"/>
        </w:rPr>
        <w:t>modulé vers la stabilisation inclusive ou vers la destruction exclusive</w:t>
      </w:r>
      <w:r>
        <w:rPr>
          <w:b w:val="false"/>
          <w:bCs w:val="false"/>
        </w:rPr>
        <w:t>, selon la manière dont les autres polarités tensionnelles — cratialité et arcalité — dans leurs conflictualités sont articulées. La rationalisation fordiste peut déboucher sur le pacte social, comme elle peut dériver vers la chaîne de mort. La bureaucratie peut organiser les droits, ou bien les convois.</w:t>
      </w:r>
    </w:p>
    <w:p>
      <w:pPr>
        <w:pStyle w:val="BodyText"/>
        <w:rPr/>
      </w:pPr>
      <w:r>
        <w:rPr>
          <w:b w:val="false"/>
          <w:bCs w:val="false"/>
        </w:rPr>
        <w:t xml:space="preserve">Autrement dit : </w:t>
      </w:r>
      <w:r>
        <w:rPr>
          <w:rStyle w:val="Strong"/>
          <w:b w:val="false"/>
          <w:bCs w:val="false"/>
        </w:rPr>
        <w:t>il n’existe pas de progrès sans régulation, mais toute régulation non dialectisée peut devenir une administration de la disparition.</w:t>
      </w:r>
      <w:r>
        <w:rPr>
          <w:b w:val="false"/>
          <w:bCs w:val="false"/>
        </w:rPr>
        <w:t xml:space="preserve"> C’est à cette condition que nous comprenons pleinement ce que signifie penser l’</w:t>
      </w:r>
      <w:r>
        <w:rPr>
          <w:b w:val="false"/>
          <w:bCs w:val="false"/>
          <w:i/>
          <w:iCs/>
        </w:rPr>
        <w:t>archicration</w:t>
      </w:r>
      <w:r>
        <w:rPr>
          <w:b w:val="false"/>
          <w:bCs w:val="false"/>
        </w:rPr>
        <w:t xml:space="preserve"> comme </w:t>
      </w:r>
      <w:r>
        <w:rPr>
          <w:rStyle w:val="Emphasis"/>
          <w:b w:val="false"/>
          <w:bCs w:val="false"/>
        </w:rPr>
        <w:t>fait social total</w:t>
      </w:r>
      <w:r>
        <w:rPr>
          <w:b w:val="false"/>
          <w:bCs w:val="false"/>
        </w:rPr>
        <w:t xml:space="preserve"> : non pas un simple outil de coordination, mais </w:t>
      </w:r>
      <w:r>
        <w:rPr>
          <w:rStyle w:val="Strong"/>
          <w:b w:val="false"/>
          <w:bCs w:val="false"/>
        </w:rPr>
        <w:t>une forme historique, technique, politique et anthropologique du possible</w:t>
      </w:r>
      <w:r>
        <w:rPr>
          <w:b w:val="false"/>
          <w:bCs w:val="false"/>
        </w:rPr>
        <w:t>, dont les régimes d’actualisation doivent être constamment questionnés, contraints, redoublés de critique et d’alerte.</w:t>
      </w:r>
    </w:p>
    <w:p>
      <w:pPr>
        <w:pStyle w:val="BodyText"/>
        <w:rPr/>
      </w:pPr>
      <w:r>
        <w:rPr>
          <w:b w:val="false"/>
          <w:bCs w:val="false"/>
        </w:rPr>
        <w:t xml:space="preserve">La Seconde Révolution Industrielle, dans ses versants infrastructurel, productif, institutionnel et exterminateur, constitue donc </w:t>
      </w:r>
      <w:r>
        <w:rPr>
          <w:rStyle w:val="Strong"/>
          <w:b w:val="false"/>
          <w:bCs w:val="false"/>
        </w:rPr>
        <w:t>le laboratoire décisif de la modernité régulatrice</w:t>
      </w:r>
      <w:r>
        <w:rPr>
          <w:b w:val="false"/>
          <w:bCs w:val="false"/>
        </w:rPr>
        <w:t xml:space="preserve"> : elle manifeste la puissance inédite de l’</w:t>
      </w:r>
      <w:r>
        <w:rPr>
          <w:b w:val="false"/>
          <w:bCs w:val="false"/>
          <w:i/>
          <w:iCs/>
        </w:rPr>
        <w:t>archicration</w:t>
      </w:r>
      <w:r>
        <w:rPr>
          <w:b w:val="false"/>
          <w:bCs w:val="false"/>
        </w:rPr>
        <w:t xml:space="preserve"> à structurer le monde — mais aussi son danger radical, dès lors qu’elle se soustrait à toute scène contradictoire, délibérative, dissensuelle. C’est ici que notre thèse bascule d’un constat descriptif à une exigence critique : </w:t>
      </w:r>
      <w:r>
        <w:rPr>
          <w:rStyle w:val="Strong"/>
          <w:b w:val="false"/>
          <w:bCs w:val="false"/>
        </w:rPr>
        <w:t>penser la régulation, c’est aussi penser ses garde-fous, ses seuils, ses points de bascule.</w:t>
      </w:r>
      <w:r>
        <w:rPr>
          <w:b w:val="false"/>
          <w:bCs w:val="false"/>
        </w:rPr>
        <w:t xml:space="preserve"> Et cela implique une vigilance épistémique permanente sur les formes, les formats, les dispositifs, les métriques par lesquels nous prétendons organiser la vie commune.</w:t>
      </w:r>
    </w:p>
    <w:p>
      <w:pPr>
        <w:pStyle w:val="Heading2"/>
        <w:numPr>
          <w:ilvl w:val="1"/>
          <w:numId w:val="1"/>
        </w:numPr>
        <w:ind w:hanging="0" w:start="0"/>
        <w:rPr/>
      </w:pPr>
      <w:bookmarkStart w:id="13" w:name="__RefHeading___Toc95938_2799946377"/>
      <w:bookmarkEnd w:id="13"/>
      <w:r>
        <w:rPr>
          <w:rStyle w:val="Strong"/>
          <w:b/>
          <w:bCs/>
        </w:rPr>
        <w:t>4.4 — Troisième révolution industrielle (1973–2015) : régulation cybernétique, automatisation et rationalité néolibérale</w:t>
      </w:r>
    </w:p>
    <w:p>
      <w:pPr>
        <w:pStyle w:val="BodyText"/>
        <w:rPr/>
      </w:pPr>
      <w:r>
        <w:rPr>
          <w:b w:val="false"/>
          <w:bCs w:val="false"/>
        </w:rPr>
        <w:t xml:space="preserve">Ce n’est qu’à partir du milieu des années 1970 que se cristallise véritablement ce que l’on peut nommer, dans notre cadre théorique, la </w:t>
      </w:r>
      <w:r>
        <w:rPr>
          <w:rStyle w:val="Strong"/>
          <w:b w:val="false"/>
          <w:bCs w:val="false"/>
        </w:rPr>
        <w:t>troisième révolution industrielle</w:t>
      </w:r>
      <w:r>
        <w:rPr>
          <w:b w:val="false"/>
          <w:bCs w:val="false"/>
        </w:rPr>
        <w:t xml:space="preserve">. En rupture partielle avec le modèle fordiste antérieur — fondé sur l’encastrement étatique de la régulation, l’organisation centralisée des compromis sociaux, et la massification synchronisée du travail et de la consommation — cette nouvelle époque ne se contente pas d’introduire de nouvelles technologies : </w:t>
      </w:r>
      <w:r>
        <w:rPr>
          <w:rStyle w:val="Strong"/>
          <w:b w:val="false"/>
          <w:bCs w:val="false"/>
        </w:rPr>
        <w:t>elle institue une transformation structurelle du régime de régulation lui-même</w:t>
      </w:r>
      <w:r>
        <w:rPr>
          <w:b w:val="false"/>
          <w:bCs w:val="false"/>
        </w:rPr>
        <w:t>.</w:t>
      </w:r>
    </w:p>
    <w:p>
      <w:pPr>
        <w:pStyle w:val="BodyText"/>
        <w:rPr/>
      </w:pPr>
      <w:r>
        <w:rPr>
          <w:b w:val="false"/>
          <w:bCs w:val="false"/>
        </w:rPr>
        <w:t xml:space="preserve">Le tournant est situé historiquement, à juste titre, autour de l’année </w:t>
      </w:r>
      <w:r>
        <w:rPr>
          <w:rStyle w:val="Strong"/>
          <w:b w:val="false"/>
          <w:bCs w:val="false"/>
        </w:rPr>
        <w:t>1973</w:t>
      </w:r>
      <w:r>
        <w:rPr>
          <w:b w:val="false"/>
          <w:bCs w:val="false"/>
        </w:rPr>
        <w:t xml:space="preserve">, non en raison d’un événement technologique spectaculaire, mais du fait d’un </w:t>
      </w:r>
      <w:r>
        <w:rPr>
          <w:rStyle w:val="Strong"/>
          <w:b w:val="false"/>
          <w:bCs w:val="false"/>
        </w:rPr>
        <w:t>basculement systémique</w:t>
      </w:r>
      <w:r>
        <w:rPr>
          <w:b w:val="false"/>
          <w:bCs w:val="false"/>
        </w:rPr>
        <w:t xml:space="preserve"> : la crise pétrolière marque l’effondrement du modèle keynésien-fordiste, tandis que les politiques néolibérales émergentes (Chili, Royaume-Uni, États-Unis) commencent à reconfigurer les rapports entre État, marché, entreprise et travail. En parallèle, les innovations issues des cybernéticiens de la première période (Norbert Wiener, Claude Shannon, John von Neumann) quittent le domaine de la modélisation militaire ou scientifique pour s’intégrer progressivement aux dispositifs de </w:t>
      </w:r>
      <w:r>
        <w:rPr>
          <w:rStyle w:val="Strong"/>
          <w:b w:val="false"/>
          <w:bCs w:val="false"/>
        </w:rPr>
        <w:t>gouvernance socio-technique</w:t>
      </w:r>
      <w:r>
        <w:rPr>
          <w:b w:val="false"/>
          <w:bCs w:val="false"/>
        </w:rPr>
        <w:t xml:space="preserve">. La </w:t>
      </w:r>
      <w:r>
        <w:rPr>
          <w:rStyle w:val="Strong"/>
          <w:b w:val="false"/>
          <w:bCs w:val="false"/>
        </w:rPr>
        <w:t>cybernétique appliquée devient un opérateur politique</w:t>
      </w:r>
      <w:r>
        <w:rPr>
          <w:b w:val="false"/>
          <w:bCs w:val="false"/>
        </w:rPr>
        <w:t>, en même temps qu’un principe technique d’organisation.</w:t>
      </w:r>
    </w:p>
    <w:p>
      <w:pPr>
        <w:pStyle w:val="BodyText"/>
        <w:rPr/>
      </w:pPr>
      <w:r>
        <w:rPr>
          <w:b w:val="false"/>
          <w:bCs w:val="false"/>
        </w:rPr>
        <w:t xml:space="preserve">C’est dans cette conjonction — désencastrement étatique et intégration cybernétique — que s’ancre notre hypothèse directrice : </w:t>
      </w:r>
      <w:r>
        <w:rPr>
          <w:rStyle w:val="Strong"/>
          <w:b w:val="false"/>
          <w:bCs w:val="false"/>
        </w:rPr>
        <w:t>la troisième révolution industrielle institue une nouvelle forme de régulation, fondée sur l’autorégulation systémique, l’optimisation par feedback, la gestion par l’information, et la décentralisation automatisée des processus de pilotage</w:t>
      </w:r>
      <w:r>
        <w:rPr>
          <w:b w:val="false"/>
          <w:bCs w:val="false"/>
        </w:rPr>
        <w:t>. L’</w:t>
      </w:r>
      <w:r>
        <w:rPr>
          <w:b w:val="false"/>
          <w:bCs w:val="false"/>
          <w:i/>
          <w:iCs/>
        </w:rPr>
        <w:t>arcalité</w:t>
      </w:r>
      <w:r>
        <w:rPr>
          <w:b w:val="false"/>
          <w:bCs w:val="false"/>
        </w:rPr>
        <w:t xml:space="preserve"> y devient </w:t>
      </w:r>
      <w:r>
        <w:rPr>
          <w:rStyle w:val="Emphasis"/>
          <w:b w:val="false"/>
          <w:bCs w:val="false"/>
        </w:rPr>
        <w:t>systémique</w:t>
      </w:r>
      <w:r>
        <w:rPr>
          <w:b w:val="false"/>
          <w:bCs w:val="false"/>
        </w:rPr>
        <w:t xml:space="preserve"> : elle n’ordonne plus le monde par la norme visible ou la loi explicite, mais par des structures de flux, des régimes de compatibilité technique, des protocoles d’interopérabilité invisible. La </w:t>
      </w:r>
      <w:r>
        <w:rPr>
          <w:b w:val="false"/>
          <w:bCs w:val="false"/>
          <w:i/>
          <w:iCs/>
        </w:rPr>
        <w:t>cratialité</w:t>
      </w:r>
      <w:r>
        <w:rPr>
          <w:b w:val="false"/>
          <w:bCs w:val="false"/>
        </w:rPr>
        <w:t xml:space="preserve">, quant à elle, se transforme en </w:t>
      </w:r>
      <w:r>
        <w:rPr>
          <w:rStyle w:val="Emphasis"/>
          <w:b w:val="false"/>
          <w:bCs w:val="false"/>
        </w:rPr>
        <w:t>signalisation généralisée</w:t>
      </w:r>
      <w:r>
        <w:rPr>
          <w:b w:val="false"/>
          <w:bCs w:val="false"/>
        </w:rPr>
        <w:t xml:space="preserve"> : ce ne sont plus les gestes qui sont disciplinés, mais les comportements qui sont </w:t>
      </w:r>
      <w:r>
        <w:rPr>
          <w:rStyle w:val="Emphasis"/>
          <w:b w:val="false"/>
          <w:bCs w:val="false"/>
        </w:rPr>
        <w:t>orientés</w:t>
      </w:r>
      <w:r>
        <w:rPr>
          <w:b w:val="false"/>
          <w:bCs w:val="false"/>
        </w:rPr>
        <w:t xml:space="preserve"> par des signaux de marché, des incitations locales, des rétroactions algorithmiques. Et l’archicration devient </w:t>
      </w:r>
      <w:r>
        <w:rPr>
          <w:rStyle w:val="Emphasis"/>
          <w:b w:val="false"/>
          <w:bCs w:val="false"/>
        </w:rPr>
        <w:t>modulaire</w:t>
      </w:r>
      <w:r>
        <w:rPr>
          <w:b w:val="false"/>
          <w:bCs w:val="false"/>
        </w:rPr>
        <w:t xml:space="preserve"> : elle cesse d’être un pouvoir centralisé et visible, pour se diffuser dans les interfaces, les procédures, les schémas de pilotage, les dispositifs de gestion autonomes.</w:t>
      </w:r>
    </w:p>
    <w:p>
      <w:pPr>
        <w:pStyle w:val="BodyText"/>
        <w:rPr/>
      </w:pPr>
      <w:r>
        <w:rPr>
          <w:b w:val="false"/>
          <w:bCs w:val="false"/>
        </w:rPr>
        <w:t xml:space="preserve">Cette période 1973–2015 est donc celle d’un </w:t>
      </w:r>
      <w:r>
        <w:rPr>
          <w:rStyle w:val="Strong"/>
          <w:b w:val="false"/>
          <w:bCs w:val="false"/>
        </w:rPr>
        <w:t>glissement décisif vers une gouvernementalité cybernétique</w:t>
      </w:r>
      <w:r>
        <w:rPr>
          <w:b w:val="false"/>
          <w:bCs w:val="false"/>
        </w:rPr>
        <w:t xml:space="preserve">, au sens où le gouvernement des hommes et des choses s’opère de plus en plus via des schèmes issus du contrôle-commande industriel : capter des données, produire des signaux, ajuster des comportements, rétroagir pour stabiliser le système. C’est cette logique — que Michel Foucault entrevoyait déjà dans </w:t>
      </w:r>
      <w:r>
        <w:rPr>
          <w:rStyle w:val="Emphasis"/>
          <w:b w:val="false"/>
          <w:bCs w:val="false"/>
        </w:rPr>
        <w:t>Naissance de la biopolitique</w:t>
      </w:r>
      <w:r>
        <w:rPr>
          <w:b w:val="false"/>
          <w:bCs w:val="false"/>
        </w:rPr>
        <w:t xml:space="preserve"> (1979), et que Gilles Deleuze a radicalisée dans son texte posthume </w:t>
      </w:r>
      <w:r>
        <w:rPr>
          <w:rStyle w:val="Emphasis"/>
          <w:b w:val="false"/>
          <w:bCs w:val="false"/>
        </w:rPr>
        <w:t>Post-scriptum sur les sociétés de contrôle</w:t>
      </w:r>
      <w:r>
        <w:rPr>
          <w:b w:val="false"/>
          <w:bCs w:val="false"/>
        </w:rPr>
        <w:t xml:space="preserve"> (1990) — qui structure désormais les formes émergentes de la régulation.</w:t>
      </w:r>
    </w:p>
    <w:p>
      <w:pPr>
        <w:pStyle w:val="BodyText"/>
        <w:rPr/>
      </w:pPr>
      <w:r>
        <w:rPr>
          <w:b w:val="false"/>
          <w:bCs w:val="false"/>
        </w:rPr>
        <w:t xml:space="preserve">Mais cette cybernétisation de la régulation ne se fait pas sans heurts. Car </w:t>
      </w:r>
      <w:r>
        <w:rPr>
          <w:rStyle w:val="Strong"/>
          <w:b w:val="false"/>
          <w:bCs w:val="false"/>
        </w:rPr>
        <w:t>elle s’articule à un projet politique d’ensemble : le néolibéralisme</w:t>
      </w:r>
      <w:r>
        <w:rPr>
          <w:b w:val="false"/>
          <w:bCs w:val="false"/>
        </w:rPr>
        <w:t xml:space="preserve">, entendu non comme simple doctrine économique, mais comme </w:t>
      </w:r>
      <w:r>
        <w:rPr>
          <w:rStyle w:val="Strong"/>
          <w:b w:val="false"/>
          <w:bCs w:val="false"/>
        </w:rPr>
        <w:t>forme de rationalité régulatrice</w:t>
      </w:r>
      <w:r>
        <w:rPr>
          <w:b w:val="false"/>
          <w:bCs w:val="false"/>
        </w:rPr>
        <w:t xml:space="preserve">, au sens où l’individu, l’entreprise, le travail, la connaissance et même le vivant sont progressivement redéfinis comme </w:t>
      </w:r>
      <w:r>
        <w:rPr>
          <w:rStyle w:val="Emphasis"/>
          <w:b w:val="false"/>
          <w:bCs w:val="false"/>
        </w:rPr>
        <w:t>capital à optimiser</w:t>
      </w:r>
      <w:r>
        <w:rPr>
          <w:b w:val="false"/>
          <w:bCs w:val="false"/>
        </w:rPr>
        <w:t xml:space="preserve">. C’est cette requalification ontologique de la réalité par les catégories économiques — </w:t>
      </w:r>
      <w:r>
        <w:rPr>
          <w:rStyle w:val="Emphasis"/>
          <w:b w:val="false"/>
          <w:bCs w:val="false"/>
        </w:rPr>
        <w:t>capital humain, capital informationnel, capital attentionnel</w:t>
      </w:r>
      <w:r>
        <w:rPr>
          <w:b w:val="false"/>
          <w:bCs w:val="false"/>
        </w:rPr>
        <w:t xml:space="preserve"> — qui permet à la rationalité néolibérale de fonctionner comme un régime archicratique intégrateur : elle rend la norme invisible, mais prescriptive ; elle disperse le commandement, mais renforce sa contrainte.</w:t>
      </w:r>
    </w:p>
    <w:p>
      <w:pPr>
        <w:pStyle w:val="BodyText"/>
        <w:rPr/>
      </w:pPr>
      <w:r>
        <w:rPr>
          <w:b w:val="false"/>
          <w:bCs w:val="false"/>
        </w:rPr>
        <w:t xml:space="preserve">Enfin, cette période 1973–2015 constitue aussi </w:t>
      </w:r>
      <w:r>
        <w:rPr>
          <w:rStyle w:val="Strong"/>
          <w:b w:val="false"/>
          <w:bCs w:val="false"/>
        </w:rPr>
        <w:t>le laboratoire silencieux</w:t>
      </w:r>
      <w:r>
        <w:rPr>
          <w:b w:val="false"/>
          <w:bCs w:val="false"/>
        </w:rPr>
        <w:t xml:space="preserve"> de la révolution suivante : c’est dans ces années que se préparent les conditions de possibilité de l’</w:t>
      </w:r>
      <w:r>
        <w:rPr>
          <w:b w:val="false"/>
          <w:bCs w:val="false"/>
          <w:i/>
          <w:iCs/>
        </w:rPr>
        <w:t>archicration oblitérée</w:t>
      </w:r>
      <w:r>
        <w:rPr>
          <w:b w:val="false"/>
          <w:bCs w:val="false"/>
        </w:rPr>
        <w:t xml:space="preserve">. Car les dispositifs qui y sont mis en place — plateformes numériques, chaînes logistiques automatisées, marchés financiers autorégulés, interfaces comportementales — ouvrent un nouvel âge régulateur, où </w:t>
      </w:r>
      <w:r>
        <w:rPr>
          <w:rStyle w:val="Strong"/>
          <w:b w:val="false"/>
          <w:bCs w:val="false"/>
        </w:rPr>
        <w:t>la scène du pouvoir s’efface dans l’automatisme du protocole</w:t>
      </w:r>
      <w:r>
        <w:rPr>
          <w:b w:val="false"/>
          <w:bCs w:val="false"/>
        </w:rPr>
        <w:t>.</w:t>
      </w:r>
    </w:p>
    <w:p>
      <w:pPr>
        <w:pStyle w:val="BodyText"/>
        <w:rPr/>
      </w:pPr>
      <w:r>
        <w:rPr>
          <w:b w:val="false"/>
          <w:bCs w:val="false"/>
        </w:rPr>
        <w:t>Nous structurerons cette section en quatre moments fondamentaux, correspondant à la décomposition analytique des régimes régulateurs propres à cette troisième révolution industrielle :</w:t>
      </w:r>
    </w:p>
    <w:p>
      <w:pPr>
        <w:pStyle w:val="BodyText"/>
        <w:rPr/>
      </w:pPr>
      <w:r>
        <w:rPr>
          <w:rStyle w:val="Strong"/>
          <w:b w:val="false"/>
          <w:bCs w:val="false"/>
          <w:i/>
          <w:iCs/>
        </w:rPr>
        <w:t>Arcalité des systèmes</w:t>
      </w:r>
      <w:r>
        <w:rPr>
          <w:b w:val="false"/>
          <w:bCs w:val="false"/>
        </w:rPr>
        <w:t xml:space="preserve"> : automatisation, protocolisation, rétroaction — vers une grammaire fluente du monde.</w:t>
      </w:r>
    </w:p>
    <w:p>
      <w:pPr>
        <w:pStyle w:val="BodyText"/>
        <w:rPr/>
      </w:pPr>
      <w:r>
        <w:rPr>
          <w:rStyle w:val="Strong"/>
          <w:b w:val="false"/>
          <w:bCs w:val="false"/>
          <w:i/>
          <w:iCs/>
        </w:rPr>
        <w:t>Cratialité informationnelle</w:t>
      </w:r>
      <w:r>
        <w:rPr>
          <w:b w:val="false"/>
          <w:bCs w:val="false"/>
        </w:rPr>
        <w:t xml:space="preserve"> : signaux, dataflows, filtrage adaptatif — régulation par l’abstraction comportementale.</w:t>
      </w:r>
    </w:p>
    <w:p>
      <w:pPr>
        <w:pStyle w:val="BodyText"/>
        <w:rPr/>
      </w:pPr>
      <w:r>
        <w:rPr>
          <w:rStyle w:val="Strong"/>
          <w:b w:val="false"/>
          <w:bCs w:val="false"/>
          <w:i/>
          <w:iCs/>
        </w:rPr>
        <w:t>Archicration dispersée</w:t>
      </w:r>
      <w:r>
        <w:rPr>
          <w:b w:val="false"/>
          <w:bCs w:val="false"/>
        </w:rPr>
        <w:t xml:space="preserve"> : désétatisation, gestion par interfaces, rationalité modulaire — émergence d’un pouvoir sans centre.</w:t>
      </w:r>
    </w:p>
    <w:p>
      <w:pPr>
        <w:pStyle w:val="BodyText"/>
        <w:rPr/>
      </w:pPr>
      <w:r>
        <w:rPr>
          <w:rStyle w:val="Strong"/>
          <w:b w:val="false"/>
          <w:bCs w:val="false"/>
          <w:i/>
          <w:iCs/>
        </w:rPr>
        <w:t>Études de cas</w:t>
      </w:r>
      <w:r>
        <w:rPr>
          <w:b w:val="false"/>
          <w:bCs w:val="false"/>
        </w:rPr>
        <w:t xml:space="preserve"> : ARPANET, Toyotisme, marchés financiers — trois scènes paradigmatique du basculement cybernétique.</w:t>
      </w:r>
    </w:p>
    <w:p>
      <w:pPr>
        <w:pStyle w:val="BodyText"/>
        <w:rPr/>
      </w:pPr>
      <w:r>
        <w:rPr>
          <w:b w:val="false"/>
          <w:bCs w:val="false"/>
        </w:rPr>
        <w:t xml:space="preserve">À travers cette architecture, nous poursuivrons notre thèse centrale : </w:t>
      </w:r>
      <w:r>
        <w:rPr>
          <w:rStyle w:val="Strong"/>
          <w:b w:val="false"/>
          <w:bCs w:val="false"/>
        </w:rPr>
        <w:t>l’archicration est un opérateur tensionnel</w:t>
      </w:r>
      <w:r>
        <w:rPr>
          <w:b w:val="false"/>
          <w:bCs w:val="false"/>
        </w:rPr>
        <w:t xml:space="preserve">, ni intrinsèquement libérateur ni nécessairement oppressif, mais </w:t>
      </w:r>
      <w:r>
        <w:rPr>
          <w:rStyle w:val="Strong"/>
          <w:b w:val="false"/>
          <w:bCs w:val="false"/>
        </w:rPr>
        <w:t>configuré par les milieux régulateurs</w:t>
      </w:r>
      <w:r>
        <w:rPr>
          <w:b w:val="false"/>
          <w:bCs w:val="false"/>
        </w:rPr>
        <w:t xml:space="preserve">. Or ici, c’est le système lui-même — </w:t>
      </w:r>
      <w:r>
        <w:rPr>
          <w:rStyle w:val="Emphasis"/>
          <w:b w:val="false"/>
          <w:bCs w:val="false"/>
        </w:rPr>
        <w:t>autorégulé, automatique, invisible</w:t>
      </w:r>
      <w:r>
        <w:rPr>
          <w:b w:val="false"/>
          <w:bCs w:val="false"/>
        </w:rPr>
        <w:t xml:space="preserve"> — qui devient le milieu.</w:t>
      </w:r>
    </w:p>
    <w:p>
      <w:pPr>
        <w:pStyle w:val="Heading3"/>
        <w:numPr>
          <w:ilvl w:val="2"/>
          <w:numId w:val="1"/>
        </w:numPr>
        <w:rPr/>
      </w:pPr>
      <w:bookmarkStart w:id="14" w:name="__RefHeading___Toc61831_1054618997"/>
      <w:bookmarkEnd w:id="14"/>
      <w:r>
        <w:rPr>
          <w:rStyle w:val="Strong"/>
          <w:b/>
          <w:bCs/>
        </w:rPr>
        <w:t xml:space="preserve">4.4.1 — </w:t>
      </w:r>
      <w:r>
        <w:rPr>
          <w:rStyle w:val="Strong"/>
          <w:b/>
          <w:bCs/>
          <w:i/>
          <w:iCs/>
        </w:rPr>
        <w:t>Arcalité systémique</w:t>
      </w:r>
      <w:r>
        <w:rPr>
          <w:rStyle w:val="Strong"/>
          <w:b/>
          <w:bCs/>
        </w:rPr>
        <w:t xml:space="preserve"> : feedback, pilotage, protocoles interconnectés</w:t>
      </w:r>
    </w:p>
    <w:p>
      <w:pPr>
        <w:pStyle w:val="BodyText"/>
        <w:rPr/>
      </w:pPr>
      <w:r>
        <w:rPr>
          <w:b w:val="false"/>
          <w:bCs w:val="false"/>
        </w:rPr>
        <w:t xml:space="preserve">Le moment cybernétique ne se laisse pas réduire à une révolution technologique ou à une mutation du paradigme scientifique. Il marque une inflexion beaucoup plus profonde : la substitution progressive d’un </w:t>
      </w:r>
      <w:r>
        <w:rPr>
          <w:rStyle w:val="Emphasis"/>
          <w:b w:val="false"/>
          <w:bCs w:val="false"/>
        </w:rPr>
        <w:t>modèle spatial de la régulation</w:t>
      </w:r>
      <w:r>
        <w:rPr>
          <w:b w:val="false"/>
          <w:bCs w:val="false"/>
        </w:rPr>
        <w:t xml:space="preserve"> — hérité des logiques territoriales, disciplinaires et juridico-institutionnelles — par un </w:t>
      </w:r>
      <w:r>
        <w:rPr>
          <w:rStyle w:val="Emphasis"/>
          <w:b w:val="false"/>
          <w:bCs w:val="false"/>
        </w:rPr>
        <w:t>modèle systémique de pilotage</w:t>
      </w:r>
      <w:r>
        <w:rPr>
          <w:b w:val="false"/>
          <w:bCs w:val="false"/>
        </w:rPr>
        <w:t>, dans lequel le monde est conçu comme un réseau d’interactions informationnelles, de flux modulables, de processus auto-régulés. Cette inflexion engage une reconfiguration complète de l’</w:t>
      </w:r>
      <w:r>
        <w:rPr>
          <w:b w:val="false"/>
          <w:bCs w:val="false"/>
          <w:i/>
          <w:iCs/>
        </w:rPr>
        <w:t>arcalité</w:t>
      </w:r>
      <w:r>
        <w:rPr>
          <w:b w:val="false"/>
          <w:bCs w:val="false"/>
        </w:rPr>
        <w:t xml:space="preserve"> : celle-ci ne se spatialise plus dans des dispositifs massifs, visibles, géo-ancrés, mais s’incarne dans des architectures immatérielles, connectées, logiques, où la régulation devient fluide, itérative, adaptative.</w:t>
      </w:r>
    </w:p>
    <w:p>
      <w:pPr>
        <w:pStyle w:val="BodyText"/>
        <w:rPr/>
      </w:pPr>
      <w:r>
        <w:rPr>
          <w:b w:val="false"/>
          <w:bCs w:val="false"/>
        </w:rPr>
        <w:t xml:space="preserve">La matrice de cette transformation est fournie par la </w:t>
      </w:r>
      <w:r>
        <w:rPr>
          <w:rStyle w:val="Strong"/>
          <w:b w:val="false"/>
          <w:bCs w:val="false"/>
        </w:rPr>
        <w:t>théorie de la régulation cybernétique</w:t>
      </w:r>
      <w:r>
        <w:rPr>
          <w:b w:val="false"/>
          <w:bCs w:val="false"/>
        </w:rPr>
        <w:t xml:space="preserve">, formulée par </w:t>
      </w:r>
      <w:r>
        <w:rPr>
          <w:rStyle w:val="Strong"/>
          <w:b w:val="false"/>
          <w:bCs w:val="false"/>
        </w:rPr>
        <w:t>Norbert Wiener</w:t>
      </w:r>
      <w:r>
        <w:rPr>
          <w:b w:val="false"/>
          <w:bCs w:val="false"/>
        </w:rPr>
        <w:t xml:space="preserve"> dans son ouvrage fondateur </w:t>
      </w:r>
      <w:r>
        <w:rPr>
          <w:rStyle w:val="Emphasis"/>
          <w:b w:val="false"/>
          <w:bCs w:val="false"/>
        </w:rPr>
        <w:t>Cybernetics: Or Control and Communication in the Animal and the Machine</w:t>
      </w:r>
      <w:r>
        <w:rPr>
          <w:b w:val="false"/>
          <w:bCs w:val="false"/>
        </w:rPr>
        <w:t xml:space="preserve"> (1948). Selon Wiener, les systèmes — qu’ils soient biologiques, sociaux ou mécaniques — peuvent être gouvernés non par un commandement extérieur ou une autorité verticale, mais par la </w:t>
      </w:r>
      <w:r>
        <w:rPr>
          <w:rStyle w:val="Strong"/>
          <w:b w:val="false"/>
          <w:bCs w:val="false"/>
        </w:rPr>
        <w:t>rétroaction (feedback)</w:t>
      </w:r>
      <w:r>
        <w:rPr>
          <w:b w:val="false"/>
          <w:bCs w:val="false"/>
        </w:rPr>
        <w:t xml:space="preserve"> : une information sur l’état du système est captée, analysée, puis utilisée pour modifier son comportement futur. Ainsi se constitue un </w:t>
      </w:r>
      <w:r>
        <w:rPr>
          <w:rStyle w:val="Emphasis"/>
          <w:b w:val="false"/>
          <w:bCs w:val="false"/>
        </w:rPr>
        <w:t>circuit de contrôle</w:t>
      </w:r>
      <w:r>
        <w:rPr>
          <w:b w:val="false"/>
          <w:bCs w:val="false"/>
        </w:rPr>
        <w:t xml:space="preserve"> qui n’a plus besoin d’un centre souverain : le pouvoir devient un flux de correction. L’ordre naît de l’ajustement permanent.</w:t>
      </w:r>
    </w:p>
    <w:p>
      <w:pPr>
        <w:pStyle w:val="BodyText"/>
        <w:rPr/>
      </w:pPr>
      <w:r>
        <w:rPr>
          <w:b w:val="false"/>
          <w:bCs w:val="false"/>
        </w:rPr>
        <w:t xml:space="preserve">Cette conceptualisation inaugure une </w:t>
      </w:r>
      <w:r>
        <w:rPr>
          <w:b w:val="false"/>
          <w:bCs w:val="false"/>
          <w:i/>
          <w:iCs/>
        </w:rPr>
        <w:t>arcalité</w:t>
      </w:r>
      <w:r>
        <w:rPr>
          <w:b w:val="false"/>
          <w:bCs w:val="false"/>
        </w:rPr>
        <w:t xml:space="preserve"> </w:t>
      </w:r>
      <w:r>
        <w:rPr>
          <w:rStyle w:val="Strong"/>
          <w:b w:val="false"/>
          <w:bCs w:val="false"/>
        </w:rPr>
        <w:t>non plus topographique, mais topologique</w:t>
      </w:r>
      <w:r>
        <w:rPr>
          <w:b w:val="false"/>
          <w:bCs w:val="false"/>
        </w:rPr>
        <w:t xml:space="preserve">. Elle repose sur trois axiomes régulatoires fondamentaux : 1) </w:t>
      </w:r>
      <w:r>
        <w:rPr>
          <w:rStyle w:val="Strong"/>
          <w:b w:val="false"/>
          <w:bCs w:val="false"/>
        </w:rPr>
        <w:t>la captation de l’information</w:t>
      </w:r>
      <w:r>
        <w:rPr>
          <w:b w:val="false"/>
          <w:bCs w:val="false"/>
        </w:rPr>
        <w:t xml:space="preserve"> ; 2) </w:t>
      </w:r>
      <w:r>
        <w:rPr>
          <w:rStyle w:val="Strong"/>
          <w:b w:val="false"/>
          <w:bCs w:val="false"/>
        </w:rPr>
        <w:t>la modélisation du comportement cible</w:t>
      </w:r>
      <w:r>
        <w:rPr>
          <w:b w:val="false"/>
          <w:bCs w:val="false"/>
        </w:rPr>
        <w:t xml:space="preserve"> ; 3) </w:t>
      </w:r>
      <w:r>
        <w:rPr>
          <w:rStyle w:val="Strong"/>
          <w:b w:val="false"/>
          <w:bCs w:val="false"/>
        </w:rPr>
        <w:t>l’ajustement automatisé</w:t>
      </w:r>
      <w:r>
        <w:rPr>
          <w:b w:val="false"/>
          <w:bCs w:val="false"/>
        </w:rPr>
        <w:t xml:space="preserve"> en fonction de la divergence constatée. L’espace est ici remplacé par la boucle. La règle cède à la variable. L’autorité devient processus.</w:t>
      </w:r>
    </w:p>
    <w:p>
      <w:pPr>
        <w:pStyle w:val="BodyText"/>
        <w:rPr/>
      </w:pPr>
      <w:r>
        <w:rPr>
          <w:b w:val="false"/>
          <w:bCs w:val="false"/>
        </w:rPr>
        <w:t xml:space="preserve">Or, cette modélisation du monde en termes de systèmes rétroactifs n’est pas restée confinée aux laboratoires : elle s’est progressivement diffusée à l’ensemble des sphères organisationnelles et techniques à partir des années 1970. </w:t>
      </w:r>
      <w:r>
        <w:rPr>
          <w:rStyle w:val="Strong"/>
          <w:b w:val="false"/>
          <w:bCs w:val="false"/>
        </w:rPr>
        <w:t>L’</w:t>
      </w:r>
      <w:r>
        <w:rPr>
          <w:rStyle w:val="Strong"/>
          <w:b w:val="false"/>
          <w:bCs w:val="false"/>
          <w:i/>
          <w:iCs/>
        </w:rPr>
        <w:t>arcalité</w:t>
      </w:r>
      <w:r>
        <w:rPr>
          <w:rStyle w:val="Strong"/>
          <w:b w:val="false"/>
          <w:bCs w:val="false"/>
        </w:rPr>
        <w:t xml:space="preserve"> devient alors systémique</w:t>
      </w:r>
      <w:r>
        <w:rPr>
          <w:b w:val="false"/>
          <w:bCs w:val="false"/>
        </w:rPr>
        <w:t xml:space="preserve"> en un sens précis : elle ne se borne plus à organiser des dispositifs visibles de commandement, mais à </w:t>
      </w:r>
      <w:r>
        <w:rPr>
          <w:rStyle w:val="Emphasis"/>
          <w:b w:val="false"/>
          <w:bCs w:val="false"/>
        </w:rPr>
        <w:t>configurer des environnements adaptatifs</w:t>
      </w:r>
      <w:r>
        <w:rPr>
          <w:b w:val="false"/>
          <w:bCs w:val="false"/>
        </w:rPr>
        <w:t>, dans lesquels les comportements sont régulés par des flux d’information, des signaux, des seuils, des algorithmes, des protocoles. Le pilotage remplace la prescription. La logique devient celle de la compatibilité structurelle, de la calibration continue, de l’optimisation silencieuse.</w:t>
      </w:r>
    </w:p>
    <w:p>
      <w:pPr>
        <w:pStyle w:val="BodyText"/>
        <w:rPr/>
      </w:pPr>
      <w:r>
        <w:rPr>
          <w:b w:val="false"/>
          <w:bCs w:val="false"/>
        </w:rPr>
        <w:t xml:space="preserve">Un exemple emblématique de cette mutation se trouve dans l’émergence du concept de </w:t>
      </w:r>
      <w:r>
        <w:rPr>
          <w:rStyle w:val="Strong"/>
          <w:b w:val="false"/>
          <w:bCs w:val="false"/>
        </w:rPr>
        <w:t>"système sociotechnique"</w:t>
      </w:r>
      <w:r>
        <w:rPr>
          <w:b w:val="false"/>
          <w:bCs w:val="false"/>
        </w:rPr>
        <w:t xml:space="preserve">, tel qu’il est mobilisé par </w:t>
      </w:r>
      <w:r>
        <w:rPr>
          <w:rStyle w:val="Strong"/>
          <w:b w:val="false"/>
          <w:bCs w:val="false"/>
        </w:rPr>
        <w:t>Thomas P. Hughes</w:t>
      </w:r>
      <w:r>
        <w:rPr>
          <w:b w:val="false"/>
          <w:bCs w:val="false"/>
        </w:rPr>
        <w:t xml:space="preserve"> (</w:t>
      </w:r>
      <w:r>
        <w:rPr>
          <w:rStyle w:val="Emphasis"/>
          <w:b w:val="false"/>
          <w:bCs w:val="false"/>
        </w:rPr>
        <w:t>Networks of Power</w:t>
      </w:r>
      <w:r>
        <w:rPr>
          <w:b w:val="false"/>
          <w:bCs w:val="false"/>
        </w:rPr>
        <w:t xml:space="preserve">, 1983) ou </w:t>
      </w:r>
      <w:r>
        <w:rPr>
          <w:rStyle w:val="Strong"/>
          <w:b w:val="false"/>
          <w:bCs w:val="false"/>
        </w:rPr>
        <w:t>Bruno Latour</w:t>
      </w:r>
      <w:r>
        <w:rPr>
          <w:b w:val="false"/>
          <w:bCs w:val="false"/>
        </w:rPr>
        <w:t xml:space="preserve"> (</w:t>
      </w:r>
      <w:r>
        <w:rPr>
          <w:rStyle w:val="Emphasis"/>
          <w:b w:val="false"/>
          <w:bCs w:val="false"/>
        </w:rPr>
        <w:t>Aramis ou l’amour des techniques</w:t>
      </w:r>
      <w:r>
        <w:rPr>
          <w:b w:val="false"/>
          <w:bCs w:val="false"/>
        </w:rPr>
        <w:t xml:space="preserve">, 1992). Ces auteurs insistent sur l’idée selon laquelle les technologies modernes ne se contentent pas de supporter des usages : elles reconfigurent activement les relations sociales, les hiérarchies, les flux de décision. Et ce, non pas en imposant des règles explicites, mais en rendant possibles certaines actions, et en empêchant d’autres — par des </w:t>
      </w:r>
      <w:r>
        <w:rPr>
          <w:rStyle w:val="Strong"/>
          <w:b w:val="false"/>
          <w:bCs w:val="false"/>
        </w:rPr>
        <w:t>biais de conception</w:t>
      </w:r>
      <w:r>
        <w:rPr>
          <w:b w:val="false"/>
          <w:bCs w:val="false"/>
        </w:rPr>
        <w:t xml:space="preserve">, des </w:t>
      </w:r>
      <w:r>
        <w:rPr>
          <w:rStyle w:val="Strong"/>
          <w:b w:val="false"/>
          <w:bCs w:val="false"/>
        </w:rPr>
        <w:t>protocoles intégrés</w:t>
      </w:r>
      <w:r>
        <w:rPr>
          <w:b w:val="false"/>
          <w:bCs w:val="false"/>
        </w:rPr>
        <w:t xml:space="preserve">, des </w:t>
      </w:r>
      <w:r>
        <w:rPr>
          <w:rStyle w:val="Strong"/>
          <w:b w:val="false"/>
          <w:bCs w:val="false"/>
        </w:rPr>
        <w:t>logiques de design</w:t>
      </w:r>
      <w:r>
        <w:rPr>
          <w:b w:val="false"/>
          <w:bCs w:val="false"/>
        </w:rPr>
        <w:t>.</w:t>
      </w:r>
    </w:p>
    <w:p>
      <w:pPr>
        <w:pStyle w:val="BodyText"/>
        <w:rPr/>
      </w:pPr>
      <w:r>
        <w:rPr>
          <w:b w:val="false"/>
          <w:bCs w:val="false"/>
        </w:rPr>
        <w:t xml:space="preserve">La cybernétique devient ainsi une </w:t>
      </w:r>
      <w:r>
        <w:rPr>
          <w:rStyle w:val="Strong"/>
          <w:b w:val="false"/>
          <w:bCs w:val="false"/>
        </w:rPr>
        <w:t>ontologie opérationnelle</w:t>
      </w:r>
      <w:r>
        <w:rPr>
          <w:b w:val="false"/>
          <w:bCs w:val="false"/>
        </w:rPr>
        <w:t xml:space="preserve"> : elle ne se contente pas de modéliser le réel, elle en redéfinit la structure. Le monde devient </w:t>
      </w:r>
      <w:r>
        <w:rPr>
          <w:rStyle w:val="Emphasis"/>
          <w:b w:val="false"/>
          <w:bCs w:val="false"/>
        </w:rPr>
        <w:t>pilotable</w:t>
      </w:r>
      <w:r>
        <w:rPr>
          <w:b w:val="false"/>
          <w:bCs w:val="false"/>
        </w:rPr>
        <w:t xml:space="preserve">, </w:t>
      </w:r>
      <w:r>
        <w:rPr>
          <w:rStyle w:val="Emphasis"/>
          <w:b w:val="false"/>
          <w:bCs w:val="false"/>
        </w:rPr>
        <w:t>prévisible</w:t>
      </w:r>
      <w:r>
        <w:rPr>
          <w:b w:val="false"/>
          <w:bCs w:val="false"/>
        </w:rPr>
        <w:t xml:space="preserve">, </w:t>
      </w:r>
      <w:r>
        <w:rPr>
          <w:rStyle w:val="Emphasis"/>
          <w:b w:val="false"/>
          <w:bCs w:val="false"/>
        </w:rPr>
        <w:t>modélisable</w:t>
      </w:r>
      <w:r>
        <w:rPr>
          <w:b w:val="false"/>
          <w:bCs w:val="false"/>
        </w:rPr>
        <w:t xml:space="preserve"> — et donc régulable non plus par autorité, mais par anticipation. L’</w:t>
      </w:r>
      <w:r>
        <w:rPr>
          <w:b w:val="false"/>
          <w:bCs w:val="false"/>
          <w:i/>
          <w:iCs/>
        </w:rPr>
        <w:t>arcalité</w:t>
      </w:r>
      <w:r>
        <w:rPr>
          <w:b w:val="false"/>
          <w:bCs w:val="false"/>
        </w:rPr>
        <w:t xml:space="preserve">, dans ce cadre, ne régule plus l’espace — elle </w:t>
      </w:r>
      <w:r>
        <w:rPr>
          <w:rStyle w:val="Strong"/>
          <w:b w:val="false"/>
          <w:bCs w:val="false"/>
        </w:rPr>
        <w:t>régule les conditions d’interopérabilité des systèmes</w:t>
      </w:r>
      <w:r>
        <w:rPr>
          <w:b w:val="false"/>
          <w:bCs w:val="false"/>
        </w:rPr>
        <w:t xml:space="preserve">. Ce n’est plus le territoire qui fait loi, mais le </w:t>
      </w:r>
      <w:r>
        <w:rPr>
          <w:rStyle w:val="Strong"/>
          <w:b w:val="false"/>
          <w:bCs w:val="false"/>
        </w:rPr>
        <w:t>protocole</w:t>
      </w:r>
      <w:r>
        <w:rPr>
          <w:b w:val="false"/>
          <w:bCs w:val="false"/>
        </w:rPr>
        <w:t>.</w:t>
      </w:r>
    </w:p>
    <w:p>
      <w:pPr>
        <w:pStyle w:val="BodyText"/>
        <w:rPr/>
      </w:pPr>
      <w:r>
        <w:rPr>
          <w:b w:val="false"/>
          <w:bCs w:val="false"/>
        </w:rPr>
        <w:t xml:space="preserve">C’est ce renversement fondamental que nous allons explorer à travers l’analyse des infrastructures interconnectées, des architectures distribuées et des cas paradigmatique comme ARPANET. Mais dès à présent, nous devons souligner ce point décisif : la </w:t>
      </w:r>
      <w:r>
        <w:rPr>
          <w:rStyle w:val="Strong"/>
          <w:b w:val="false"/>
          <w:bCs w:val="false"/>
        </w:rPr>
        <w:t>troisième révolution industrielle inaugure une arcalité fluide</w:t>
      </w:r>
      <w:r>
        <w:rPr>
          <w:b w:val="false"/>
          <w:bCs w:val="false"/>
        </w:rPr>
        <w:t xml:space="preserve">, dans laquelle </w:t>
      </w:r>
      <w:r>
        <w:rPr>
          <w:rStyle w:val="Strong"/>
          <w:b w:val="false"/>
          <w:bCs w:val="false"/>
        </w:rPr>
        <w:t>le pouvoir ne commande plus — il ajuste, oriente, module</w:t>
      </w:r>
      <w:r>
        <w:rPr>
          <w:b w:val="false"/>
          <w:bCs w:val="false"/>
        </w:rPr>
        <w:t>, à partir de données remontées, d’analyses probabilistes, de rétroactions itératives.</w:t>
      </w:r>
    </w:p>
    <w:p>
      <w:pPr>
        <w:pStyle w:val="BodyText"/>
        <w:rPr/>
      </w:pPr>
      <w:r>
        <w:rPr>
          <w:b w:val="false"/>
          <w:bCs w:val="false"/>
        </w:rPr>
        <w:t xml:space="preserve">Autrement dit : </w:t>
      </w:r>
      <w:r>
        <w:rPr>
          <w:rStyle w:val="Strong"/>
          <w:b w:val="false"/>
          <w:bCs w:val="false"/>
        </w:rPr>
        <w:t>l’arcalité devient un processus</w:t>
      </w:r>
      <w:r>
        <w:rPr>
          <w:b w:val="false"/>
          <w:bCs w:val="false"/>
        </w:rPr>
        <w:t>.</w:t>
      </w:r>
    </w:p>
    <w:p>
      <w:pPr>
        <w:pStyle w:val="BodyText"/>
        <w:rPr>
          <w:b w:val="false"/>
          <w:bCs w:val="false"/>
        </w:rPr>
      </w:pPr>
      <w:r>
        <w:rPr>
          <w:b w:val="false"/>
          <w:bCs w:val="false"/>
        </w:rPr>
        <w:t xml:space="preserve">L’un des renversements les plus décisifs de la troisième révolution industrielle — telle que nous la situons entre 1973 et 2015 — réside dans la transition d’une arcalité centralisée et massifiée à une </w:t>
      </w:r>
      <w:r>
        <w:rPr>
          <w:rStyle w:val="Emphasis"/>
          <w:b w:val="false"/>
          <w:bCs w:val="false"/>
        </w:rPr>
        <w:t>arcalité interconnectée</w:t>
      </w:r>
      <w:r>
        <w:rPr>
          <w:b w:val="false"/>
          <w:bCs w:val="false"/>
        </w:rPr>
        <w:t xml:space="preserve">, orchestrée par une architecture de </w:t>
      </w:r>
      <w:r>
        <w:rPr>
          <w:rStyle w:val="Strong"/>
          <w:b w:val="false"/>
          <w:bCs w:val="false"/>
        </w:rPr>
        <w:t>protocoles techniques</w:t>
      </w:r>
      <w:r>
        <w:rPr>
          <w:b w:val="false"/>
          <w:bCs w:val="false"/>
        </w:rPr>
        <w:t xml:space="preserve"> agissant comme nouvelles matrices de régulation. Là où le pouvoir moderne opérait encore par spatialisation, maillage, quadrillage et disciplinarisation (cf. Foucault, </w:t>
      </w:r>
      <w:r>
        <w:rPr>
          <w:rStyle w:val="Emphasis"/>
          <w:b w:val="false"/>
          <w:bCs w:val="false"/>
        </w:rPr>
        <w:t>Surveiller et punir</w:t>
      </w:r>
      <w:r>
        <w:rPr>
          <w:b w:val="false"/>
          <w:bCs w:val="false"/>
        </w:rPr>
        <w:t xml:space="preserve">, 1975), la régulation cybernétique recompose les modalités de gouvernement à travers </w:t>
      </w:r>
      <w:r>
        <w:rPr>
          <w:rStyle w:val="Strong"/>
          <w:b w:val="false"/>
          <w:bCs w:val="false"/>
        </w:rPr>
        <w:t>des couches logicielles, des standards invisibles, des couches d’abstraction technique</w:t>
      </w:r>
      <w:r>
        <w:rPr>
          <w:b w:val="false"/>
          <w:bCs w:val="false"/>
        </w:rPr>
        <w:t xml:space="preserve"> qui déterminent en profondeur les formes d’accès, de circulation, d’identification, d’autorisation.</w:t>
      </w:r>
    </w:p>
    <w:p>
      <w:pPr>
        <w:pStyle w:val="BodyText"/>
        <w:rPr/>
      </w:pPr>
      <w:r>
        <w:rPr>
          <w:b w:val="false"/>
          <w:bCs w:val="false"/>
        </w:rPr>
        <w:t xml:space="preserve">L’espace régulatoire cesse alors d’être cartographiable selon des lignes, des territoires ou des juridictions. Il devient </w:t>
      </w:r>
      <w:r>
        <w:rPr>
          <w:rStyle w:val="Emphasis"/>
          <w:b w:val="false"/>
          <w:bCs w:val="false"/>
        </w:rPr>
        <w:t>systémique</w:t>
      </w:r>
      <w:r>
        <w:rPr>
          <w:b w:val="false"/>
          <w:bCs w:val="false"/>
        </w:rPr>
        <w:t xml:space="preserve"> : il s’organise en </w:t>
      </w:r>
      <w:r>
        <w:rPr>
          <w:rStyle w:val="Strong"/>
          <w:b w:val="false"/>
          <w:bCs w:val="false"/>
        </w:rPr>
        <w:t>réseaux logiques</w:t>
      </w:r>
      <w:r>
        <w:rPr>
          <w:b w:val="false"/>
          <w:bCs w:val="false"/>
        </w:rPr>
        <w:t xml:space="preserve">, en </w:t>
      </w:r>
      <w:r>
        <w:rPr>
          <w:rStyle w:val="Strong"/>
          <w:b w:val="false"/>
          <w:bCs w:val="false"/>
        </w:rPr>
        <w:t>adresses IP</w:t>
      </w:r>
      <w:r>
        <w:rPr>
          <w:b w:val="false"/>
          <w:bCs w:val="false"/>
        </w:rPr>
        <w:t xml:space="preserve">, en </w:t>
      </w:r>
      <w:r>
        <w:rPr>
          <w:rStyle w:val="Strong"/>
          <w:b w:val="false"/>
          <w:bCs w:val="false"/>
        </w:rPr>
        <w:t>chemins de données</w:t>
      </w:r>
      <w:r>
        <w:rPr>
          <w:b w:val="false"/>
          <w:bCs w:val="false"/>
        </w:rPr>
        <w:t xml:space="preserve">, en </w:t>
      </w:r>
      <w:r>
        <w:rPr>
          <w:rStyle w:val="Strong"/>
          <w:b w:val="false"/>
          <w:bCs w:val="false"/>
        </w:rPr>
        <w:t>nœuds de transit</w:t>
      </w:r>
      <w:r>
        <w:rPr>
          <w:b w:val="false"/>
          <w:bCs w:val="false"/>
        </w:rPr>
        <w:t xml:space="preserve">, en </w:t>
      </w:r>
      <w:r>
        <w:rPr>
          <w:rStyle w:val="Strong"/>
          <w:b w:val="false"/>
          <w:bCs w:val="false"/>
        </w:rPr>
        <w:t>interfaces protocolaires</w:t>
      </w:r>
      <w:r>
        <w:rPr>
          <w:b w:val="false"/>
          <w:bCs w:val="false"/>
        </w:rPr>
        <w:t xml:space="preserve">. Autrement dit, </w:t>
      </w:r>
      <w:r>
        <w:rPr>
          <w:rStyle w:val="Strong"/>
          <w:b w:val="false"/>
          <w:bCs w:val="false"/>
        </w:rPr>
        <w:t>la norme n’est plus le produit d’un commandement explicite — elle est codée dans l’architecture</w:t>
      </w:r>
      <w:r>
        <w:rPr>
          <w:b w:val="false"/>
          <w:bCs w:val="false"/>
        </w:rPr>
        <w:t xml:space="preserve">. Comme l’analyse Alexander Galloway dans </w:t>
      </w:r>
      <w:r>
        <w:rPr>
          <w:rStyle w:val="Emphasis"/>
          <w:b w:val="false"/>
          <w:bCs w:val="false"/>
        </w:rPr>
        <w:t>Protocol: How Control Exists After Decentralization</w:t>
      </w:r>
      <w:r>
        <w:rPr>
          <w:b w:val="false"/>
          <w:bCs w:val="false"/>
        </w:rPr>
        <w:t xml:space="preserve"> (2004), les protocoles de communication — tels que </w:t>
      </w:r>
      <w:r>
        <w:rPr>
          <w:rStyle w:val="Strong"/>
          <w:b w:val="false"/>
          <w:bCs w:val="false"/>
        </w:rPr>
        <w:t>TCP/IP, HTTP, DNS, SMTP, FTP</w:t>
      </w:r>
      <w:r>
        <w:rPr>
          <w:b w:val="false"/>
          <w:bCs w:val="false"/>
        </w:rPr>
        <w:t xml:space="preserve"> — ne sont pas de simples outils neutres : ce sont des </w:t>
      </w:r>
      <w:r>
        <w:rPr>
          <w:rStyle w:val="Strong"/>
          <w:b w:val="false"/>
          <w:bCs w:val="false"/>
        </w:rPr>
        <w:t>formes opératoires de pouvoir</w:t>
      </w:r>
      <w:r>
        <w:rPr>
          <w:b w:val="false"/>
          <w:bCs w:val="false"/>
        </w:rPr>
        <w:t>. Ils contraignent, orientent, structurent l’espace numérique. Ils rendent certaines opérations possibles, d’autres impossibles. Ils gouvernent sans gouvernant.</w:t>
      </w:r>
    </w:p>
    <w:p>
      <w:pPr>
        <w:pStyle w:val="BodyText"/>
        <w:rPr/>
      </w:pPr>
      <w:r>
        <w:rPr>
          <w:b w:val="false"/>
          <w:bCs w:val="false"/>
        </w:rPr>
        <w:t xml:space="preserve">Prenons l’exemple fondamental du </w:t>
      </w:r>
      <w:r>
        <w:rPr>
          <w:rStyle w:val="Strong"/>
          <w:b w:val="false"/>
          <w:bCs w:val="false"/>
        </w:rPr>
        <w:t>protocole TCP/IP</w:t>
      </w:r>
      <w:r>
        <w:rPr>
          <w:b w:val="false"/>
          <w:bCs w:val="false"/>
        </w:rPr>
        <w:t xml:space="preserve">, standardisé dès 1983 dans les réseaux militaires et universitaires de l’ARPANET, puis imposé à l’ensemble des infrastructures numériques. Ce protocole n’est pas simplement un moyen de transmission : il définit la manière dont les paquets de données sont segmentés, adressés, acheminés, réassemblés. Il organise ainsi la </w:t>
      </w:r>
      <w:r>
        <w:rPr>
          <w:rStyle w:val="Strong"/>
          <w:b w:val="false"/>
          <w:bCs w:val="false"/>
        </w:rPr>
        <w:t>logique même de la communication entre machines</w:t>
      </w:r>
      <w:r>
        <w:rPr>
          <w:b w:val="false"/>
          <w:bCs w:val="false"/>
        </w:rPr>
        <w:t xml:space="preserve">, en conditionnant la possibilité de toute connexion. Dans un tel régime, </w:t>
      </w:r>
      <w:r>
        <w:rPr>
          <w:rStyle w:val="Emphasis"/>
          <w:b w:val="false"/>
          <w:bCs w:val="false"/>
        </w:rPr>
        <w:t>être connecté</w:t>
      </w:r>
      <w:r>
        <w:rPr>
          <w:b w:val="false"/>
          <w:bCs w:val="false"/>
        </w:rPr>
        <w:t xml:space="preserve"> signifie </w:t>
      </w:r>
      <w:r>
        <w:rPr>
          <w:rStyle w:val="Emphasis"/>
          <w:b w:val="false"/>
          <w:bCs w:val="false"/>
        </w:rPr>
        <w:t>adhérer à un protocole</w:t>
      </w:r>
      <w:r>
        <w:rPr>
          <w:b w:val="false"/>
          <w:bCs w:val="false"/>
        </w:rPr>
        <w:t xml:space="preserve"> ; et </w:t>
      </w:r>
      <w:r>
        <w:rPr>
          <w:rStyle w:val="Emphasis"/>
          <w:b w:val="false"/>
          <w:bCs w:val="false"/>
        </w:rPr>
        <w:t>adhérer à un protocole</w:t>
      </w:r>
      <w:r>
        <w:rPr>
          <w:b w:val="false"/>
          <w:bCs w:val="false"/>
        </w:rPr>
        <w:t xml:space="preserve">, c’est </w:t>
      </w:r>
      <w:r>
        <w:rPr>
          <w:rStyle w:val="Emphasis"/>
          <w:b w:val="false"/>
          <w:bCs w:val="false"/>
        </w:rPr>
        <w:t>accepter une architecture normative implicite</w:t>
      </w:r>
      <w:r>
        <w:rPr>
          <w:b w:val="false"/>
          <w:bCs w:val="false"/>
        </w:rPr>
        <w:t xml:space="preserve">, dans laquelle la liberté de circulation repose sur des formats imposés, sur des règles de compatibilité non négociables. Le protocole, ici, est le </w:t>
      </w:r>
      <w:r>
        <w:rPr>
          <w:rStyle w:val="Strong"/>
          <w:b w:val="false"/>
          <w:bCs w:val="false"/>
        </w:rPr>
        <w:t>nom de la loi sans visage</w:t>
      </w:r>
      <w:r>
        <w:rPr>
          <w:b w:val="false"/>
          <w:bCs w:val="false"/>
        </w:rPr>
        <w:t>, de la norme sans débat.</w:t>
      </w:r>
    </w:p>
    <w:p>
      <w:pPr>
        <w:pStyle w:val="BodyText"/>
        <w:rPr/>
      </w:pPr>
      <w:r>
        <w:rPr>
          <w:b w:val="false"/>
          <w:bCs w:val="false"/>
        </w:rPr>
        <w:t xml:space="preserve">Il faut souligner avec force que cette arcalité des systèmes </w:t>
      </w:r>
      <w:r>
        <w:rPr>
          <w:rStyle w:val="Strong"/>
          <w:b w:val="false"/>
          <w:bCs w:val="false"/>
        </w:rPr>
        <w:t>ne repose pas sur la visibilité du pouvoir, mais sur sa dissimulation dans les couches basses</w:t>
      </w:r>
      <w:r>
        <w:rPr>
          <w:b w:val="false"/>
          <w:bCs w:val="false"/>
        </w:rPr>
        <w:t xml:space="preserve"> de l’infrastructure. Les utilisateurs ne voient pas TCP/IP, ils n’interagissent pas directement avec le DNS, ils n’ont aucune prise sur la hiérarchie des autorisations SSL ou sur les règles de routage BGP. Ce que </w:t>
      </w:r>
      <w:r>
        <w:rPr>
          <w:rStyle w:val="Strong"/>
          <w:b w:val="false"/>
          <w:bCs w:val="false"/>
        </w:rPr>
        <w:t>Benjamin Bratton</w:t>
      </w:r>
      <w:r>
        <w:rPr>
          <w:b w:val="false"/>
          <w:bCs w:val="false"/>
        </w:rPr>
        <w:t xml:space="preserve"> nommera plus tard </w:t>
      </w:r>
      <w:r>
        <w:rPr>
          <w:rStyle w:val="Emphasis"/>
          <w:b w:val="false"/>
          <w:bCs w:val="false"/>
        </w:rPr>
        <w:t>the Stack</w:t>
      </w:r>
      <w:r>
        <w:rPr>
          <w:b w:val="false"/>
          <w:bCs w:val="false"/>
        </w:rPr>
        <w:t xml:space="preserve"> (dans </w:t>
      </w:r>
      <w:r>
        <w:rPr>
          <w:rStyle w:val="Emphasis"/>
          <w:b w:val="false"/>
          <w:bCs w:val="false"/>
        </w:rPr>
        <w:t>The Stack: On Software and Sovereignty</w:t>
      </w:r>
      <w:r>
        <w:rPr>
          <w:b w:val="false"/>
          <w:bCs w:val="false"/>
        </w:rPr>
        <w:t xml:space="preserve">, 2016) — c’est-à-dire la superposition des couches computationnelles, de l’interface utilisateur jusqu’au matériel, en passant par les protocoles, les formats, les services, les données — constitue la nouvelle scène de la régulation. Une scène invisible, asymétrique, technocratique, dans laquelle </w:t>
      </w:r>
      <w:r>
        <w:rPr>
          <w:rStyle w:val="Strong"/>
          <w:b w:val="false"/>
          <w:bCs w:val="false"/>
        </w:rPr>
        <w:t>la régulation est inscrite dans le code lui-même</w:t>
      </w:r>
      <w:r>
        <w:rPr>
          <w:b w:val="false"/>
          <w:bCs w:val="false"/>
        </w:rPr>
        <w:t>, non plus dans le discours ou dans la loi.</w:t>
      </w:r>
    </w:p>
    <w:p>
      <w:pPr>
        <w:pStyle w:val="BodyText"/>
        <w:rPr/>
      </w:pPr>
      <w:r>
        <w:rPr>
          <w:b w:val="false"/>
          <w:bCs w:val="false"/>
        </w:rPr>
        <w:t xml:space="preserve">Ce déplacement a une conséquence majeure sur notre conception de la régulation archique. Là où, dans les régimes modernes, la norme était justifiée par une autorité politique (État, souverain, législateur), dans les régimes cybernétiques post-1973, </w:t>
      </w:r>
      <w:r>
        <w:rPr>
          <w:rStyle w:val="Strong"/>
          <w:b w:val="false"/>
          <w:bCs w:val="false"/>
        </w:rPr>
        <w:t>la norme est justifiée par l’efficacité technique</w:t>
      </w:r>
      <w:r>
        <w:rPr>
          <w:b w:val="false"/>
          <w:bCs w:val="false"/>
        </w:rPr>
        <w:t xml:space="preserve">, par la compatibilité systémique, par la fluidité transactionnelle. Elle ne dit pas "tu dois" — elle dit "voici le format requis". Ce que l’on nomme désormais "interopérabilité" est en fait une </w:t>
      </w:r>
      <w:r>
        <w:rPr>
          <w:rStyle w:val="Strong"/>
          <w:b w:val="false"/>
          <w:bCs w:val="false"/>
        </w:rPr>
        <w:t>hégémonie douce du protocole</w:t>
      </w:r>
      <w:r>
        <w:rPr>
          <w:b w:val="false"/>
          <w:bCs w:val="false"/>
        </w:rPr>
        <w:t>. Il n’est plus nécessaire d’imposer : il suffit d’exiger la compatibilité.</w:t>
      </w:r>
    </w:p>
    <w:p>
      <w:pPr>
        <w:pStyle w:val="BodyText"/>
        <w:rPr/>
      </w:pPr>
      <w:r>
        <w:rPr>
          <w:b w:val="false"/>
          <w:bCs w:val="false"/>
        </w:rPr>
        <w:t xml:space="preserve">C’est dans ce sens que la troisième révolution industrielle doit être analysée comme le moment de la </w:t>
      </w:r>
      <w:r>
        <w:rPr>
          <w:rStyle w:val="Strong"/>
          <w:b w:val="false"/>
          <w:bCs w:val="false"/>
        </w:rPr>
        <w:t>reconfiguration silencieuse du pouvoir régulateur par les standards techniques</w:t>
      </w:r>
      <w:r>
        <w:rPr>
          <w:b w:val="false"/>
          <w:bCs w:val="false"/>
        </w:rPr>
        <w:t xml:space="preserve">. L’arcalité devient purement </w:t>
      </w:r>
      <w:r>
        <w:rPr>
          <w:rStyle w:val="Emphasis"/>
          <w:b w:val="false"/>
          <w:bCs w:val="false"/>
        </w:rPr>
        <w:t>protocolaire</w:t>
      </w:r>
      <w:r>
        <w:rPr>
          <w:b w:val="false"/>
          <w:bCs w:val="false"/>
        </w:rPr>
        <w:t xml:space="preserve">. Ce n’est plus l’espace physique qui est régulé, mais le </w:t>
      </w:r>
      <w:r>
        <w:rPr>
          <w:rStyle w:val="Strong"/>
          <w:b w:val="false"/>
          <w:bCs w:val="false"/>
        </w:rPr>
        <w:t>champ des possibles logiques</w:t>
      </w:r>
      <w:r>
        <w:rPr>
          <w:b w:val="false"/>
          <w:bCs w:val="false"/>
        </w:rPr>
        <w:t xml:space="preserve">. Le pouvoir n’intervient plus sur les actes, mais sur les </w:t>
      </w:r>
      <w:r>
        <w:rPr>
          <w:rStyle w:val="Strong"/>
          <w:b w:val="false"/>
          <w:bCs w:val="false"/>
        </w:rPr>
        <w:t>interfaces</w:t>
      </w:r>
      <w:r>
        <w:rPr>
          <w:b w:val="false"/>
          <w:bCs w:val="false"/>
        </w:rPr>
        <w:t xml:space="preserve">, sur les </w:t>
      </w:r>
      <w:r>
        <w:rPr>
          <w:rStyle w:val="Strong"/>
          <w:b w:val="false"/>
          <w:bCs w:val="false"/>
        </w:rPr>
        <w:t>accès</w:t>
      </w:r>
      <w:r>
        <w:rPr>
          <w:b w:val="false"/>
          <w:bCs w:val="false"/>
        </w:rPr>
        <w:t xml:space="preserve">, sur les </w:t>
      </w:r>
      <w:r>
        <w:rPr>
          <w:rStyle w:val="Strong"/>
          <w:b w:val="false"/>
          <w:bCs w:val="false"/>
        </w:rPr>
        <w:t>filtres de circulation</w:t>
      </w:r>
      <w:r>
        <w:rPr>
          <w:b w:val="false"/>
          <w:bCs w:val="false"/>
        </w:rPr>
        <w:t xml:space="preserve">. Il n’interdit plus — il </w:t>
      </w:r>
      <w:r>
        <w:rPr>
          <w:rStyle w:val="Emphasis"/>
          <w:b w:val="false"/>
          <w:bCs w:val="false"/>
        </w:rPr>
        <w:t>préformate</w:t>
      </w:r>
      <w:r>
        <w:rPr>
          <w:b w:val="false"/>
          <w:bCs w:val="false"/>
        </w:rPr>
        <w:t xml:space="preserve">. Il n’exclut plus — il </w:t>
      </w:r>
      <w:r>
        <w:rPr>
          <w:rStyle w:val="Emphasis"/>
          <w:b w:val="false"/>
          <w:bCs w:val="false"/>
        </w:rPr>
        <w:t>redéfinit ce qui est adressable</w:t>
      </w:r>
      <w:r>
        <w:rPr>
          <w:b w:val="false"/>
          <w:bCs w:val="false"/>
        </w:rPr>
        <w:t>.</w:t>
      </w:r>
    </w:p>
    <w:p>
      <w:pPr>
        <w:pStyle w:val="BodyText"/>
        <w:rPr/>
      </w:pPr>
      <w:r>
        <w:rPr/>
        <w:t xml:space="preserve">Nous allons voir comment cette </w:t>
      </w:r>
      <w:r>
        <w:rPr>
          <w:i/>
          <w:iCs/>
        </w:rPr>
        <w:t>arcalité protocolaire</w:t>
      </w:r>
      <w:r>
        <w:rPr/>
        <w:t xml:space="preserve"> s’accompagne d’une </w:t>
      </w:r>
      <w:r>
        <w:rPr>
          <w:rStyle w:val="Strong"/>
          <w:b w:val="false"/>
          <w:bCs w:val="false"/>
          <w:i/>
          <w:iCs/>
        </w:rPr>
        <w:t>cratialité informationnelle</w:t>
      </w:r>
      <w:r>
        <w:rPr>
          <w:b w:val="false"/>
          <w:bCs w:val="false"/>
        </w:rPr>
        <w:t xml:space="preserve">, dans laquelle les signaux, les flux de données, les micro-décisions deviennent les nouveaux opérateurs du pouvoir, avant d’analyser l’émergence de l’archicration dispersée et algorithmique. Mais déjà, ce second bloc nous permet d’affirmer ceci : </w:t>
      </w:r>
      <w:r>
        <w:rPr>
          <w:rStyle w:val="Strong"/>
          <w:b w:val="false"/>
          <w:bCs w:val="false"/>
        </w:rPr>
        <w:t>la régulation cybernétique ne gouverne plus des corps dans l’espace, elle gouverne des paquets dans un réseau</w:t>
      </w:r>
      <w:r>
        <w:rPr>
          <w:b w:val="false"/>
          <w:bCs w:val="false"/>
        </w:rPr>
        <w:t xml:space="preserve">. Elle ne contrôle plus l’action visible, elle </w:t>
      </w:r>
      <w:r>
        <w:rPr>
          <w:rStyle w:val="Strong"/>
          <w:b w:val="false"/>
          <w:bCs w:val="false"/>
        </w:rPr>
        <w:t>module les possibilités d’action</w:t>
      </w:r>
      <w:r>
        <w:rPr>
          <w:b w:val="false"/>
          <w:bCs w:val="false"/>
        </w:rPr>
        <w:t xml:space="preserve"> à travers des formes de régulation </w:t>
      </w:r>
      <w:r>
        <w:rPr>
          <w:rStyle w:val="Emphasis"/>
          <w:b w:val="false"/>
          <w:bCs w:val="false"/>
        </w:rPr>
        <w:t>invisibilisées</w:t>
      </w:r>
      <w:r>
        <w:rPr>
          <w:b w:val="false"/>
          <w:bCs w:val="false"/>
        </w:rPr>
        <w:t xml:space="preserve"> mais </w:t>
      </w:r>
      <w:r>
        <w:rPr>
          <w:rStyle w:val="Emphasis"/>
          <w:b w:val="false"/>
          <w:bCs w:val="false"/>
        </w:rPr>
        <w:t>totalisantes</w:t>
      </w:r>
      <w:r>
        <w:rPr>
          <w:b w:val="false"/>
          <w:bCs w:val="false"/>
        </w:rPr>
        <w:t>.</w:t>
      </w:r>
    </w:p>
    <w:p>
      <w:pPr>
        <w:pStyle w:val="BodyText"/>
        <w:rPr>
          <w:b w:val="false"/>
          <w:bCs w:val="false"/>
        </w:rPr>
      </w:pPr>
      <w:r>
        <w:rPr>
          <w:b w:val="false"/>
          <w:bCs w:val="false"/>
        </w:rPr>
        <w:t xml:space="preserve">Si les protocoles interconnectés constituent les nouvelles colonnes vertébrales de l’arcalité systémique, ils impliquent une reconfiguration encore plus radicale : celle d’une </w:t>
      </w:r>
      <w:r>
        <w:rPr>
          <w:rStyle w:val="Emphasis"/>
          <w:b w:val="false"/>
          <w:bCs w:val="false"/>
        </w:rPr>
        <w:t>gouvernance distribuée</w:t>
      </w:r>
      <w:r>
        <w:rPr>
          <w:b w:val="false"/>
          <w:bCs w:val="false"/>
        </w:rPr>
        <w:t xml:space="preserve">, non plus articulée autour d’un centre identifiable, mais éclatée dans une multiplicité de nœuds, de dispositifs et de régimes algorithmiques. Ce que la troisième révolution industrielle opère n’est pas un simple changement de technologie : c’est un basculement du </w:t>
      </w:r>
      <w:r>
        <w:rPr>
          <w:rStyle w:val="Emphasis"/>
          <w:b w:val="false"/>
          <w:bCs w:val="false"/>
        </w:rPr>
        <w:t>mode même</w:t>
      </w:r>
      <w:r>
        <w:rPr>
          <w:b w:val="false"/>
          <w:bCs w:val="false"/>
        </w:rPr>
        <w:t xml:space="preserve"> d'exercice du pouvoir, qui se déterritorialise, se déhiérarchise partiellement, tout en se perfectionnant dans ses modalités de pilotage.</w:t>
      </w:r>
    </w:p>
    <w:p>
      <w:pPr>
        <w:pStyle w:val="BodyText"/>
        <w:rPr/>
      </w:pPr>
      <w:r>
        <w:rPr>
          <w:b w:val="false"/>
          <w:bCs w:val="false"/>
        </w:rPr>
        <w:t xml:space="preserve">Ce renversement se produit selon une dynamique paradoxale. D’une part, </w:t>
      </w:r>
      <w:r>
        <w:rPr>
          <w:rStyle w:val="Strong"/>
          <w:b w:val="false"/>
          <w:bCs w:val="false"/>
        </w:rPr>
        <w:t>l’autorité politique classique se retire</w:t>
      </w:r>
      <w:r>
        <w:rPr>
          <w:b w:val="false"/>
          <w:bCs w:val="false"/>
        </w:rPr>
        <w:t xml:space="preserve">, en particulier sous l’effet des inflexions néolibérales issues des années 1980, incarnées notamment par les politiques de dérégulation, de désintermédiation et de réduction de la dépense publique. D’autre part, </w:t>
      </w:r>
      <w:r>
        <w:rPr>
          <w:rStyle w:val="Strong"/>
          <w:b w:val="false"/>
          <w:bCs w:val="false"/>
        </w:rPr>
        <w:t>le pouvoir normatif ne disparaît nullement</w:t>
      </w:r>
      <w:r>
        <w:rPr>
          <w:b w:val="false"/>
          <w:bCs w:val="false"/>
        </w:rPr>
        <w:t xml:space="preserve"> — il migre vers des structures décentrées, souvent techniques, qui assurent une régulation sans incarnation politique explicite. C’est précisément cette </w:t>
      </w:r>
      <w:r>
        <w:rPr>
          <w:rStyle w:val="Emphasis"/>
          <w:b w:val="false"/>
          <w:bCs w:val="false"/>
        </w:rPr>
        <w:t>disparition apparente du pouvoir</w:t>
      </w:r>
      <w:r>
        <w:rPr>
          <w:b w:val="false"/>
          <w:bCs w:val="false"/>
        </w:rPr>
        <w:t xml:space="preserve"> qui en assure la pérennité renouvelée. Comme l’analysait déjà Gilles Deleuze dans son célèbre </w:t>
      </w:r>
      <w:r>
        <w:rPr>
          <w:rStyle w:val="Emphasis"/>
          <w:b w:val="false"/>
          <w:bCs w:val="false"/>
        </w:rPr>
        <w:t>Post-scriptum sur les sociétés de contrôle</w:t>
      </w:r>
      <w:r>
        <w:rPr>
          <w:b w:val="false"/>
          <w:bCs w:val="false"/>
        </w:rPr>
        <w:t xml:space="preserve"> (1990), nous passons d’une société des disciplines à une société des contrôles continus : "l’entreprise remplace l’usine, l’école devient réseau, le pouvoir devient modulateur".</w:t>
      </w:r>
    </w:p>
    <w:p>
      <w:pPr>
        <w:pStyle w:val="BodyText"/>
        <w:rPr/>
      </w:pPr>
      <w:r>
        <w:rPr>
          <w:b w:val="false"/>
          <w:bCs w:val="false"/>
        </w:rPr>
        <w:t xml:space="preserve">Dans ce régime, la </w:t>
      </w:r>
      <w:r>
        <w:rPr>
          <w:rStyle w:val="Emphasis"/>
          <w:b w:val="false"/>
          <w:bCs w:val="false"/>
        </w:rPr>
        <w:t>gouvernance</w:t>
      </w:r>
      <w:r>
        <w:rPr>
          <w:b w:val="false"/>
          <w:bCs w:val="false"/>
        </w:rPr>
        <w:t xml:space="preserve"> n’est plus nécessairement exercée par des institutions centralisées (gouvernements, administrations, parlements), mais par des </w:t>
      </w:r>
      <w:r>
        <w:rPr>
          <w:rStyle w:val="Emphasis"/>
          <w:b w:val="false"/>
          <w:bCs w:val="false"/>
        </w:rPr>
        <w:t>architectures techniques</w:t>
      </w:r>
      <w:r>
        <w:rPr>
          <w:b w:val="false"/>
          <w:bCs w:val="false"/>
        </w:rPr>
        <w:t xml:space="preserve"> et </w:t>
      </w:r>
      <w:r>
        <w:rPr>
          <w:rStyle w:val="Emphasis"/>
          <w:b w:val="false"/>
          <w:bCs w:val="false"/>
        </w:rPr>
        <w:t>systèmes décentralisés</w:t>
      </w:r>
      <w:r>
        <w:rPr>
          <w:b w:val="false"/>
          <w:bCs w:val="false"/>
        </w:rPr>
        <w:t xml:space="preserve"> qui articulent des normes, des données, des logiques de compatibilité. Ce que Michel Foucault appelait "gouvernementalité" se transforme : elle ne s’exerce plus par institutions, mais par "agencements" (au sens deleuzien), par </w:t>
      </w:r>
      <w:r>
        <w:rPr>
          <w:rStyle w:val="Strong"/>
          <w:b w:val="false"/>
          <w:bCs w:val="false"/>
        </w:rPr>
        <w:t>systèmes dynamiques, réactifs, adaptatifs</w:t>
      </w:r>
      <w:r>
        <w:rPr>
          <w:b w:val="false"/>
          <w:bCs w:val="false"/>
        </w:rPr>
        <w:t xml:space="preserve">. Il faut ici convoquer la notion de </w:t>
      </w:r>
      <w:r>
        <w:rPr>
          <w:rStyle w:val="Emphasis"/>
          <w:b w:val="false"/>
          <w:bCs w:val="false"/>
        </w:rPr>
        <w:t>régulation algorithmique</w:t>
      </w:r>
      <w:r>
        <w:rPr>
          <w:b w:val="false"/>
          <w:bCs w:val="false"/>
        </w:rPr>
        <w:t xml:space="preserve"> — ou ce que certains nommeront plus tard </w:t>
      </w:r>
      <w:r>
        <w:rPr>
          <w:rStyle w:val="Emphasis"/>
          <w:b w:val="false"/>
          <w:bCs w:val="false"/>
        </w:rPr>
        <w:t>gouvernance par le code</w:t>
      </w:r>
      <w:r>
        <w:rPr>
          <w:b w:val="false"/>
          <w:bCs w:val="false"/>
        </w:rPr>
        <w:t xml:space="preserve"> (cf. Lessig, </w:t>
      </w:r>
      <w:r>
        <w:rPr>
          <w:rStyle w:val="Emphasis"/>
          <w:b w:val="false"/>
          <w:bCs w:val="false"/>
        </w:rPr>
        <w:t>Code and Other Laws of Cyberspace</w:t>
      </w:r>
      <w:r>
        <w:rPr>
          <w:b w:val="false"/>
          <w:bCs w:val="false"/>
        </w:rPr>
        <w:t>, 1999) : le droit est remplacé par le code source ; la sanction, par le refus d’accès ; la délibération, par l'automatisation.</w:t>
      </w:r>
    </w:p>
    <w:p>
      <w:pPr>
        <w:pStyle w:val="BodyText"/>
        <w:rPr/>
      </w:pPr>
      <w:r>
        <w:rPr>
          <w:b w:val="false"/>
          <w:bCs w:val="false"/>
        </w:rPr>
        <w:t xml:space="preserve">Ce déplacement du pouvoir vers des structures distribuées s'accompagne d’une </w:t>
      </w:r>
      <w:r>
        <w:rPr>
          <w:rStyle w:val="Strong"/>
          <w:b w:val="false"/>
          <w:bCs w:val="false"/>
        </w:rPr>
        <w:t>déterritorialisation profonde de la régulation</w:t>
      </w:r>
      <w:r>
        <w:rPr>
          <w:b w:val="false"/>
          <w:bCs w:val="false"/>
        </w:rPr>
        <w:t xml:space="preserve">. Là où les régimes modernes articulaient souveraineté et territoire, pouvoir et frontières, légalité et juridiction, les dispositifs contemporains de régulation s’affranchissent des ancrages géographiques. Un service, un flux, un ordre algorithmique peut être </w:t>
      </w:r>
      <w:r>
        <w:rPr>
          <w:rStyle w:val="Emphasis"/>
          <w:b w:val="false"/>
          <w:bCs w:val="false"/>
        </w:rPr>
        <w:t>opérationnellement universel</w:t>
      </w:r>
      <w:r>
        <w:rPr>
          <w:b w:val="false"/>
          <w:bCs w:val="false"/>
        </w:rPr>
        <w:t xml:space="preserve"> tout en étant </w:t>
      </w:r>
      <w:r>
        <w:rPr>
          <w:rStyle w:val="Emphasis"/>
          <w:b w:val="false"/>
          <w:bCs w:val="false"/>
        </w:rPr>
        <w:t>juridiquement nulle part</w:t>
      </w:r>
      <w:r>
        <w:rPr>
          <w:b w:val="false"/>
          <w:bCs w:val="false"/>
        </w:rPr>
        <w:t xml:space="preserve">. La structure DNS, par exemple — hiérarchie logique d’adresses réparties dans l’espace mondial — n’obéit à aucune souveraineté étatique pleine, tout en structurant une large part de l'accès à l'information planétaire. Il en va de même des </w:t>
      </w:r>
      <w:r>
        <w:rPr>
          <w:rStyle w:val="Strong"/>
          <w:b w:val="false"/>
          <w:bCs w:val="false"/>
        </w:rPr>
        <w:t>clouds</w:t>
      </w:r>
      <w:r>
        <w:rPr>
          <w:b w:val="false"/>
          <w:bCs w:val="false"/>
        </w:rPr>
        <w:t xml:space="preserve">, </w:t>
      </w:r>
      <w:r>
        <w:rPr>
          <w:rStyle w:val="Strong"/>
          <w:b w:val="false"/>
          <w:bCs w:val="false"/>
        </w:rPr>
        <w:t>services distribués</w:t>
      </w:r>
      <w:r>
        <w:rPr>
          <w:b w:val="false"/>
          <w:bCs w:val="false"/>
        </w:rPr>
        <w:t xml:space="preserve">, </w:t>
      </w:r>
      <w:r>
        <w:rPr>
          <w:rStyle w:val="Strong"/>
          <w:b w:val="false"/>
          <w:bCs w:val="false"/>
        </w:rPr>
        <w:t>blockchains</w:t>
      </w:r>
      <w:r>
        <w:rPr>
          <w:b w:val="false"/>
          <w:bCs w:val="false"/>
        </w:rPr>
        <w:t xml:space="preserve"> ou </w:t>
      </w:r>
      <w:r>
        <w:rPr>
          <w:rStyle w:val="Strong"/>
          <w:b w:val="false"/>
          <w:bCs w:val="false"/>
        </w:rPr>
        <w:t>réseaux pair-à-pair</w:t>
      </w:r>
      <w:r>
        <w:rPr>
          <w:b w:val="false"/>
          <w:bCs w:val="false"/>
        </w:rPr>
        <w:t>, qui incarnent une forme de souveraineté technique sans souverain explicite.</w:t>
      </w:r>
    </w:p>
    <w:p>
      <w:pPr>
        <w:pStyle w:val="BodyText"/>
        <w:rPr/>
      </w:pPr>
      <w:r>
        <w:rPr>
          <w:b w:val="false"/>
          <w:bCs w:val="false"/>
        </w:rPr>
        <w:t xml:space="preserve">Ce phénomène a été puissamment conceptualisé par Saskia Sassen dans </w:t>
      </w:r>
      <w:r>
        <w:rPr>
          <w:rStyle w:val="Emphasis"/>
          <w:b w:val="false"/>
          <w:bCs w:val="false"/>
        </w:rPr>
        <w:t>Territory, Authority, Rights</w:t>
      </w:r>
      <w:r>
        <w:rPr>
          <w:b w:val="false"/>
          <w:bCs w:val="false"/>
        </w:rPr>
        <w:t xml:space="preserve"> (2006), qui montre comment les dispositifs globaux — financiers, informatiques, logistiques — redéfinissent l’exercice de l’autorité indépendamment du cadre national. Elle parle d’</w:t>
      </w:r>
      <w:r>
        <w:rPr>
          <w:rStyle w:val="Strong"/>
          <w:b w:val="false"/>
          <w:bCs w:val="false"/>
        </w:rPr>
        <w:t>assemblages globaux</w:t>
      </w:r>
      <w:r>
        <w:rPr>
          <w:b w:val="false"/>
          <w:bCs w:val="false"/>
        </w:rPr>
        <w:t xml:space="preserve"> qui recomposent les modalités d’inclusion et d’exclusion en fonction non plus du lieu, mais de l’appartenance à un système interconnecté. Être régulé, désormais, ce n’est plus vivre sous une loi territoriale : c’est </w:t>
      </w:r>
      <w:r>
        <w:rPr>
          <w:rStyle w:val="Emphasis"/>
          <w:b w:val="false"/>
          <w:bCs w:val="false"/>
        </w:rPr>
        <w:t>être pris dans un graphe logique</w:t>
      </w:r>
      <w:r>
        <w:rPr>
          <w:b w:val="false"/>
          <w:bCs w:val="false"/>
        </w:rPr>
        <w:t xml:space="preserve">, dans une </w:t>
      </w:r>
      <w:r>
        <w:rPr>
          <w:rStyle w:val="Emphasis"/>
          <w:b w:val="false"/>
          <w:bCs w:val="false"/>
        </w:rPr>
        <w:t>matrice d'accès</w:t>
      </w:r>
      <w:r>
        <w:rPr>
          <w:b w:val="false"/>
          <w:bCs w:val="false"/>
        </w:rPr>
        <w:t xml:space="preserve">, dans un </w:t>
      </w:r>
      <w:r>
        <w:rPr>
          <w:rStyle w:val="Emphasis"/>
          <w:b w:val="false"/>
          <w:bCs w:val="false"/>
        </w:rPr>
        <w:t>système de compatibilité</w:t>
      </w:r>
      <w:r>
        <w:rPr>
          <w:b w:val="false"/>
          <w:bCs w:val="false"/>
        </w:rPr>
        <w:t>.</w:t>
      </w:r>
    </w:p>
    <w:p>
      <w:pPr>
        <w:pStyle w:val="BodyText"/>
        <w:rPr/>
      </w:pPr>
      <w:r>
        <w:rPr>
          <w:b w:val="false"/>
          <w:bCs w:val="false"/>
        </w:rPr>
        <w:t xml:space="preserve">Dans cette perspective, la notion même de "centre" du pouvoir perd sa pertinence. Comme l’a bien souligné Manuel Castells dans </w:t>
      </w:r>
      <w:r>
        <w:rPr>
          <w:rStyle w:val="Emphasis"/>
          <w:b w:val="false"/>
          <w:bCs w:val="false"/>
        </w:rPr>
        <w:t>The Rise of the Network Society</w:t>
      </w:r>
      <w:r>
        <w:rPr>
          <w:b w:val="false"/>
          <w:bCs w:val="false"/>
        </w:rPr>
        <w:t xml:space="preserve"> (1996), nous entrons dans une configuration </w:t>
      </w:r>
      <w:r>
        <w:rPr>
          <w:rStyle w:val="Strong"/>
          <w:b w:val="false"/>
          <w:bCs w:val="false"/>
        </w:rPr>
        <w:t>de pouvoir sans centre fixe</w:t>
      </w:r>
      <w:r>
        <w:rPr>
          <w:b w:val="false"/>
          <w:bCs w:val="false"/>
        </w:rPr>
        <w:t xml:space="preserve">, dans une </w:t>
      </w:r>
      <w:r>
        <w:rPr>
          <w:rStyle w:val="Emphasis"/>
          <w:b w:val="false"/>
          <w:bCs w:val="false"/>
        </w:rPr>
        <w:t>morphologie réticulaire</w:t>
      </w:r>
      <w:r>
        <w:rPr>
          <w:b w:val="false"/>
          <w:bCs w:val="false"/>
        </w:rPr>
        <w:t xml:space="preserve">, dans laquelle les positions dominantes sont fonction des connexions, des capacités de traitement de l’information, de l’accès aux données stratégiques. Le pouvoir ne se localise plus — il </w:t>
      </w:r>
      <w:r>
        <w:rPr>
          <w:rStyle w:val="Emphasis"/>
          <w:b w:val="false"/>
          <w:bCs w:val="false"/>
        </w:rPr>
        <w:t>s’opère</w:t>
      </w:r>
      <w:r>
        <w:rPr>
          <w:b w:val="false"/>
          <w:bCs w:val="false"/>
        </w:rPr>
        <w:t xml:space="preserve"> à travers des seuils, des interfaces, des architectures. Cette logique est observable dans l’infrastructure d’Internet, dans la gouvernance des multinationales, dans la structuration des places financières, mais aussi dans la circulation des données personnelles, médicales, bancaires, administratives.</w:t>
      </w:r>
    </w:p>
    <w:p>
      <w:pPr>
        <w:pStyle w:val="BodyText"/>
        <w:rPr/>
      </w:pPr>
      <w:r>
        <w:rPr>
          <w:b w:val="false"/>
          <w:bCs w:val="false"/>
        </w:rPr>
        <w:t>Et c’est là que l’</w:t>
      </w:r>
      <w:r>
        <w:rPr>
          <w:b w:val="false"/>
          <w:bCs w:val="false"/>
          <w:i/>
          <w:iCs/>
        </w:rPr>
        <w:t>arcalité systémique</w:t>
      </w:r>
      <w:r>
        <w:rPr>
          <w:b w:val="false"/>
          <w:bCs w:val="false"/>
        </w:rPr>
        <w:t xml:space="preserve"> révèle sa </w:t>
      </w:r>
      <w:r>
        <w:rPr>
          <w:rStyle w:val="Strong"/>
          <w:b w:val="false"/>
          <w:bCs w:val="false"/>
        </w:rPr>
        <w:t>face métapolitique</w:t>
      </w:r>
      <w:r>
        <w:rPr>
          <w:b w:val="false"/>
          <w:bCs w:val="false"/>
        </w:rPr>
        <w:t xml:space="preserve"> : elle </w:t>
      </w:r>
      <w:r>
        <w:rPr>
          <w:rStyle w:val="Strong"/>
          <w:b w:val="false"/>
          <w:bCs w:val="false"/>
        </w:rPr>
        <w:t>configure des régimes d’inclusion/exclusion</w:t>
      </w:r>
      <w:r>
        <w:rPr>
          <w:b w:val="false"/>
          <w:bCs w:val="false"/>
        </w:rPr>
        <w:t xml:space="preserve">, sans que ceux-ci soient nécessairement visibles ou revendiqués comme tels. Il n’est plus besoin d’interdire formellement un comportement : il suffit qu’il ne soit pas </w:t>
      </w:r>
      <w:r>
        <w:rPr>
          <w:rStyle w:val="Emphasis"/>
          <w:b w:val="false"/>
          <w:bCs w:val="false"/>
        </w:rPr>
        <w:t>interopérable</w:t>
      </w:r>
      <w:r>
        <w:rPr>
          <w:b w:val="false"/>
          <w:bCs w:val="false"/>
        </w:rPr>
        <w:t xml:space="preserve"> avec les standards du système. Le pouvoir devient </w:t>
      </w:r>
      <w:r>
        <w:rPr>
          <w:rStyle w:val="Emphasis"/>
          <w:b w:val="false"/>
          <w:bCs w:val="false"/>
        </w:rPr>
        <w:t>invisible parce qu’infra-logique</w:t>
      </w:r>
      <w:r>
        <w:rPr>
          <w:b w:val="false"/>
          <w:bCs w:val="false"/>
        </w:rPr>
        <w:t xml:space="preserve">. Il ne passe pas par l’autorité d’un souverain, mais par les opérateurs de compatibilité : ports ouverts, formats de fichier, couches d’authentification, adresses acceptées, réponses autorisées. Il n’est plus "imposé" — il est </w:t>
      </w:r>
      <w:r>
        <w:rPr>
          <w:rStyle w:val="Emphasis"/>
          <w:b w:val="false"/>
          <w:bCs w:val="false"/>
        </w:rPr>
        <w:t>intégré</w:t>
      </w:r>
      <w:r>
        <w:rPr>
          <w:b w:val="false"/>
          <w:bCs w:val="false"/>
        </w:rPr>
        <w:t>.</w:t>
      </w:r>
    </w:p>
    <w:p>
      <w:pPr>
        <w:pStyle w:val="BodyText"/>
        <w:rPr/>
      </w:pPr>
      <w:r>
        <w:rPr>
          <w:b w:val="false"/>
          <w:bCs w:val="false"/>
        </w:rPr>
        <w:t xml:space="preserve">Dans ce contexte, il nous faut affirmer une thèse centrale : </w:t>
      </w:r>
      <w:r>
        <w:rPr>
          <w:rStyle w:val="Strong"/>
          <w:b w:val="false"/>
          <w:bCs w:val="false"/>
        </w:rPr>
        <w:t>la déterritorialisation du pouvoir ne produit pas sa disparition — elle en produit une forme de perfectionnement structurel</w:t>
      </w:r>
      <w:r>
        <w:rPr>
          <w:b w:val="false"/>
          <w:bCs w:val="false"/>
        </w:rPr>
        <w:t xml:space="preserve">. C’est précisément </w:t>
      </w:r>
      <w:r>
        <w:rPr>
          <w:rStyle w:val="Emphasis"/>
          <w:b w:val="false"/>
          <w:bCs w:val="false"/>
        </w:rPr>
        <w:t>parce que le pouvoir n’a plus besoin d’être localisé</w:t>
      </w:r>
      <w:r>
        <w:rPr>
          <w:b w:val="false"/>
          <w:bCs w:val="false"/>
        </w:rPr>
        <w:t xml:space="preserve"> qu’il peut se diffuser, s'infiltrer, s’étendre. L’archicration systémique, loin d’être atténuée, est au contraire </w:t>
      </w:r>
      <w:r>
        <w:rPr>
          <w:rStyle w:val="Strong"/>
          <w:b w:val="false"/>
          <w:bCs w:val="false"/>
        </w:rPr>
        <w:t>multipliée par sa distribution</w:t>
      </w:r>
      <w:r>
        <w:rPr>
          <w:b w:val="false"/>
          <w:bCs w:val="false"/>
        </w:rPr>
        <w:t>. Elle n’a plus besoin de coercition : elle repose sur l’architecture même du réel.</w:t>
      </w:r>
    </w:p>
    <w:p>
      <w:pPr>
        <w:pStyle w:val="BodyText"/>
        <w:rPr>
          <w:b w:val="false"/>
          <w:bCs w:val="false"/>
        </w:rPr>
      </w:pPr>
      <w:r>
        <w:rPr>
          <w:b w:val="false"/>
          <w:bCs w:val="false"/>
        </w:rPr>
        <w:t>L’entrée dans l’ère de l’</w:t>
      </w:r>
      <w:r>
        <w:rPr>
          <w:b w:val="false"/>
          <w:bCs w:val="false"/>
          <w:i/>
          <w:iCs/>
        </w:rPr>
        <w:t>arcalité systémique</w:t>
      </w:r>
      <w:r>
        <w:rPr>
          <w:b w:val="false"/>
          <w:bCs w:val="false"/>
        </w:rPr>
        <w:t xml:space="preserve"> trouve une manifestation paradigmatique dans la genèse d’ARPANET, premier réseau informatique à commutation de paquets, conçu dès 1969 par l’ARPA (Advanced Research Projects Agency) du Département de la Défense des États-Unis. ARPANET ne fut pas un simple projet technologique : il fut le prototype d’une nouvelle forme d’infrastructure régulatoire, fondée sur la </w:t>
      </w:r>
      <w:r>
        <w:rPr>
          <w:rStyle w:val="Strong"/>
          <w:b w:val="false"/>
          <w:bCs w:val="false"/>
        </w:rPr>
        <w:t>logique des protocoles</w:t>
      </w:r>
      <w:r>
        <w:rPr>
          <w:b w:val="false"/>
          <w:bCs w:val="false"/>
        </w:rPr>
        <w:t xml:space="preserve">, sur une </w:t>
      </w:r>
      <w:r>
        <w:rPr>
          <w:rStyle w:val="Strong"/>
          <w:b w:val="false"/>
          <w:bCs w:val="false"/>
        </w:rPr>
        <w:t>architecture distribuée</w:t>
      </w:r>
      <w:r>
        <w:rPr>
          <w:b w:val="false"/>
          <w:bCs w:val="false"/>
        </w:rPr>
        <w:t xml:space="preserve"> et sur la capacité à </w:t>
      </w:r>
      <w:r>
        <w:rPr>
          <w:rStyle w:val="Strong"/>
          <w:b w:val="false"/>
          <w:bCs w:val="false"/>
        </w:rPr>
        <w:t>maintenir la résilience du commandement même en situation de guerre nucléaire</w:t>
      </w:r>
      <w:r>
        <w:rPr>
          <w:b w:val="false"/>
          <w:bCs w:val="false"/>
        </w:rPr>
        <w:t>.</w:t>
      </w:r>
    </w:p>
    <w:p>
      <w:pPr>
        <w:pStyle w:val="BodyText"/>
        <w:rPr/>
      </w:pPr>
      <w:r>
        <w:rPr>
          <w:b w:val="false"/>
          <w:bCs w:val="false"/>
        </w:rPr>
        <w:t xml:space="preserve">Ce point est décisif. Car derrière l’apparente neutralité de l’innovation technique se dessine une transformation radicale de la </w:t>
      </w:r>
      <w:r>
        <w:rPr>
          <w:rStyle w:val="Emphasis"/>
          <w:b w:val="false"/>
          <w:bCs w:val="false"/>
        </w:rPr>
        <w:t>gouvernabilité</w:t>
      </w:r>
      <w:r>
        <w:rPr>
          <w:b w:val="false"/>
          <w:bCs w:val="false"/>
        </w:rPr>
        <w:t xml:space="preserve">. Là où l’État moderne régulait par centralisation hiérarchique (archives, chaînes de commandement, capitales administratives), ARPANET inaugure un modèle de </w:t>
      </w:r>
      <w:r>
        <w:rPr>
          <w:rStyle w:val="Strong"/>
          <w:b w:val="false"/>
          <w:bCs w:val="false"/>
        </w:rPr>
        <w:t>robustesse par décentralisation</w:t>
      </w:r>
      <w:r>
        <w:rPr>
          <w:b w:val="false"/>
          <w:bCs w:val="false"/>
        </w:rPr>
        <w:t xml:space="preserve"> : plus aucun centre n’est nécessaire pour que l’ensemble fonctionne. Le pouvoir devient </w:t>
      </w:r>
      <w:r>
        <w:rPr>
          <w:rStyle w:val="Emphasis"/>
          <w:b w:val="false"/>
          <w:bCs w:val="false"/>
        </w:rPr>
        <w:t>topologiquement flottant</w:t>
      </w:r>
      <w:r>
        <w:rPr>
          <w:b w:val="false"/>
          <w:bCs w:val="false"/>
        </w:rPr>
        <w:t>.</w:t>
      </w:r>
    </w:p>
    <w:p>
      <w:pPr>
        <w:pStyle w:val="BodyText"/>
        <w:rPr/>
      </w:pPr>
      <w:r>
        <w:rPr>
          <w:b w:val="false"/>
          <w:bCs w:val="false"/>
        </w:rPr>
        <w:t xml:space="preserve">L’adoption du modèle de </w:t>
      </w:r>
      <w:r>
        <w:rPr>
          <w:rStyle w:val="Strong"/>
          <w:b w:val="false"/>
          <w:bCs w:val="false"/>
        </w:rPr>
        <w:t>commutation de paquets</w:t>
      </w:r>
      <w:r>
        <w:rPr>
          <w:b w:val="false"/>
          <w:bCs w:val="false"/>
        </w:rPr>
        <w:t xml:space="preserve">, en lieu et place du routage linéaire, permet une </w:t>
      </w:r>
      <w:r>
        <w:rPr>
          <w:rStyle w:val="Strong"/>
          <w:b w:val="false"/>
          <w:bCs w:val="false"/>
        </w:rPr>
        <w:t>reconfiguration permanente des chemins de circulation de l’information</w:t>
      </w:r>
      <w:r>
        <w:rPr>
          <w:b w:val="false"/>
          <w:bCs w:val="false"/>
        </w:rPr>
        <w:t xml:space="preserve">. Cette plasticité topologique produit une </w:t>
      </w:r>
      <w:r>
        <w:rPr>
          <w:b w:val="false"/>
          <w:bCs w:val="false"/>
          <w:i/>
          <w:iCs/>
        </w:rPr>
        <w:t>arcalité inédite</w:t>
      </w:r>
      <w:r>
        <w:rPr>
          <w:b w:val="false"/>
          <w:bCs w:val="false"/>
        </w:rPr>
        <w:t xml:space="preserve"> : elle ne repose pas sur la fixité des points (villes, institutions, lieux de pouvoir), mais sur la </w:t>
      </w:r>
      <w:r>
        <w:rPr>
          <w:rStyle w:val="Strong"/>
          <w:b w:val="false"/>
          <w:bCs w:val="false"/>
          <w:i/>
          <w:iCs/>
        </w:rPr>
        <w:t>fluidité des flux</w:t>
      </w:r>
      <w:r>
        <w:rPr>
          <w:b w:val="false"/>
          <w:bCs w:val="false"/>
        </w:rPr>
        <w:t>. Ce que Paul Baran avait théorisé dès 1964 pour la RAND Corporation — la "survivabilité du réseau" — devient la nouvelle loi matérielle de l’ordre politique cybernétique : tout nœud peut être désactivé, tant que l’architecture logique demeure intacte.</w:t>
      </w:r>
    </w:p>
    <w:p>
      <w:pPr>
        <w:pStyle w:val="BodyText"/>
        <w:rPr/>
      </w:pPr>
      <w:r>
        <w:rPr>
          <w:b w:val="false"/>
          <w:bCs w:val="false"/>
        </w:rPr>
        <w:t xml:space="preserve">La standardisation progressive des </w:t>
      </w:r>
      <w:r>
        <w:rPr>
          <w:rStyle w:val="Strong"/>
          <w:b w:val="false"/>
          <w:bCs w:val="false"/>
        </w:rPr>
        <w:t>protocoles de communication</w:t>
      </w:r>
      <w:r>
        <w:rPr>
          <w:b w:val="false"/>
          <w:bCs w:val="false"/>
        </w:rPr>
        <w:t xml:space="preserve"> en constitue la matrice normative. En particulier, le développement du </w:t>
      </w:r>
      <w:r>
        <w:rPr>
          <w:rStyle w:val="Strong"/>
          <w:b w:val="false"/>
          <w:bCs w:val="false"/>
        </w:rPr>
        <w:t>TCP/IP</w:t>
      </w:r>
      <w:r>
        <w:rPr>
          <w:b w:val="false"/>
          <w:bCs w:val="false"/>
        </w:rPr>
        <w:t xml:space="preserve"> (Transmission Control Protocol / Internet Protocol), officialisé comme standard de l’ARPANET en janvier 1983, produit une </w:t>
      </w:r>
      <w:r>
        <w:rPr>
          <w:rStyle w:val="Strong"/>
          <w:b w:val="false"/>
          <w:bCs w:val="false"/>
        </w:rPr>
        <w:t>couche de compatibilité universelle</w:t>
      </w:r>
      <w:r>
        <w:rPr>
          <w:b w:val="false"/>
          <w:bCs w:val="false"/>
        </w:rPr>
        <w:t xml:space="preserve"> qui abolit de facto la souveraineté technique des infrastructures. À partir de ce moment, tout système conforme au protocole peut s’interconnecter, s’adresser, circuler dans le même espace logique.</w:t>
      </w:r>
    </w:p>
    <w:p>
      <w:pPr>
        <w:pStyle w:val="BodyText"/>
        <w:rPr/>
      </w:pPr>
      <w:r>
        <w:rPr>
          <w:b w:val="false"/>
          <w:bCs w:val="false"/>
        </w:rPr>
        <w:t>C’est ici qu’apparaît une nouvelle forme d’</w:t>
      </w:r>
      <w:r>
        <w:rPr>
          <w:rStyle w:val="Emphasis"/>
          <w:b w:val="false"/>
          <w:bCs w:val="false"/>
        </w:rPr>
        <w:t>archicration par standardisation invisible</w:t>
      </w:r>
      <w:r>
        <w:rPr>
          <w:b w:val="false"/>
          <w:bCs w:val="false"/>
        </w:rPr>
        <w:t xml:space="preserve">. Le protocole TCP/IP, tout comme le système de </w:t>
      </w:r>
      <w:r>
        <w:rPr>
          <w:rStyle w:val="Strong"/>
          <w:b w:val="false"/>
          <w:bCs w:val="false"/>
        </w:rPr>
        <w:t>domain name system (DNS)</w:t>
      </w:r>
      <w:r>
        <w:rPr>
          <w:b w:val="false"/>
          <w:bCs w:val="false"/>
        </w:rPr>
        <w:t xml:space="preserve"> instauré en 1984, opèrent comme </w:t>
      </w:r>
      <w:r>
        <w:rPr>
          <w:rStyle w:val="Strong"/>
          <w:b w:val="false"/>
          <w:bCs w:val="false"/>
        </w:rPr>
        <w:t>normes techniques globales</w:t>
      </w:r>
      <w:r>
        <w:rPr>
          <w:b w:val="false"/>
          <w:bCs w:val="false"/>
        </w:rPr>
        <w:t xml:space="preserve">, mais sans jamais passer par une ratification politique formelle. Aucun parlement, aucun traité, aucune convention démocratique n’a validé la suprématie de TCP/IP : elle s’est </w:t>
      </w:r>
      <w:r>
        <w:rPr>
          <w:b w:val="false"/>
          <w:bCs w:val="false"/>
          <w:i/>
          <w:iCs/>
        </w:rPr>
        <w:t>imposée par effet de réseau</w:t>
      </w:r>
      <w:r>
        <w:rPr>
          <w:b w:val="false"/>
          <w:bCs w:val="false"/>
        </w:rPr>
        <w:t xml:space="preserve">, par </w:t>
      </w:r>
      <w:r>
        <w:rPr>
          <w:b w:val="false"/>
          <w:bCs w:val="false"/>
          <w:i/>
          <w:iCs/>
        </w:rPr>
        <w:t>efficience systémique</w:t>
      </w:r>
      <w:r>
        <w:rPr>
          <w:b w:val="false"/>
          <w:bCs w:val="false"/>
        </w:rPr>
        <w:t xml:space="preserve">, par </w:t>
      </w:r>
      <w:r>
        <w:rPr>
          <w:b w:val="false"/>
          <w:bCs w:val="false"/>
          <w:i/>
          <w:iCs/>
        </w:rPr>
        <w:t>logique de propagation virale</w:t>
      </w:r>
      <w:r>
        <w:rPr>
          <w:b w:val="false"/>
          <w:bCs w:val="false"/>
        </w:rPr>
        <w:t xml:space="preserve">. Comme le montrera plus tard Benjamin Bratton dans </w:t>
      </w:r>
      <w:r>
        <w:rPr>
          <w:rStyle w:val="Emphasis"/>
          <w:b w:val="false"/>
          <w:bCs w:val="false"/>
        </w:rPr>
        <w:t>The Stack: On Software and Sovereignty</w:t>
      </w:r>
      <w:r>
        <w:rPr>
          <w:b w:val="false"/>
          <w:bCs w:val="false"/>
        </w:rPr>
        <w:t xml:space="preserve"> (2016), nous sommes entrés dans une ère où la </w:t>
      </w:r>
      <w:r>
        <w:rPr>
          <w:rStyle w:val="Strong"/>
          <w:b w:val="false"/>
          <w:bCs w:val="false"/>
        </w:rPr>
        <w:t>souveraineté se code en architecture logicielle</w:t>
      </w:r>
      <w:r>
        <w:rPr>
          <w:b w:val="false"/>
          <w:bCs w:val="false"/>
        </w:rPr>
        <w:t xml:space="preserve"> — et non plus en Constitution.</w:t>
      </w:r>
    </w:p>
    <w:p>
      <w:pPr>
        <w:pStyle w:val="BodyText"/>
        <w:rPr/>
      </w:pPr>
      <w:r>
        <w:rPr>
          <w:b w:val="false"/>
          <w:bCs w:val="false"/>
        </w:rPr>
        <w:t xml:space="preserve">De ce point de vue, Internet, hérité d’ARPANET mais étendu à l’échelle planétaire à partir des années 1990, ne constitue pas une "société de l’information" au sens mou du terme. Il constitue une </w:t>
      </w:r>
      <w:r>
        <w:rPr>
          <w:rStyle w:val="Strong"/>
          <w:b w:val="false"/>
          <w:bCs w:val="false"/>
          <w:i/>
          <w:iCs/>
        </w:rPr>
        <w:t>machinerie régulatoire mondiale</w:t>
      </w:r>
      <w:r>
        <w:rPr>
          <w:b w:val="false"/>
          <w:bCs w:val="false"/>
        </w:rPr>
        <w:t xml:space="preserve">, dans laquelle les normes ne sont plus </w:t>
      </w:r>
      <w:r>
        <w:rPr>
          <w:rStyle w:val="Emphasis"/>
          <w:b w:val="false"/>
          <w:bCs w:val="false"/>
        </w:rPr>
        <w:t>déclarées</w:t>
      </w:r>
      <w:r>
        <w:rPr>
          <w:b w:val="false"/>
          <w:bCs w:val="false"/>
        </w:rPr>
        <w:t xml:space="preserve">, mais </w:t>
      </w:r>
      <w:r>
        <w:rPr>
          <w:rStyle w:val="Emphasis"/>
          <w:b w:val="false"/>
          <w:bCs w:val="false"/>
        </w:rPr>
        <w:t>implémentées</w:t>
      </w:r>
      <w:r>
        <w:rPr>
          <w:b w:val="false"/>
          <w:bCs w:val="false"/>
        </w:rPr>
        <w:t xml:space="preserve">. C’est là toute la force — mais aussi toute l’opacité — de cette nouvelle </w:t>
      </w:r>
      <w:r>
        <w:rPr>
          <w:b w:val="false"/>
          <w:bCs w:val="false"/>
          <w:i/>
          <w:iCs/>
        </w:rPr>
        <w:t>arcalité systémique</w:t>
      </w:r>
      <w:r>
        <w:rPr>
          <w:b w:val="false"/>
          <w:bCs w:val="false"/>
        </w:rPr>
        <w:t xml:space="preserve"> : elle fonctionne </w:t>
      </w:r>
      <w:r>
        <w:rPr>
          <w:b w:val="false"/>
          <w:bCs w:val="false"/>
          <w:i/>
          <w:iCs/>
        </w:rPr>
        <w:t>sans institution visible</w:t>
      </w:r>
      <w:r>
        <w:rPr>
          <w:b w:val="false"/>
          <w:bCs w:val="false"/>
        </w:rPr>
        <w:t xml:space="preserve">, </w:t>
      </w:r>
      <w:r>
        <w:rPr>
          <w:b w:val="false"/>
          <w:bCs w:val="false"/>
          <w:i/>
          <w:iCs/>
        </w:rPr>
        <w:t>sans organe de souveraineté explicite</w:t>
      </w:r>
      <w:r>
        <w:rPr>
          <w:b w:val="false"/>
          <w:bCs w:val="false"/>
        </w:rPr>
        <w:t xml:space="preserve">, </w:t>
      </w:r>
      <w:r>
        <w:rPr>
          <w:b w:val="false"/>
          <w:bCs w:val="false"/>
          <w:i/>
          <w:iCs/>
        </w:rPr>
        <w:t>sans coercition manifeste</w:t>
      </w:r>
      <w:r>
        <w:rPr>
          <w:b w:val="false"/>
          <w:bCs w:val="false"/>
        </w:rPr>
        <w:t>. Elle régule parce qu’elle fait fonctionner.</w:t>
      </w:r>
    </w:p>
    <w:p>
      <w:pPr>
        <w:pStyle w:val="BodyText"/>
        <w:rPr/>
      </w:pPr>
      <w:r>
        <w:rPr>
          <w:b w:val="false"/>
          <w:bCs w:val="false"/>
        </w:rPr>
        <w:t xml:space="preserve">Les couches logicielles du cyberespace deviennent alors des </w:t>
      </w:r>
      <w:r>
        <w:rPr>
          <w:rStyle w:val="Strong"/>
          <w:b w:val="false"/>
          <w:bCs w:val="false"/>
        </w:rPr>
        <w:t>strates normatives imbriquées</w:t>
      </w:r>
      <w:r>
        <w:rPr>
          <w:b w:val="false"/>
          <w:bCs w:val="false"/>
        </w:rPr>
        <w:t xml:space="preserve">, que l’utilisateur traverse sans les voir : couches physiques (câbles, serveurs), couches protocolaires (IP, DNS), couches applicatives (HTTP, SMTP), couches commerciales (plateformes, services), couches culturelles (interfaces, design, habitus numériques). À chaque niveau correspond un degré d’encodage de la régulation. Et plus on descend vers les </w:t>
      </w:r>
      <w:r>
        <w:rPr>
          <w:rStyle w:val="Emphasis"/>
          <w:b w:val="false"/>
          <w:bCs w:val="false"/>
        </w:rPr>
        <w:t>couches basses</w:t>
      </w:r>
      <w:r>
        <w:rPr>
          <w:b w:val="false"/>
          <w:bCs w:val="false"/>
        </w:rPr>
        <w:t xml:space="preserve">, plus le pouvoir devient </w:t>
      </w:r>
      <w:r>
        <w:rPr>
          <w:rStyle w:val="Strong"/>
          <w:b w:val="false"/>
          <w:bCs w:val="false"/>
        </w:rPr>
        <w:t>opaque, automatique, impensé</w:t>
      </w:r>
      <w:r>
        <w:rPr>
          <w:b w:val="false"/>
          <w:bCs w:val="false"/>
        </w:rPr>
        <w:t>.</w:t>
      </w:r>
    </w:p>
    <w:p>
      <w:pPr>
        <w:pStyle w:val="BodyText"/>
        <w:rPr/>
      </w:pPr>
      <w:r>
        <w:rPr>
          <w:b w:val="false"/>
          <w:bCs w:val="false"/>
        </w:rPr>
        <w:t xml:space="preserve">Ce glissement a été analysé par Lawrence Lessig dans une formule désormais canonique : </w:t>
      </w:r>
      <w:r>
        <w:rPr>
          <w:rStyle w:val="Emphasis"/>
          <w:b w:val="false"/>
          <w:bCs w:val="false"/>
        </w:rPr>
        <w:t>code is law</w:t>
      </w:r>
      <w:r>
        <w:rPr>
          <w:b w:val="false"/>
          <w:bCs w:val="false"/>
        </w:rPr>
        <w:t xml:space="preserve"> ("le code est la loi"). Mais il faut aller plus loin : le </w:t>
      </w:r>
      <w:r>
        <w:rPr>
          <w:b w:val="false"/>
          <w:bCs w:val="false"/>
          <w:i/>
          <w:iCs/>
        </w:rPr>
        <w:t>code</w:t>
      </w:r>
      <w:r>
        <w:rPr>
          <w:b w:val="false"/>
          <w:bCs w:val="false"/>
        </w:rPr>
        <w:t xml:space="preserve"> n’est pas seulement une norme. Il est une </w:t>
      </w:r>
      <w:r>
        <w:rPr>
          <w:rStyle w:val="Strong"/>
          <w:b w:val="false"/>
          <w:bCs w:val="false"/>
          <w:i/>
          <w:iCs/>
        </w:rPr>
        <w:t>forme active de gouvernement</w:t>
      </w:r>
      <w:r>
        <w:rPr>
          <w:b w:val="false"/>
          <w:bCs w:val="false"/>
        </w:rPr>
        <w:t xml:space="preserve">. Il détermine ce qui est possible, ce qui est accessible, ce qui est mesuré, ce qui est monétisé. Il produit donc une </w:t>
      </w:r>
      <w:r>
        <w:rPr>
          <w:b w:val="false"/>
          <w:bCs w:val="false"/>
          <w:i/>
          <w:iCs/>
        </w:rPr>
        <w:t>arcalité</w:t>
      </w:r>
      <w:r>
        <w:rPr>
          <w:b w:val="false"/>
          <w:bCs w:val="false"/>
        </w:rPr>
        <w:t xml:space="preserve"> </w:t>
      </w:r>
      <w:r>
        <w:rPr>
          <w:rStyle w:val="Emphasis"/>
          <w:b w:val="false"/>
          <w:bCs w:val="false"/>
        </w:rPr>
        <w:t>invisible mais prescriptive</w:t>
      </w:r>
      <w:r>
        <w:rPr>
          <w:b w:val="false"/>
          <w:bCs w:val="false"/>
        </w:rPr>
        <w:t>, dans laquelle les trajectoires des usagers sont balisées, filtrées, régulées par des règles techniques inamovibles.</w:t>
      </w:r>
    </w:p>
    <w:p>
      <w:pPr>
        <w:pStyle w:val="BodyText"/>
        <w:rPr/>
      </w:pPr>
      <w:r>
        <w:rPr>
          <w:b w:val="false"/>
          <w:bCs w:val="false"/>
        </w:rPr>
        <w:t xml:space="preserve">Ce nouveau régime atteint une intensité maximale à partir des années 2000, avec la montée en puissance des géants du numérique (Google, Amazon, Facebook, Apple, Microsoft) : chacun d’eux devient un </w:t>
      </w:r>
      <w:r>
        <w:rPr>
          <w:rStyle w:val="Strong"/>
          <w:b w:val="false"/>
          <w:bCs w:val="false"/>
          <w:i/>
          <w:iCs/>
        </w:rPr>
        <w:t>opérateur d’arcalité systémique privée</w:t>
      </w:r>
      <w:r>
        <w:rPr>
          <w:b w:val="false"/>
          <w:bCs w:val="false"/>
        </w:rPr>
        <w:t xml:space="preserve">, imposant ses </w:t>
      </w:r>
      <w:r>
        <w:rPr>
          <w:b w:val="false"/>
          <w:bCs w:val="false"/>
          <w:i/>
          <w:iCs/>
        </w:rPr>
        <w:t>propres standards de compatibilité</w:t>
      </w:r>
      <w:r>
        <w:rPr>
          <w:b w:val="false"/>
          <w:bCs w:val="false"/>
        </w:rPr>
        <w:t xml:space="preserve">, ses </w:t>
      </w:r>
      <w:r>
        <w:rPr>
          <w:b w:val="false"/>
          <w:bCs w:val="false"/>
          <w:i/>
          <w:iCs/>
        </w:rPr>
        <w:t>propres logiques d’accès</w:t>
      </w:r>
      <w:r>
        <w:rPr>
          <w:b w:val="false"/>
          <w:bCs w:val="false"/>
        </w:rPr>
        <w:t xml:space="preserve">, ses </w:t>
      </w:r>
      <w:r>
        <w:rPr>
          <w:b w:val="false"/>
          <w:bCs w:val="false"/>
          <w:i/>
          <w:iCs/>
        </w:rPr>
        <w:t>propres architectures de données</w:t>
      </w:r>
      <w:r>
        <w:rPr>
          <w:b w:val="false"/>
          <w:bCs w:val="false"/>
        </w:rPr>
        <w:t xml:space="preserve">. L’espace public bascule dans un </w:t>
      </w:r>
      <w:r>
        <w:rPr>
          <w:rStyle w:val="Strong"/>
          <w:b w:val="false"/>
          <w:bCs w:val="false"/>
        </w:rPr>
        <w:t>environnement régulé par plateformes</w:t>
      </w:r>
      <w:r>
        <w:rPr>
          <w:b w:val="false"/>
          <w:bCs w:val="false"/>
        </w:rPr>
        <w:t xml:space="preserve">, qui ne sont plus des canaux publics mais des </w:t>
      </w:r>
      <w:r>
        <w:rPr>
          <w:rStyle w:val="Emphasis"/>
          <w:b w:val="false"/>
          <w:bCs w:val="false"/>
        </w:rPr>
        <w:t>milieux régulatoires privés</w:t>
      </w:r>
      <w:r>
        <w:rPr>
          <w:b w:val="false"/>
          <w:bCs w:val="false"/>
        </w:rPr>
        <w:t>.</w:t>
      </w:r>
    </w:p>
    <w:p>
      <w:pPr>
        <w:pStyle w:val="BodyText"/>
        <w:rPr/>
      </w:pPr>
      <w:r>
        <w:rPr>
          <w:b w:val="false"/>
          <w:bCs w:val="false"/>
        </w:rPr>
        <w:t xml:space="preserve">Il faut donc affirmer, en toute clarté conceptuelle : </w:t>
      </w:r>
      <w:r>
        <w:rPr>
          <w:rStyle w:val="Strong"/>
          <w:b w:val="false"/>
          <w:bCs w:val="false"/>
        </w:rPr>
        <w:t>l’Internet n’est pas un espace libre</w:t>
      </w:r>
      <w:r>
        <w:rPr>
          <w:b w:val="false"/>
          <w:bCs w:val="false"/>
        </w:rPr>
        <w:t xml:space="preserve">. Il est le vecteur d’une </w:t>
      </w:r>
      <w:r>
        <w:rPr>
          <w:b w:val="false"/>
          <w:bCs w:val="false"/>
          <w:i/>
          <w:iCs/>
        </w:rPr>
        <w:t>arcalité systémique totale</w:t>
      </w:r>
      <w:r>
        <w:rPr>
          <w:b w:val="false"/>
          <w:bCs w:val="false"/>
        </w:rPr>
        <w:t xml:space="preserve">, dont la régulation repose sur la </w:t>
      </w:r>
      <w:r>
        <w:rPr>
          <w:b w:val="false"/>
          <w:bCs w:val="false"/>
          <w:i/>
          <w:iCs/>
        </w:rPr>
        <w:t>logique des protocoles</w:t>
      </w:r>
      <w:r>
        <w:rPr>
          <w:b w:val="false"/>
          <w:bCs w:val="false"/>
        </w:rPr>
        <w:t>, l’</w:t>
      </w:r>
      <w:r>
        <w:rPr>
          <w:b w:val="false"/>
          <w:bCs w:val="false"/>
          <w:i/>
          <w:iCs/>
        </w:rPr>
        <w:t>universalité des standards</w:t>
      </w:r>
      <w:r>
        <w:rPr>
          <w:b w:val="false"/>
          <w:bCs w:val="false"/>
        </w:rPr>
        <w:t>, l’</w:t>
      </w:r>
      <w:r>
        <w:rPr>
          <w:b w:val="false"/>
          <w:bCs w:val="false"/>
          <w:i/>
          <w:iCs/>
        </w:rPr>
        <w:t>invisibilité des couches techniques</w:t>
      </w:r>
      <w:r>
        <w:rPr>
          <w:b w:val="false"/>
          <w:bCs w:val="false"/>
        </w:rPr>
        <w:t>, et l’</w:t>
      </w:r>
      <w:r>
        <w:rPr>
          <w:b w:val="false"/>
          <w:bCs w:val="false"/>
          <w:i/>
          <w:iCs/>
        </w:rPr>
        <w:t>intériorisation des contraintes</w:t>
      </w:r>
      <w:r>
        <w:rPr>
          <w:b w:val="false"/>
          <w:bCs w:val="false"/>
        </w:rPr>
        <w:t xml:space="preserve">. </w:t>
      </w:r>
      <w:r>
        <w:rPr>
          <w:b w:val="false"/>
          <w:bCs w:val="false"/>
          <w:i/>
          <w:iCs/>
        </w:rPr>
        <w:t>Ce n’est plus la loi qui ordonne : c’est la structure logique qui rend possible — ou impossible.</w:t>
      </w:r>
    </w:p>
    <w:p>
      <w:pPr>
        <w:pStyle w:val="BodyText"/>
        <w:rPr/>
      </w:pPr>
      <w:r>
        <w:rPr>
          <w:b w:val="false"/>
          <w:bCs w:val="false"/>
        </w:rPr>
        <w:t xml:space="preserve">Ainsi se clôt notre section, qui permet de poser les bases de la régulation cybernétique comme régime de pouvoir </w:t>
      </w:r>
      <w:r>
        <w:rPr>
          <w:rStyle w:val="Emphasis"/>
          <w:b w:val="false"/>
          <w:bCs w:val="false"/>
        </w:rPr>
        <w:t>dispersé mais efficace</w:t>
      </w:r>
      <w:r>
        <w:rPr>
          <w:b w:val="false"/>
          <w:bCs w:val="false"/>
        </w:rPr>
        <w:t xml:space="preserve">, </w:t>
      </w:r>
      <w:r>
        <w:rPr>
          <w:rStyle w:val="Emphasis"/>
          <w:b w:val="false"/>
          <w:bCs w:val="false"/>
        </w:rPr>
        <w:t>non localisé mais prescriptif</w:t>
      </w:r>
      <w:r>
        <w:rPr>
          <w:b w:val="false"/>
          <w:bCs w:val="false"/>
        </w:rPr>
        <w:t xml:space="preserve">, </w:t>
      </w:r>
      <w:r>
        <w:rPr>
          <w:rStyle w:val="Emphasis"/>
          <w:b w:val="false"/>
          <w:bCs w:val="false"/>
        </w:rPr>
        <w:t>invisible mais agissant</w:t>
      </w:r>
      <w:r>
        <w:rPr>
          <w:b w:val="false"/>
          <w:bCs w:val="false"/>
        </w:rPr>
        <w:t xml:space="preserve">. Une </w:t>
      </w:r>
      <w:r>
        <w:rPr>
          <w:b w:val="false"/>
          <w:bCs w:val="false"/>
          <w:i/>
          <w:iCs/>
        </w:rPr>
        <w:t>archicratie</w:t>
      </w:r>
      <w:r>
        <w:rPr>
          <w:b w:val="false"/>
          <w:bCs w:val="false"/>
        </w:rPr>
        <w:t xml:space="preserve"> </w:t>
      </w:r>
      <w:r>
        <w:rPr>
          <w:rStyle w:val="Emphasis"/>
          <w:b w:val="false"/>
          <w:bCs w:val="false"/>
        </w:rPr>
        <w:t>désincarnée</w:t>
      </w:r>
      <w:r>
        <w:rPr>
          <w:b w:val="false"/>
          <w:bCs w:val="false"/>
        </w:rPr>
        <w:t xml:space="preserve"> mais </w:t>
      </w:r>
      <w:r>
        <w:rPr>
          <w:rStyle w:val="Emphasis"/>
          <w:b w:val="false"/>
          <w:bCs w:val="false"/>
        </w:rPr>
        <w:t>performante</w:t>
      </w:r>
      <w:r>
        <w:rPr>
          <w:b w:val="false"/>
          <w:bCs w:val="false"/>
        </w:rPr>
        <w:t>, dont nous allons poursuivre l’analyse.</w:t>
      </w:r>
    </w:p>
    <w:p>
      <w:pPr>
        <w:pStyle w:val="Heading3"/>
        <w:keepNext w:val="true"/>
        <w:widowControl/>
        <w:numPr>
          <w:ilvl w:val="3"/>
          <w:numId w:val="1"/>
        </w:numPr>
        <w:suppressAutoHyphens w:val="true"/>
        <w:bidi w:val="0"/>
        <w:ind w:hanging="0" w:start="0"/>
        <w:jc w:val="start"/>
        <w:rPr/>
      </w:pPr>
      <w:bookmarkStart w:id="15" w:name="__RefHeading___Toc61833_1054618997"/>
      <w:bookmarkEnd w:id="15"/>
      <w:r>
        <w:rPr>
          <w:rStyle w:val="Strong"/>
          <w:bCs/>
        </w:rPr>
        <w:t>4.4.2 — Cratialité informationnelle : données, signaux, flux décisionnels</w:t>
      </w:r>
    </w:p>
    <w:p>
      <w:pPr>
        <w:pStyle w:val="BodyText"/>
        <w:rPr/>
      </w:pPr>
      <w:r>
        <w:rPr>
          <w:b w:val="false"/>
          <w:bCs w:val="false"/>
        </w:rPr>
        <w:t xml:space="preserve">Le tournant informationnel de la cratialité ne s’explique pas uniquement par des avancées techniques isolées, mais par une reconfiguration intégrale de la manière dont le pouvoir se matérialise, s’organise et s’exerce. Là où la cratialité industrielle reposait sur l’organisation physique des forces de travail, des matières et des territoires, la période post-fordienne engage un </w:t>
      </w:r>
      <w:r>
        <w:rPr>
          <w:rStyle w:val="Strong"/>
          <w:b w:val="false"/>
          <w:bCs w:val="false"/>
        </w:rPr>
        <w:t>déplacement de la puissance vers l’abstraction opérationnelle des données</w:t>
      </w:r>
      <w:r>
        <w:rPr>
          <w:b w:val="false"/>
          <w:bCs w:val="false"/>
        </w:rPr>
        <w:t xml:space="preserve"> : la force n’est plus ce qui est appliqué aux corps, mais ce qui est calculé, simulé, anticipé, orchestré à distance, à travers la </w:t>
      </w:r>
      <w:r>
        <w:rPr>
          <w:rStyle w:val="Strong"/>
          <w:b w:val="false"/>
          <w:bCs w:val="false"/>
        </w:rPr>
        <w:t>manipulation performative de l’information</w:t>
      </w:r>
      <w:r>
        <w:rPr>
          <w:b w:val="false"/>
          <w:bCs w:val="false"/>
        </w:rPr>
        <w:t>.</w:t>
      </w:r>
    </w:p>
    <w:p>
      <w:pPr>
        <w:pStyle w:val="BodyText"/>
        <w:rPr/>
      </w:pPr>
      <w:r>
        <w:rPr>
          <w:b w:val="false"/>
          <w:bCs w:val="false"/>
        </w:rPr>
        <w:t xml:space="preserve">C’est dans les années 1950–1970 que cette mutation prend forme. La montée en puissance des </w:t>
      </w:r>
      <w:r>
        <w:rPr>
          <w:rStyle w:val="Strong"/>
          <w:b w:val="false"/>
          <w:bCs w:val="false"/>
        </w:rPr>
        <w:t>mainframes</w:t>
      </w:r>
      <w:r>
        <w:rPr>
          <w:b w:val="false"/>
          <w:bCs w:val="false"/>
        </w:rPr>
        <w:t xml:space="preserve"> (IBM 360, UNIVAC), conçus à l’origine pour la gestion militaire et les opérations comptables, donne naissance à une nouvelle architecture de traitement : le </w:t>
      </w:r>
      <w:r>
        <w:rPr>
          <w:rStyle w:val="Strong"/>
          <w:b w:val="false"/>
          <w:bCs w:val="false"/>
        </w:rPr>
        <w:t>processing informationnel comme outil de commandement</w:t>
      </w:r>
      <w:r>
        <w:rPr>
          <w:b w:val="false"/>
          <w:bCs w:val="false"/>
        </w:rPr>
        <w:t xml:space="preserve">. Il ne s’agit plus seulement de stocker ou de transmettre des données, mais de les organiser comme substrat d’action. La donnée devient opératoire. Et cette opérationalité repose sur une modélisation des réalités sociales, économiques ou techniques en </w:t>
      </w:r>
      <w:r>
        <w:rPr>
          <w:rStyle w:val="Strong"/>
          <w:b w:val="false"/>
          <w:bCs w:val="false"/>
        </w:rPr>
        <w:t>variables discrètes, quantifiables, comparables</w:t>
      </w:r>
      <w:r>
        <w:rPr>
          <w:b w:val="false"/>
          <w:bCs w:val="false"/>
        </w:rPr>
        <w:t>, ajustables par itération.</w:t>
      </w:r>
    </w:p>
    <w:p>
      <w:pPr>
        <w:pStyle w:val="BodyText"/>
        <w:rPr/>
      </w:pPr>
      <w:r>
        <w:rPr>
          <w:b w:val="false"/>
          <w:bCs w:val="false"/>
        </w:rPr>
        <w:t xml:space="preserve">Ce processus est déjà en germe dans les modèles militaires du commandement automatisé. Le système </w:t>
      </w:r>
      <w:r>
        <w:rPr>
          <w:rStyle w:val="Strong"/>
          <w:b w:val="false"/>
          <w:bCs w:val="false"/>
        </w:rPr>
        <w:t>SAGE</w:t>
      </w:r>
      <w:r>
        <w:rPr>
          <w:b w:val="false"/>
          <w:bCs w:val="false"/>
        </w:rPr>
        <w:t xml:space="preserve"> (Semi-Automatic Ground Environment), développé par les États-Unis dès les années 1950 pour la coordination des radars anti-aériens, repose sur une boucle de captation – traitement – réponse instantanée. Chaque décision est le résultat d’une </w:t>
      </w:r>
      <w:r>
        <w:rPr>
          <w:rStyle w:val="Strong"/>
          <w:b w:val="false"/>
          <w:bCs w:val="false"/>
        </w:rPr>
        <w:t>synthèse computationnelle de signaux d’entrée</w:t>
      </w:r>
      <w:r>
        <w:rPr>
          <w:b w:val="false"/>
          <w:bCs w:val="false"/>
        </w:rPr>
        <w:t xml:space="preserve">, calibrés et priorisés par des logiciels. L’humain n’est plus le seul opérateur : il devient l’auxiliaire d’un </w:t>
      </w:r>
      <w:r>
        <w:rPr>
          <w:rStyle w:val="Strong"/>
          <w:b w:val="false"/>
          <w:bCs w:val="false"/>
        </w:rPr>
        <w:t>système décisionnel algorithmisé</w:t>
      </w:r>
      <w:r>
        <w:rPr>
          <w:b w:val="false"/>
          <w:bCs w:val="false"/>
        </w:rPr>
        <w:t>.</w:t>
      </w:r>
    </w:p>
    <w:p>
      <w:pPr>
        <w:pStyle w:val="BodyText"/>
        <w:rPr/>
      </w:pPr>
      <w:r>
        <w:rPr>
          <w:b w:val="false"/>
          <w:bCs w:val="false"/>
        </w:rPr>
        <w:t xml:space="preserve">C’est ici que se noue un basculement fondamental : la force n’est plus l’effet d’une volonté politique, mais l’issue d’un </w:t>
      </w:r>
      <w:r>
        <w:rPr>
          <w:rStyle w:val="Strong"/>
          <w:b w:val="false"/>
          <w:bCs w:val="false"/>
        </w:rPr>
        <w:t>processus de décision modulaire, fondé sur la transformation des signaux en actions stratégiques</w:t>
      </w:r>
      <w:r>
        <w:rPr>
          <w:b w:val="false"/>
          <w:bCs w:val="false"/>
        </w:rPr>
        <w:t xml:space="preserve">. Les sociétés civiles adoptent rapidement ces modèles. Dans le domaine de la gestion publique comme dans celui de la grande entreprise, l’analyse statistique devient un opérateur central de gouvernementalité. La modélisation des flux commerciaux, des déplacements de population, des dynamiques budgétaires, des performances de production, est désormais confiée à des </w:t>
      </w:r>
      <w:r>
        <w:rPr>
          <w:rStyle w:val="Strong"/>
          <w:b w:val="false"/>
          <w:bCs w:val="false"/>
        </w:rPr>
        <w:t>systèmes d’information managériale</w:t>
      </w:r>
      <w:r>
        <w:rPr>
          <w:b w:val="false"/>
          <w:bCs w:val="false"/>
        </w:rPr>
        <w:t xml:space="preserve">, conçus pour </w:t>
      </w:r>
      <w:r>
        <w:rPr>
          <w:rStyle w:val="Strong"/>
          <w:b w:val="false"/>
          <w:bCs w:val="false"/>
        </w:rPr>
        <w:t>traduire la complexité en grilles décisionnelles</w:t>
      </w:r>
      <w:r>
        <w:rPr>
          <w:b w:val="false"/>
          <w:bCs w:val="false"/>
        </w:rPr>
        <w:t>.</w:t>
      </w:r>
    </w:p>
    <w:p>
      <w:pPr>
        <w:pStyle w:val="BodyText"/>
        <w:rPr/>
      </w:pPr>
      <w:r>
        <w:rPr>
          <w:b w:val="false"/>
          <w:bCs w:val="false"/>
        </w:rPr>
        <w:t xml:space="preserve">C’est dans ce contexte qu’émergent les premiers </w:t>
      </w:r>
      <w:r>
        <w:rPr>
          <w:rStyle w:val="Strong"/>
          <w:b w:val="false"/>
          <w:bCs w:val="false"/>
        </w:rPr>
        <w:t>Systèmes d’Aide à la Décision</w:t>
      </w:r>
      <w:r>
        <w:rPr>
          <w:b w:val="false"/>
          <w:bCs w:val="false"/>
        </w:rPr>
        <w:t xml:space="preserve"> (Decision Support Systems) dans les années 1970, puis les </w:t>
      </w:r>
      <w:r>
        <w:rPr>
          <w:rStyle w:val="Strong"/>
          <w:b w:val="false"/>
          <w:bCs w:val="false"/>
        </w:rPr>
        <w:t>Systèmes d’Information de Gestion (MIS)</w:t>
      </w:r>
      <w:r>
        <w:rPr>
          <w:b w:val="false"/>
          <w:bCs w:val="false"/>
        </w:rPr>
        <w:t xml:space="preserve">, qui permettront dans les décennies suivantes la constitution des </w:t>
      </w:r>
      <w:r>
        <w:rPr>
          <w:rStyle w:val="Emphasis"/>
          <w:b w:val="false"/>
          <w:bCs w:val="false"/>
        </w:rPr>
        <w:t>Enterprise Resource Planning</w:t>
      </w:r>
      <w:r>
        <w:rPr>
          <w:b w:val="false"/>
          <w:bCs w:val="false"/>
        </w:rPr>
        <w:t xml:space="preserve"> (ERP). Ces architectures computationnelles instaurent un nouveau régime de pouvoir : </w:t>
      </w:r>
      <w:r>
        <w:rPr>
          <w:rStyle w:val="Strong"/>
          <w:b w:val="false"/>
          <w:bCs w:val="false"/>
        </w:rPr>
        <w:t>la centralisation décisionnelle sans centralité spatiale</w:t>
      </w:r>
      <w:r>
        <w:rPr>
          <w:b w:val="false"/>
          <w:bCs w:val="false"/>
        </w:rPr>
        <w:t>. Le pouvoir agit par l’agrégation synchrone de signaux, non par instruction verticale.</w:t>
      </w:r>
    </w:p>
    <w:p>
      <w:pPr>
        <w:pStyle w:val="BodyText"/>
        <w:rPr/>
      </w:pPr>
      <w:r>
        <w:rPr>
          <w:b w:val="false"/>
          <w:bCs w:val="false"/>
        </w:rPr>
        <w:t xml:space="preserve">Il faut ici convoquer la pensée de Claude Shannon, qui dans sa </w:t>
      </w:r>
      <w:r>
        <w:rPr>
          <w:rStyle w:val="Emphasis"/>
          <w:b w:val="false"/>
          <w:bCs w:val="false"/>
        </w:rPr>
        <w:t>Théorie mathématique de la communication</w:t>
      </w:r>
      <w:r>
        <w:rPr>
          <w:b w:val="false"/>
          <w:bCs w:val="false"/>
        </w:rPr>
        <w:t xml:space="preserve"> (1948), posait que tout message peut être analysé comme une séquence d’unités discrètes (bits), où seule compte la capacité de transmettre sans bruit. Mais la force de cette théorie réside moins dans sa dimension technique que dans son impact conceptuel : elle permet de </w:t>
      </w:r>
      <w:r>
        <w:rPr>
          <w:rStyle w:val="Strong"/>
          <w:b w:val="false"/>
          <w:bCs w:val="false"/>
        </w:rPr>
        <w:t>penser la réalité sociale elle-même comme un ensemble de signaux transmissibles, comparables, ajustables</w:t>
      </w:r>
      <w:r>
        <w:rPr>
          <w:b w:val="false"/>
          <w:bCs w:val="false"/>
        </w:rPr>
        <w:t>. La société devient système. Le pouvoir devient codage.</w:t>
      </w:r>
    </w:p>
    <w:p>
      <w:pPr>
        <w:pStyle w:val="BodyText"/>
        <w:rPr/>
      </w:pPr>
      <w:r>
        <w:rPr>
          <w:b w:val="false"/>
          <w:bCs w:val="false"/>
        </w:rPr>
        <w:t xml:space="preserve">Cette réduction du monde à des flux interprétables est le point de départ de la cratialité informationnelle. Dans ce régime, </w:t>
      </w:r>
      <w:r>
        <w:rPr>
          <w:rStyle w:val="Strong"/>
          <w:b w:val="false"/>
          <w:bCs w:val="false"/>
        </w:rPr>
        <w:t>le pouvoir ne s’exerce plus à travers le muscle, le décret ou la présence physique</w:t>
      </w:r>
      <w:r>
        <w:rPr>
          <w:b w:val="false"/>
          <w:bCs w:val="false"/>
        </w:rPr>
        <w:t xml:space="preserve">, mais à travers l’architecture logique des interfaces, la captation de données, l’alignement d’indicateurs, l’intégration d’alertes. Il s’agit moins de contraindre que de </w:t>
      </w:r>
      <w:r>
        <w:rPr>
          <w:rStyle w:val="Emphasis"/>
          <w:b w:val="false"/>
          <w:bCs w:val="false"/>
        </w:rPr>
        <w:t>pré-configurer l’action</w:t>
      </w:r>
      <w:r>
        <w:rPr>
          <w:b w:val="false"/>
          <w:bCs w:val="false"/>
        </w:rPr>
        <w:t xml:space="preserve"> en modulant les paramètres d’entrée. Le signal devient ainsi </w:t>
      </w:r>
      <w:r>
        <w:rPr>
          <w:rStyle w:val="Strong"/>
          <w:b w:val="false"/>
          <w:bCs w:val="false"/>
        </w:rPr>
        <w:t>l’unité minimale de pouvoir</w:t>
      </w:r>
      <w:r>
        <w:rPr>
          <w:b w:val="false"/>
          <w:bCs w:val="false"/>
        </w:rPr>
        <w:t>.</w:t>
      </w:r>
    </w:p>
    <w:p>
      <w:pPr>
        <w:pStyle w:val="BodyText"/>
        <w:rPr/>
      </w:pPr>
      <w:r>
        <w:rPr>
          <w:b w:val="false"/>
          <w:bCs w:val="false"/>
        </w:rPr>
        <w:t xml:space="preserve">Ce déplacement est loin d’être anodin. Il redéfinit les conditions même de la conflictualité. Car dans un monde où tout est converti en data, le dissensus n’est plus visible comme contradiction politique : il est </w:t>
      </w:r>
      <w:r>
        <w:rPr>
          <w:rStyle w:val="Emphasis"/>
          <w:b w:val="false"/>
          <w:bCs w:val="false"/>
        </w:rPr>
        <w:t>résorbé comme anomalie statistique</w:t>
      </w:r>
      <w:r>
        <w:rPr>
          <w:b w:val="false"/>
          <w:bCs w:val="false"/>
        </w:rPr>
        <w:t>. Cette invisibilisation des écarts, cette absorption des désajustements dans des marges de tolérance prédéfinies, constitue l’un des traits les plus puissants — et les plus pervers — de la cratialité informationnelle. Elle est capable de neutraliser l’imprévu par sa réduction à du bruit.</w:t>
      </w:r>
    </w:p>
    <w:p>
      <w:pPr>
        <w:pStyle w:val="BodyText"/>
        <w:rPr/>
      </w:pPr>
      <w:r>
        <w:rPr>
          <w:b w:val="false"/>
          <w:bCs w:val="false"/>
        </w:rPr>
        <w:t xml:space="preserve">Ainsi s’ouvre le cycle de la puissance par signal : </w:t>
      </w:r>
      <w:r>
        <w:rPr>
          <w:rStyle w:val="Strong"/>
          <w:b w:val="false"/>
          <w:bCs w:val="false"/>
        </w:rPr>
        <w:t>une cratialité non spectaculaire, mais d’autant plus efficace</w:t>
      </w:r>
      <w:r>
        <w:rPr>
          <w:b w:val="false"/>
          <w:bCs w:val="false"/>
        </w:rPr>
        <w:t>, qui fonde un nouvel âge de la régulation sans apparence, sans geste, sans bruit — par calcul pur.</w:t>
      </w:r>
    </w:p>
    <w:p>
      <w:pPr>
        <w:pStyle w:val="BodyText"/>
        <w:rPr>
          <w:b w:val="false"/>
          <w:bCs w:val="false"/>
        </w:rPr>
      </w:pPr>
      <w:r>
        <w:rPr>
          <w:b w:val="false"/>
          <w:bCs w:val="false"/>
        </w:rPr>
        <w:t xml:space="preserve">Dans la cratialité informationnelle, le signal ne désigne pas simplement une variation mesurable dans une transmission technique — il devient </w:t>
      </w:r>
      <w:r>
        <w:rPr>
          <w:rStyle w:val="Emphasis"/>
          <w:b w:val="false"/>
          <w:bCs w:val="false"/>
        </w:rPr>
        <w:t>l’unité gouvernante de la modulation sociale</w:t>
      </w:r>
      <w:r>
        <w:rPr>
          <w:b w:val="false"/>
          <w:bCs w:val="false"/>
        </w:rPr>
        <w:t>. Ce glissement sémantique du signal, de la théorie de la communication vers la théorie du pouvoir, constitue un saut anthropologique et politique majeur : car il permet d’instaurer une forme de régulation où la norme ne passe plus par des lois ni même par des normes visibles, mais par des écarts imperceptibles, mesurables, et continuellement ajustés dans le flux.</w:t>
      </w:r>
    </w:p>
    <w:p>
      <w:pPr>
        <w:pStyle w:val="BodyText"/>
        <w:rPr/>
      </w:pPr>
      <w:r>
        <w:rPr>
          <w:b w:val="false"/>
          <w:bCs w:val="false"/>
        </w:rPr>
        <w:t xml:space="preserve">L’axiome fondamental de cette mutation repose sur une hypothèse radicale : </w:t>
      </w:r>
      <w:r>
        <w:rPr>
          <w:rStyle w:val="Emphasis"/>
          <w:b w:val="false"/>
          <w:bCs w:val="false"/>
        </w:rPr>
        <w:t>tout phénomène social est un phénomène de signalisation</w:t>
      </w:r>
      <w:r>
        <w:rPr>
          <w:b w:val="false"/>
          <w:bCs w:val="false"/>
        </w:rPr>
        <w:t xml:space="preserve">. De la présence physique à la performance économique, de la consommation énergétique à la santé publique, tout devient décomposable en variables interprétables, modélisables, exploitables par rétroaction. La puissance, ici, ne réside plus dans l’émission d’un ordre, mais dans la </w:t>
      </w:r>
      <w:r>
        <w:rPr>
          <w:rStyle w:val="Emphasis"/>
          <w:b w:val="false"/>
          <w:bCs w:val="false"/>
        </w:rPr>
        <w:t>structuration des paramètres d’émission-réception-interprétation</w:t>
      </w:r>
      <w:r>
        <w:rPr>
          <w:b w:val="false"/>
          <w:bCs w:val="false"/>
        </w:rPr>
        <w:t>.</w:t>
      </w:r>
    </w:p>
    <w:p>
      <w:pPr>
        <w:pStyle w:val="BodyText"/>
        <w:rPr/>
      </w:pPr>
      <w:r>
        <w:rPr>
          <w:b w:val="false"/>
          <w:bCs w:val="false"/>
        </w:rPr>
        <w:t xml:space="preserve">Norbert Wiener, dans </w:t>
      </w:r>
      <w:r>
        <w:rPr>
          <w:rStyle w:val="Emphasis"/>
          <w:b w:val="false"/>
          <w:bCs w:val="false"/>
        </w:rPr>
        <w:t>Cybernetics or Control and Communication in the Animal and the Machine</w:t>
      </w:r>
      <w:r>
        <w:rPr>
          <w:b w:val="false"/>
          <w:bCs w:val="false"/>
        </w:rPr>
        <w:t xml:space="preserve"> (1948), avait déjà formulé cette intuition : ce n’est pas le geste ni le contenu qui importe, mais le </w:t>
      </w:r>
      <w:r>
        <w:rPr>
          <w:rStyle w:val="Strong"/>
          <w:b w:val="false"/>
          <w:bCs w:val="false"/>
        </w:rPr>
        <w:t>feedback</w:t>
      </w:r>
      <w:r>
        <w:rPr>
          <w:b w:val="false"/>
          <w:bCs w:val="false"/>
        </w:rPr>
        <w:t xml:space="preserve">, cette </w:t>
      </w:r>
      <w:r>
        <w:rPr>
          <w:rStyle w:val="Emphasis"/>
          <w:b w:val="false"/>
          <w:bCs w:val="false"/>
        </w:rPr>
        <w:t>capacité d’un système à se réajuster par retour d’information</w:t>
      </w:r>
      <w:r>
        <w:rPr>
          <w:b w:val="false"/>
          <w:bCs w:val="false"/>
        </w:rPr>
        <w:t xml:space="preserve">. Ce principe s’applique aussi bien à une machine qu’à une société. La boucle cybernétique devient alors l’unité régulatrice de la gouvernance contemporaine : </w:t>
      </w:r>
      <w:r>
        <w:rPr>
          <w:rStyle w:val="Emphasis"/>
          <w:b w:val="false"/>
          <w:bCs w:val="false"/>
        </w:rPr>
        <w:t>une architecture de pouvoir sans autorité explicite</w:t>
      </w:r>
      <w:r>
        <w:rPr>
          <w:b w:val="false"/>
          <w:bCs w:val="false"/>
        </w:rPr>
        <w:t xml:space="preserve">, mais dont la puissance tient dans la capacité à </w:t>
      </w:r>
      <w:r>
        <w:rPr>
          <w:rStyle w:val="Emphasis"/>
          <w:b w:val="false"/>
          <w:bCs w:val="false"/>
        </w:rPr>
        <w:t>produire des signaux interprétables et à réagir de façon optimisée à leurs fluctuations</w:t>
      </w:r>
      <w:r>
        <w:rPr>
          <w:b w:val="false"/>
          <w:bCs w:val="false"/>
        </w:rPr>
        <w:t>.</w:t>
      </w:r>
    </w:p>
    <w:p>
      <w:pPr>
        <w:pStyle w:val="BodyText"/>
        <w:rPr/>
      </w:pPr>
      <w:r>
        <w:rPr>
          <w:b w:val="false"/>
          <w:bCs w:val="false"/>
        </w:rPr>
        <w:t xml:space="preserve">C’est ici qu’opère la torsion majeure : </w:t>
      </w:r>
      <w:r>
        <w:rPr>
          <w:rStyle w:val="Strong"/>
          <w:b w:val="false"/>
          <w:bCs w:val="false"/>
        </w:rPr>
        <w:t>le réel ne vaut que dans sa conversion en signal</w:t>
      </w:r>
      <w:r>
        <w:rPr>
          <w:b w:val="false"/>
          <w:bCs w:val="false"/>
        </w:rPr>
        <w:t xml:space="preserve">, et c’est dans cette conversion que se joue l’essentiel du pouvoir. Le réel </w:t>
      </w:r>
      <w:r>
        <w:rPr>
          <w:rStyle w:val="Emphasis"/>
          <w:b w:val="false"/>
          <w:bCs w:val="false"/>
        </w:rPr>
        <w:t>est</w:t>
      </w:r>
      <w:r>
        <w:rPr>
          <w:b w:val="false"/>
          <w:bCs w:val="false"/>
        </w:rPr>
        <w:t xml:space="preserve"> ce qui est mesuré. Le réel </w:t>
      </w:r>
      <w:r>
        <w:rPr>
          <w:rStyle w:val="Emphasis"/>
          <w:b w:val="false"/>
          <w:bCs w:val="false"/>
        </w:rPr>
        <w:t>vaut</w:t>
      </w:r>
      <w:r>
        <w:rPr>
          <w:b w:val="false"/>
          <w:bCs w:val="false"/>
        </w:rPr>
        <w:t xml:space="preserve"> ce qui est modulable. Le réel </w:t>
      </w:r>
      <w:r>
        <w:rPr>
          <w:rStyle w:val="Emphasis"/>
          <w:b w:val="false"/>
          <w:bCs w:val="false"/>
        </w:rPr>
        <w:t>agit</w:t>
      </w:r>
      <w:r>
        <w:rPr>
          <w:b w:val="false"/>
          <w:bCs w:val="false"/>
        </w:rPr>
        <w:t xml:space="preserve"> dans la mesure où il est déjà pré-intégré dans un système de retour automatique. Ce paradigme n’est plus seulement technologique — il est </w:t>
      </w:r>
      <w:r>
        <w:rPr>
          <w:rStyle w:val="Emphasis"/>
          <w:b w:val="false"/>
          <w:bCs w:val="false"/>
        </w:rPr>
        <w:t>onto-politique</w:t>
      </w:r>
      <w:r>
        <w:rPr>
          <w:b w:val="false"/>
          <w:bCs w:val="false"/>
        </w:rPr>
        <w:t>. Il restructure les régimes de vérité. La véridiction elle-même devient une fonction du signal.</w:t>
      </w:r>
    </w:p>
    <w:p>
      <w:pPr>
        <w:pStyle w:val="BodyText"/>
        <w:rPr/>
      </w:pPr>
      <w:r>
        <w:rPr>
          <w:b w:val="false"/>
          <w:bCs w:val="false"/>
        </w:rPr>
        <w:t xml:space="preserve">Autrement dit, la normativité dans les régimes contemporains de pouvoir n’est plus </w:t>
      </w:r>
      <w:r>
        <w:rPr>
          <w:rStyle w:val="Emphasis"/>
          <w:b w:val="false"/>
          <w:bCs w:val="false"/>
        </w:rPr>
        <w:t>imposée</w:t>
      </w:r>
      <w:r>
        <w:rPr>
          <w:b w:val="false"/>
          <w:bCs w:val="false"/>
        </w:rPr>
        <w:t xml:space="preserve"> : elle est </w:t>
      </w:r>
      <w:r>
        <w:rPr>
          <w:rStyle w:val="Emphasis"/>
          <w:b w:val="false"/>
          <w:bCs w:val="false"/>
        </w:rPr>
        <w:t>inscrite</w:t>
      </w:r>
      <w:r>
        <w:rPr>
          <w:b w:val="false"/>
          <w:bCs w:val="false"/>
        </w:rPr>
        <w:t xml:space="preserve"> dans l’architecture même des systèmes de signalisation. Ce que Michel Foucault appelait les « technologies de pouvoir » (dans </w:t>
      </w:r>
      <w:r>
        <w:rPr>
          <w:rStyle w:val="Emphasis"/>
          <w:b w:val="false"/>
          <w:bCs w:val="false"/>
        </w:rPr>
        <w:t>Sécurité, territoire, population</w:t>
      </w:r>
      <w:r>
        <w:rPr>
          <w:b w:val="false"/>
          <w:bCs w:val="false"/>
        </w:rPr>
        <w:t xml:space="preserve">, 1978) trouve ici une expression radicalisée : l’efficacité gouvernante ne passe plus par l’obéissance, mais par la calibrabilité des conduites. Et celle-ci s’opère </w:t>
      </w:r>
      <w:r>
        <w:rPr>
          <w:rStyle w:val="Emphasis"/>
          <w:b w:val="false"/>
          <w:bCs w:val="false"/>
        </w:rPr>
        <w:t>en amont</w:t>
      </w:r>
      <w:r>
        <w:rPr>
          <w:b w:val="false"/>
          <w:bCs w:val="false"/>
        </w:rPr>
        <w:t>, à travers la structuration des seuils, des alertes, des seuils d’alerte, des diagrammes de tendance.</w:t>
      </w:r>
    </w:p>
    <w:p>
      <w:pPr>
        <w:pStyle w:val="BodyText"/>
        <w:rPr/>
      </w:pPr>
      <w:r>
        <w:rPr>
          <w:b w:val="false"/>
          <w:bCs w:val="false"/>
        </w:rPr>
        <w:t xml:space="preserve">Ce nouveau langage du pouvoir est </w:t>
      </w:r>
      <w:r>
        <w:rPr>
          <w:rStyle w:val="Strong"/>
          <w:b w:val="false"/>
          <w:bCs w:val="false"/>
        </w:rPr>
        <w:t>pré-symbolique et post-politique</w:t>
      </w:r>
      <w:r>
        <w:rPr>
          <w:b w:val="false"/>
          <w:bCs w:val="false"/>
        </w:rPr>
        <w:t xml:space="preserve">. Il n’a pas besoin d’idéologie, car il est opérationnel. Il n’a pas besoin de discours, car il est infra-discursif. Il se déploie à travers les tableaux de bord, les interfaces, les indicateurs-clés, les visualisations dynamiques. Et sa force tient dans son invisibilité : </w:t>
      </w:r>
      <w:r>
        <w:rPr>
          <w:rStyle w:val="Emphasis"/>
          <w:b w:val="false"/>
          <w:bCs w:val="false"/>
        </w:rPr>
        <w:t>le pouvoir agit sans apparaître</w:t>
      </w:r>
      <w:r>
        <w:rPr>
          <w:b w:val="false"/>
          <w:bCs w:val="false"/>
        </w:rPr>
        <w:t xml:space="preserve">, parce qu’il s’exerce dans le signal, c’est-à-dire dans ce qui </w:t>
      </w:r>
      <w:r>
        <w:rPr>
          <w:rStyle w:val="Emphasis"/>
          <w:b w:val="false"/>
          <w:bCs w:val="false"/>
        </w:rPr>
        <w:t>a l’apparence de la neutralité</w:t>
      </w:r>
      <w:r>
        <w:rPr>
          <w:b w:val="false"/>
          <w:bCs w:val="false"/>
        </w:rPr>
        <w:t>.</w:t>
      </w:r>
    </w:p>
    <w:p>
      <w:pPr>
        <w:pStyle w:val="BodyText"/>
        <w:rPr/>
      </w:pPr>
      <w:r>
        <w:rPr>
          <w:b w:val="false"/>
          <w:bCs w:val="false"/>
        </w:rPr>
        <w:t xml:space="preserve">C’est ce que Luc Boltanski et Ève Chiapello, dans </w:t>
      </w:r>
      <w:r>
        <w:rPr>
          <w:rStyle w:val="Emphasis"/>
          <w:b w:val="false"/>
          <w:bCs w:val="false"/>
        </w:rPr>
        <w:t>Le Nouvel Esprit du Capitalisme</w:t>
      </w:r>
      <w:r>
        <w:rPr>
          <w:b w:val="false"/>
          <w:bCs w:val="false"/>
        </w:rPr>
        <w:t xml:space="preserve"> (1999), ont bien perçu : la critique sociale des années 1968 a été absorbée par les nouvelles structures managériales, qui ont remplacé le contrôle hiérarchique par une </w:t>
      </w:r>
      <w:r>
        <w:rPr>
          <w:rStyle w:val="Emphasis"/>
          <w:b w:val="false"/>
          <w:bCs w:val="false"/>
        </w:rPr>
        <w:t>gouvernance par objectifs</w:t>
      </w:r>
      <w:r>
        <w:rPr>
          <w:b w:val="false"/>
          <w:bCs w:val="false"/>
        </w:rPr>
        <w:t xml:space="preserve">, appuyée sur des </w:t>
      </w:r>
      <w:r>
        <w:rPr>
          <w:rStyle w:val="Emphasis"/>
          <w:b w:val="false"/>
          <w:bCs w:val="false"/>
        </w:rPr>
        <w:t>indicateurs chiffrés</w:t>
      </w:r>
      <w:r>
        <w:rPr>
          <w:b w:val="false"/>
          <w:bCs w:val="false"/>
        </w:rPr>
        <w:t xml:space="preserve">. Le pouvoir n’est plus dans l’ordre, mais dans l’algorithme. Il ne dit plus : </w:t>
      </w:r>
      <w:r>
        <w:rPr>
          <w:rStyle w:val="Emphasis"/>
          <w:b w:val="false"/>
          <w:bCs w:val="false"/>
        </w:rPr>
        <w:t>fais ceci</w:t>
      </w:r>
      <w:r>
        <w:rPr>
          <w:b w:val="false"/>
          <w:bCs w:val="false"/>
        </w:rPr>
        <w:t xml:space="preserve">, mais : </w:t>
      </w:r>
      <w:r>
        <w:rPr>
          <w:rStyle w:val="Emphasis"/>
          <w:b w:val="false"/>
          <w:bCs w:val="false"/>
        </w:rPr>
        <w:t>voici ton taux de performance</w:t>
      </w:r>
      <w:r>
        <w:rPr>
          <w:b w:val="false"/>
          <w:bCs w:val="false"/>
        </w:rPr>
        <w:t xml:space="preserve">. La norme devient signal. Et l’adhésion, quant à elle, devient fonction du feedback : l’individu se régule lui-même </w:t>
      </w:r>
      <w:r>
        <w:rPr>
          <w:rStyle w:val="Emphasis"/>
          <w:b w:val="false"/>
          <w:bCs w:val="false"/>
        </w:rPr>
        <w:t>pour rester dans la boucle</w:t>
      </w:r>
      <w:r>
        <w:rPr>
          <w:b w:val="false"/>
          <w:bCs w:val="false"/>
        </w:rPr>
        <w:t>.</w:t>
      </w:r>
    </w:p>
    <w:p>
      <w:pPr>
        <w:pStyle w:val="BodyText"/>
        <w:rPr/>
      </w:pPr>
      <w:r>
        <w:rPr>
          <w:b w:val="false"/>
          <w:bCs w:val="false"/>
        </w:rPr>
        <w:t xml:space="preserve">Dans un tel système, la cratialité ne se manifeste plus comme une domination extérieure : elle devient </w:t>
      </w:r>
      <w:r>
        <w:rPr>
          <w:rStyle w:val="Emphasis"/>
          <w:b w:val="false"/>
          <w:bCs w:val="false"/>
        </w:rPr>
        <w:t>intériorisée sous forme de performance attendue</w:t>
      </w:r>
      <w:r>
        <w:rPr>
          <w:b w:val="false"/>
          <w:bCs w:val="false"/>
        </w:rPr>
        <w:t xml:space="preserve">. C’est ce que Byung-Chul Han nomme dans </w:t>
      </w:r>
      <w:r>
        <w:rPr>
          <w:rStyle w:val="Emphasis"/>
          <w:b w:val="false"/>
          <w:bCs w:val="false"/>
        </w:rPr>
        <w:t>La société de la transparence</w:t>
      </w:r>
      <w:r>
        <w:rPr>
          <w:b w:val="false"/>
          <w:bCs w:val="false"/>
        </w:rPr>
        <w:t xml:space="preserve"> (2012) le passage du « pouvoir négatif » au « pouvoir positif » : le contrôle cesse d’interdire, il optimise ; il ne discipline plus, il rend </w:t>
      </w:r>
      <w:r>
        <w:rPr>
          <w:rStyle w:val="Emphasis"/>
          <w:b w:val="false"/>
          <w:bCs w:val="false"/>
        </w:rPr>
        <w:t>mesurablement performant</w:t>
      </w:r>
      <w:r>
        <w:rPr>
          <w:b w:val="false"/>
          <w:bCs w:val="false"/>
        </w:rPr>
        <w:t xml:space="preserve">. L’homme devient </w:t>
      </w:r>
      <w:r>
        <w:rPr>
          <w:rStyle w:val="Emphasis"/>
          <w:b w:val="false"/>
          <w:bCs w:val="false"/>
        </w:rPr>
        <w:t>signal vivant</w:t>
      </w:r>
      <w:r>
        <w:rPr>
          <w:b w:val="false"/>
          <w:bCs w:val="false"/>
        </w:rPr>
        <w:t>.</w:t>
      </w:r>
    </w:p>
    <w:p>
      <w:pPr>
        <w:pStyle w:val="BodyText"/>
        <w:rPr/>
      </w:pPr>
      <w:r>
        <w:rPr>
          <w:b w:val="false"/>
          <w:bCs w:val="false"/>
        </w:rPr>
        <w:t xml:space="preserve">En somme, ce second bloc nous montre que le pouvoir dans l’ère cybernétique ne s’exerce pas malgré le signal, ni par-dessus lui, mais </w:t>
      </w:r>
      <w:r>
        <w:rPr>
          <w:rStyle w:val="Strong"/>
          <w:b w:val="false"/>
          <w:bCs w:val="false"/>
        </w:rPr>
        <w:t>à travers lui</w:t>
      </w:r>
      <w:r>
        <w:rPr>
          <w:b w:val="false"/>
          <w:bCs w:val="false"/>
        </w:rPr>
        <w:t xml:space="preserve">. Et que dans cette mutation, le langage du pouvoir cesse d’être politique pour devenir </w:t>
      </w:r>
      <w:r>
        <w:rPr>
          <w:rStyle w:val="Emphasis"/>
          <w:b w:val="false"/>
          <w:bCs w:val="false"/>
        </w:rPr>
        <w:t>instrumental, calculatoire, infra-structurant</w:t>
      </w:r>
      <w:r>
        <w:rPr>
          <w:b w:val="false"/>
          <w:bCs w:val="false"/>
        </w:rPr>
        <w:t>. L’arène du dissensus s’efface au profit de la régulation adaptative. Le signal ne dit rien, mais il agit potentiellement sur tout.</w:t>
      </w:r>
    </w:p>
    <w:p>
      <w:pPr>
        <w:pStyle w:val="BodyText"/>
        <w:rPr>
          <w:b w:val="false"/>
          <w:bCs w:val="false"/>
        </w:rPr>
      </w:pPr>
      <w:r>
        <w:rPr>
          <w:b w:val="false"/>
          <w:bCs w:val="false"/>
        </w:rPr>
        <w:t xml:space="preserve">Si la théorie du signal fournit le socle ontologique de la cratialité informationnelle, c’est dans la montée en puissance du </w:t>
      </w:r>
      <w:r>
        <w:rPr>
          <w:rStyle w:val="Emphasis"/>
          <w:b w:val="false"/>
          <w:bCs w:val="false"/>
        </w:rPr>
        <w:t>management par les chiffres</w:t>
      </w:r>
      <w:r>
        <w:rPr>
          <w:b w:val="false"/>
          <w:bCs w:val="false"/>
        </w:rPr>
        <w:t xml:space="preserve"> que cette logique se réalise pleinement dans les sphères économique, administrative, organisationnelle et sociale. Loin d’être un simple outil de gestion ou de rationalisation, l’indicateur devient ici le </w:t>
      </w:r>
      <w:r>
        <w:rPr>
          <w:rStyle w:val="Emphasis"/>
          <w:b w:val="false"/>
          <w:bCs w:val="false"/>
        </w:rPr>
        <w:t>nœud performatif du pouvoir moderne</w:t>
      </w:r>
      <w:r>
        <w:rPr>
          <w:b w:val="false"/>
          <w:bCs w:val="false"/>
        </w:rPr>
        <w:t xml:space="preserve"> : il ne mesure pas ce qui existe, il produit ce qui devient mesurable — et donc gouvernable.</w:t>
      </w:r>
    </w:p>
    <w:p>
      <w:pPr>
        <w:pStyle w:val="BodyText"/>
        <w:rPr/>
      </w:pPr>
      <w:r>
        <w:rPr>
          <w:b w:val="false"/>
          <w:bCs w:val="false"/>
        </w:rPr>
        <w:t xml:space="preserve">L’histoire du management moderne est ainsi marquée par une véritable </w:t>
      </w:r>
      <w:r>
        <w:rPr>
          <w:rStyle w:val="Emphasis"/>
          <w:b w:val="false"/>
          <w:bCs w:val="false"/>
        </w:rPr>
        <w:t>évolution grammaticale de la souveraineté</w:t>
      </w:r>
      <w:r>
        <w:rPr>
          <w:b w:val="false"/>
          <w:bCs w:val="false"/>
        </w:rPr>
        <w:t xml:space="preserve"> : ce n’est plus l’autorité hiérarchique, ni même la discipline, qui régule les conduites, mais un système d’indicateurs qui opèrent comme des </w:t>
      </w:r>
      <w:r>
        <w:rPr>
          <w:rStyle w:val="Emphasis"/>
          <w:b w:val="false"/>
          <w:bCs w:val="false"/>
        </w:rPr>
        <w:t>prescriptions déguisées</w:t>
      </w:r>
      <w:r>
        <w:rPr>
          <w:b w:val="false"/>
          <w:bCs w:val="false"/>
        </w:rPr>
        <w:t xml:space="preserve">, insérées dans le langage de l’objectivité, de l’évidence quantitative, de la rationalité instrumentale. Le pouvoir devient </w:t>
      </w:r>
      <w:r>
        <w:rPr>
          <w:rStyle w:val="Emphasis"/>
          <w:b w:val="false"/>
          <w:bCs w:val="false"/>
        </w:rPr>
        <w:t>métrique</w:t>
      </w:r>
      <w:r>
        <w:rPr>
          <w:b w:val="false"/>
          <w:bCs w:val="false"/>
        </w:rPr>
        <w:t>.</w:t>
      </w:r>
    </w:p>
    <w:p>
      <w:pPr>
        <w:pStyle w:val="BodyText"/>
        <w:rPr/>
      </w:pPr>
      <w:r>
        <w:rPr>
          <w:b w:val="false"/>
          <w:bCs w:val="false"/>
        </w:rPr>
        <w:t xml:space="preserve">Le tournant se joue dès les années 1970, dans le sillage du toyotisme, mais aussi avec la crise du fordisme et la montée des théories de l’efficience systémique. Le vocabulaire managérial se transforme : au lieu de « donner des ordres », on parle désormais de </w:t>
      </w:r>
      <w:r>
        <w:rPr>
          <w:rStyle w:val="Emphasis"/>
          <w:b w:val="false"/>
          <w:bCs w:val="false"/>
        </w:rPr>
        <w:t>KPI</w:t>
      </w:r>
      <w:r>
        <w:rPr>
          <w:b w:val="false"/>
          <w:bCs w:val="false"/>
        </w:rPr>
        <w:t xml:space="preserve"> (Key Performance Indicators), de </w:t>
      </w:r>
      <w:r>
        <w:rPr>
          <w:rStyle w:val="Emphasis"/>
          <w:b w:val="false"/>
          <w:bCs w:val="false"/>
        </w:rPr>
        <w:t>ROI</w:t>
      </w:r>
      <w:r>
        <w:rPr>
          <w:b w:val="false"/>
          <w:bCs w:val="false"/>
        </w:rPr>
        <w:t xml:space="preserve"> (Return On Investment), de </w:t>
      </w:r>
      <w:r>
        <w:rPr>
          <w:rStyle w:val="Emphasis"/>
          <w:b w:val="false"/>
          <w:bCs w:val="false"/>
        </w:rPr>
        <w:t>benchmarking</w:t>
      </w:r>
      <w:r>
        <w:rPr>
          <w:b w:val="false"/>
          <w:bCs w:val="false"/>
        </w:rPr>
        <w:t xml:space="preserve">, de </w:t>
      </w:r>
      <w:r>
        <w:rPr>
          <w:rStyle w:val="Emphasis"/>
          <w:b w:val="false"/>
          <w:bCs w:val="false"/>
        </w:rPr>
        <w:t>dashboarding</w:t>
      </w:r>
      <w:r>
        <w:rPr>
          <w:b w:val="false"/>
          <w:bCs w:val="false"/>
        </w:rPr>
        <w:t xml:space="preserve">, de </w:t>
      </w:r>
      <w:r>
        <w:rPr>
          <w:rStyle w:val="Emphasis"/>
          <w:b w:val="false"/>
          <w:bCs w:val="false"/>
        </w:rPr>
        <w:t>stratégies data-driven</w:t>
      </w:r>
      <w:r>
        <w:rPr>
          <w:b w:val="false"/>
          <w:bCs w:val="false"/>
        </w:rPr>
        <w:t xml:space="preserve">. C’est le règne de ce que l’on pourrait nommer une </w:t>
      </w:r>
      <w:r>
        <w:rPr>
          <w:rStyle w:val="Emphasis"/>
          <w:b w:val="false"/>
          <w:bCs w:val="false"/>
        </w:rPr>
        <w:t>gouvernementalité par les indicateurs</w:t>
      </w:r>
      <w:r>
        <w:rPr>
          <w:b w:val="false"/>
          <w:bCs w:val="false"/>
        </w:rPr>
        <w:t>, au sens foucaldien.</w:t>
      </w:r>
    </w:p>
    <w:p>
      <w:pPr>
        <w:pStyle w:val="BodyText"/>
        <w:rPr/>
      </w:pPr>
      <w:r>
        <w:rPr>
          <w:b w:val="false"/>
          <w:bCs w:val="false"/>
        </w:rPr>
        <w:t xml:space="preserve">Dans ce cadre, l’indicateur ne se contente pas d’évaluer une performance passée : il devient </w:t>
      </w:r>
      <w:r>
        <w:rPr>
          <w:rStyle w:val="Emphasis"/>
          <w:b w:val="false"/>
          <w:bCs w:val="false"/>
        </w:rPr>
        <w:t>objectif à atteindre</w:t>
      </w:r>
      <w:r>
        <w:rPr>
          <w:b w:val="false"/>
          <w:bCs w:val="false"/>
        </w:rPr>
        <w:t xml:space="preserve">, </w:t>
      </w:r>
      <w:r>
        <w:rPr>
          <w:rStyle w:val="Emphasis"/>
          <w:b w:val="false"/>
          <w:bCs w:val="false"/>
        </w:rPr>
        <w:t>outil d’auto-gouvernement</w:t>
      </w:r>
      <w:r>
        <w:rPr>
          <w:b w:val="false"/>
          <w:bCs w:val="false"/>
        </w:rPr>
        <w:t xml:space="preserve">, </w:t>
      </w:r>
      <w:r>
        <w:rPr>
          <w:rStyle w:val="Emphasis"/>
          <w:b w:val="false"/>
          <w:bCs w:val="false"/>
        </w:rPr>
        <w:t>norme implicite</w:t>
      </w:r>
      <w:r>
        <w:rPr>
          <w:b w:val="false"/>
          <w:bCs w:val="false"/>
        </w:rPr>
        <w:t xml:space="preserve">. Il précède l’action. Il conditionne la décision. Il structure le comportement. Il configure le réel par anticipation. Ainsi, ce que l’on mesure ne reflète pas seulement une situation : cela </w:t>
      </w:r>
      <w:r>
        <w:rPr>
          <w:rStyle w:val="Emphasis"/>
          <w:b w:val="false"/>
          <w:bCs w:val="false"/>
        </w:rPr>
        <w:t>produit</w:t>
      </w:r>
      <w:r>
        <w:rPr>
          <w:b w:val="false"/>
          <w:bCs w:val="false"/>
        </w:rPr>
        <w:t xml:space="preserve"> la situation comme ce qu’il faut désormais </w:t>
      </w:r>
      <w:r>
        <w:rPr>
          <w:rStyle w:val="Emphasis"/>
          <w:b w:val="false"/>
          <w:bCs w:val="false"/>
        </w:rPr>
        <w:t>reproduire</w:t>
      </w:r>
      <w:r>
        <w:rPr>
          <w:b w:val="false"/>
          <w:bCs w:val="false"/>
        </w:rPr>
        <w:t xml:space="preserve">. Le chiffre devient horizon normatif. Comme le formule Pierre Bourdieu dans </w:t>
      </w:r>
      <w:r>
        <w:rPr>
          <w:rStyle w:val="Emphasis"/>
          <w:b w:val="false"/>
          <w:bCs w:val="false"/>
        </w:rPr>
        <w:t>Sur l'État</w:t>
      </w:r>
      <w:r>
        <w:rPr>
          <w:b w:val="false"/>
          <w:bCs w:val="false"/>
        </w:rPr>
        <w:t xml:space="preserve"> (2012) : « ce qui est mesuré devient ce qui vaut ».</w:t>
      </w:r>
    </w:p>
    <w:p>
      <w:pPr>
        <w:pStyle w:val="BodyText"/>
        <w:rPr/>
      </w:pPr>
      <w:r>
        <w:rPr>
          <w:b w:val="false"/>
          <w:bCs w:val="false"/>
        </w:rPr>
        <w:t xml:space="preserve">Mais il faut ici aller plus loin, et reconnaître que cette métrification du pouvoir s’accompagne d’un processus de </w:t>
      </w:r>
      <w:r>
        <w:rPr>
          <w:rStyle w:val="Emphasis"/>
          <w:b w:val="false"/>
          <w:bCs w:val="false"/>
        </w:rPr>
        <w:t>dépolitisation radicale</w:t>
      </w:r>
      <w:r>
        <w:rPr>
          <w:b w:val="false"/>
          <w:bCs w:val="false"/>
        </w:rPr>
        <w:t xml:space="preserve">. Car l’indicateur </w:t>
      </w:r>
      <w:r>
        <w:rPr>
          <w:rStyle w:val="Emphasis"/>
          <w:b w:val="false"/>
          <w:bCs w:val="false"/>
        </w:rPr>
        <w:t>n’est pas contestable</w:t>
      </w:r>
      <w:r>
        <w:rPr>
          <w:b w:val="false"/>
          <w:bCs w:val="false"/>
        </w:rPr>
        <w:t xml:space="preserve"> : il est présenté comme technique, neutre, factuel. Il rend obsolète le débat politique au nom de la performance chiffrée. Il désactive le dissensus en le remplaçant par une </w:t>
      </w:r>
      <w:r>
        <w:rPr>
          <w:rStyle w:val="Emphasis"/>
          <w:b w:val="false"/>
          <w:bCs w:val="false"/>
        </w:rPr>
        <w:t>comparaison standardisée</w:t>
      </w:r>
      <w:r>
        <w:rPr>
          <w:b w:val="false"/>
          <w:bCs w:val="false"/>
        </w:rPr>
        <w:t xml:space="preserve">. C’est ce que dénonce vigoureusement Alain Supiot dans </w:t>
      </w:r>
      <w:r>
        <w:rPr>
          <w:rStyle w:val="Emphasis"/>
          <w:b w:val="false"/>
          <w:bCs w:val="false"/>
        </w:rPr>
        <w:t>La gouvernance par les nombres</w:t>
      </w:r>
      <w:r>
        <w:rPr>
          <w:b w:val="false"/>
          <w:bCs w:val="false"/>
        </w:rPr>
        <w:t xml:space="preserve"> (2015), lorsqu’il souligne que « le chiffre n’est pas un langage, c’est un ordre. Un ordre sans sujet, mais qui agit partout ».</w:t>
      </w:r>
    </w:p>
    <w:p>
      <w:pPr>
        <w:pStyle w:val="BodyText"/>
        <w:rPr/>
      </w:pPr>
      <w:r>
        <w:rPr>
          <w:b w:val="false"/>
          <w:bCs w:val="false"/>
        </w:rPr>
        <w:t xml:space="preserve">Cette logique, fondamentalement, opère une </w:t>
      </w:r>
      <w:r>
        <w:rPr>
          <w:rStyle w:val="Emphasis"/>
          <w:b w:val="false"/>
          <w:bCs w:val="false"/>
        </w:rPr>
        <w:t>substitution ontologique du politique par l’indicatif</w:t>
      </w:r>
      <w:r>
        <w:rPr>
          <w:b w:val="false"/>
          <w:bCs w:val="false"/>
        </w:rPr>
        <w:t xml:space="preserve">. Le pouvoir cesse de commander. Il compare. Il classe. Il corrige. Il fait varier les seuils. Il attribue des scores. Et c’est à travers cette grammaire silencieuse que la soumission s’organise : </w:t>
      </w:r>
      <w:r>
        <w:rPr>
          <w:rStyle w:val="Emphasis"/>
          <w:b w:val="false"/>
          <w:bCs w:val="false"/>
        </w:rPr>
        <w:t>non pas à une volonté identifiable</w:t>
      </w:r>
      <w:r>
        <w:rPr>
          <w:b w:val="false"/>
          <w:bCs w:val="false"/>
        </w:rPr>
        <w:t xml:space="preserve">, mais à des « objectifs quantifiés », à des « niveaux de qualité », à des « taux de conformité ». La violence ne vient plus de l’ordre, mais du chiffre. Elle est moins visible, mais plus pernicieuse. Elle ne contraint pas : elle </w:t>
      </w:r>
      <w:r>
        <w:rPr>
          <w:rStyle w:val="Emphasis"/>
          <w:b w:val="false"/>
          <w:bCs w:val="false"/>
        </w:rPr>
        <w:t>oriente structurellement</w:t>
      </w:r>
      <w:r>
        <w:rPr>
          <w:b w:val="false"/>
          <w:bCs w:val="false"/>
        </w:rPr>
        <w:t>.</w:t>
      </w:r>
    </w:p>
    <w:p>
      <w:pPr>
        <w:pStyle w:val="BodyText"/>
        <w:rPr/>
      </w:pPr>
      <w:r>
        <w:rPr>
          <w:b w:val="false"/>
          <w:bCs w:val="false"/>
        </w:rPr>
        <w:t xml:space="preserve">Prenons ici l’exemple paradigmatique de l’hôpital public contemporain. Sous l’effet de la Nouvelle Gestion Publique (New Public Management), les établissements de santé ne sont plus jugés sur la qualité du soin, mais sur des </w:t>
      </w:r>
      <w:r>
        <w:rPr>
          <w:rStyle w:val="Emphasis"/>
          <w:b w:val="false"/>
          <w:bCs w:val="false"/>
        </w:rPr>
        <w:t>indicateurs de flux</w:t>
      </w:r>
      <w:r>
        <w:rPr>
          <w:b w:val="false"/>
          <w:bCs w:val="false"/>
        </w:rPr>
        <w:t xml:space="preserve">, de rotation, de taux d’occupation, de nombre de patients par heure, de taux de facturation à l’acte. Le médecin devient un agent de performance. Le patient, un vecteur de codification. La qualité, une variable d’efficience. Comme le souligne Frédéric Pierru, cette mise en chiffres du soin transforme une relation humaine en protocole algorithmique, </w:t>
      </w:r>
      <w:r>
        <w:rPr>
          <w:rStyle w:val="Emphasis"/>
          <w:b w:val="false"/>
          <w:bCs w:val="false"/>
        </w:rPr>
        <w:t>enlevant aux acteurs toute autonomie réelle tout en prétendant la leur restituer</w:t>
      </w:r>
      <w:r>
        <w:rPr>
          <w:b w:val="false"/>
          <w:bCs w:val="false"/>
        </w:rPr>
        <w:t>.</w:t>
      </w:r>
    </w:p>
    <w:p>
      <w:pPr>
        <w:pStyle w:val="BodyText"/>
        <w:rPr/>
      </w:pPr>
      <w:r>
        <w:rPr>
          <w:b w:val="false"/>
          <w:bCs w:val="false"/>
        </w:rPr>
        <w:t xml:space="preserve">Ce modèle s’est ensuite généralisé à l’école, à l’université, à la recherche, à la justice, à la culture, à la police, à l’armée. Partout, les indicateurs remplacent les débats, les quotas remplacent les valeurs, les grilles remplacent les jugements. Et c’est cette systématisation qui constitue l’essence de la cratialité informationnelle : une régulation sans coercition, </w:t>
      </w:r>
      <w:r>
        <w:rPr>
          <w:rStyle w:val="Emphasis"/>
          <w:b w:val="false"/>
          <w:bCs w:val="false"/>
        </w:rPr>
        <w:t>mais par anticipation adaptative</w:t>
      </w:r>
      <w:r>
        <w:rPr>
          <w:b w:val="false"/>
          <w:bCs w:val="false"/>
        </w:rPr>
        <w:t xml:space="preserve">, par rétroaction chiffrée, par intégration silencieuse du comportement à un </w:t>
      </w:r>
      <w:r>
        <w:rPr>
          <w:rStyle w:val="Emphasis"/>
          <w:b w:val="false"/>
          <w:bCs w:val="false"/>
        </w:rPr>
        <w:t>tableau de bord universel</w:t>
      </w:r>
      <w:r>
        <w:rPr>
          <w:b w:val="false"/>
          <w:bCs w:val="false"/>
        </w:rPr>
        <w:t>.</w:t>
      </w:r>
    </w:p>
    <w:p>
      <w:pPr>
        <w:pStyle w:val="BodyText"/>
        <w:rPr/>
      </w:pPr>
      <w:r>
        <w:rPr>
          <w:b w:val="false"/>
          <w:bCs w:val="false"/>
        </w:rPr>
        <w:t xml:space="preserve">Il est fondamental de comprendre que cette logique opère dans un régime de </w:t>
      </w:r>
      <w:r>
        <w:rPr>
          <w:rStyle w:val="Emphasis"/>
          <w:b w:val="false"/>
          <w:bCs w:val="false"/>
        </w:rPr>
        <w:t>transparence apparente mais d’opacité structurelle</w:t>
      </w:r>
      <w:r>
        <w:rPr>
          <w:b w:val="false"/>
          <w:bCs w:val="false"/>
        </w:rPr>
        <w:t xml:space="preserve">. Car si tout semble mesuré, tout semble visible, tout semble piloté, </w:t>
      </w:r>
      <w:r>
        <w:rPr>
          <w:rStyle w:val="Emphasis"/>
          <w:b w:val="false"/>
          <w:bCs w:val="false"/>
        </w:rPr>
        <w:t>la question du pourquoi reste intraitable</w:t>
      </w:r>
      <w:r>
        <w:rPr>
          <w:b w:val="false"/>
          <w:bCs w:val="false"/>
        </w:rPr>
        <w:t xml:space="preserve">. On sait ce que l’on doit faire pour atteindre l’indicateur — mais on ne sait plus </w:t>
      </w:r>
      <w:r>
        <w:rPr>
          <w:rStyle w:val="Emphasis"/>
          <w:b w:val="false"/>
          <w:bCs w:val="false"/>
        </w:rPr>
        <w:t>pourquoi</w:t>
      </w:r>
      <w:r>
        <w:rPr>
          <w:b w:val="false"/>
          <w:bCs w:val="false"/>
        </w:rPr>
        <w:t xml:space="preserve"> cet indicateur a été choisi, par qui, dans quel cadre, selon quelle finalité. C’est le règne d’un pouvoir </w:t>
      </w:r>
      <w:r>
        <w:rPr>
          <w:rStyle w:val="Emphasis"/>
          <w:b w:val="false"/>
          <w:bCs w:val="false"/>
        </w:rPr>
        <w:t>invisible parce que disséminé dans le dispositif lui-même</w:t>
      </w:r>
      <w:r>
        <w:rPr>
          <w:b w:val="false"/>
          <w:bCs w:val="false"/>
        </w:rPr>
        <w:t xml:space="preserve">, selon une dynamique qui rappelle ce que Jacques Ellul appelait dans </w:t>
      </w:r>
      <w:r>
        <w:rPr>
          <w:rStyle w:val="Emphasis"/>
          <w:b w:val="false"/>
          <w:bCs w:val="false"/>
        </w:rPr>
        <w:t>Le Système technicien</w:t>
      </w:r>
      <w:r>
        <w:rPr>
          <w:b w:val="false"/>
          <w:bCs w:val="false"/>
        </w:rPr>
        <w:t xml:space="preserve"> (1977) : </w:t>
      </w:r>
      <w:r>
        <w:rPr>
          <w:rStyle w:val="Emphasis"/>
          <w:b w:val="false"/>
          <w:bCs w:val="false"/>
        </w:rPr>
        <w:t>la logique autonome de l’efficacité</w:t>
      </w:r>
      <w:r>
        <w:rPr>
          <w:b w:val="false"/>
          <w:bCs w:val="false"/>
        </w:rPr>
        <w:t>.</w:t>
      </w:r>
    </w:p>
    <w:p>
      <w:pPr>
        <w:pStyle w:val="BodyText"/>
        <w:rPr/>
      </w:pPr>
      <w:r>
        <w:rPr>
          <w:b w:val="false"/>
          <w:bCs w:val="false"/>
        </w:rPr>
        <w:t xml:space="preserve">Ainsi, nous nous permettons d’établir que </w:t>
      </w:r>
      <w:r>
        <w:rPr>
          <w:rStyle w:val="Strong"/>
          <w:b w:val="false"/>
          <w:bCs w:val="false"/>
        </w:rPr>
        <w:t xml:space="preserve">le management par les chiffres est le point nodal de la </w:t>
      </w:r>
      <w:r>
        <w:rPr>
          <w:rStyle w:val="Strong"/>
          <w:b w:val="false"/>
          <w:bCs w:val="false"/>
          <w:i/>
          <w:iCs/>
        </w:rPr>
        <w:t>cratialité contemporaine</w:t>
      </w:r>
      <w:r>
        <w:rPr>
          <w:b w:val="false"/>
          <w:bCs w:val="false"/>
        </w:rPr>
        <w:t xml:space="preserve"> : il transforme le pouvoir en pilotage, la politique en statistique, l’agir en performance. Il efface les sujets, pour ne laisser subsister que des trajectoires mesurables dans des environnements gouvernés par la norme silencieuse du signal. La soumission devient automatique, car elle s’opère dans un univers où </w:t>
      </w:r>
      <w:r>
        <w:rPr>
          <w:rStyle w:val="Emphasis"/>
          <w:b w:val="false"/>
          <w:bCs w:val="false"/>
        </w:rPr>
        <w:t>l’action juste est celle qui maximise l’indicateur</w:t>
      </w:r>
      <w:r>
        <w:rPr>
          <w:b w:val="false"/>
          <w:bCs w:val="false"/>
        </w:rPr>
        <w:t xml:space="preserve">. Et l’indicateur, quant à lui, ne se justifie plus : </w:t>
      </w:r>
      <w:r>
        <w:rPr>
          <w:rStyle w:val="Emphasis"/>
          <w:b w:val="false"/>
          <w:bCs w:val="false"/>
        </w:rPr>
        <w:t>il agit</w:t>
      </w:r>
      <w:r>
        <w:rPr>
          <w:b w:val="false"/>
          <w:bCs w:val="false"/>
        </w:rPr>
        <w:t>.</w:t>
      </w:r>
    </w:p>
    <w:p>
      <w:pPr>
        <w:pStyle w:val="BodyText"/>
        <w:rPr>
          <w:b w:val="false"/>
          <w:bCs w:val="false"/>
        </w:rPr>
      </w:pPr>
      <w:r>
        <w:rPr>
          <w:b w:val="false"/>
          <w:bCs w:val="false"/>
        </w:rPr>
        <w:t xml:space="preserve">C’est sans doute dans le modèle toyotiste, élaboré au Japon au sortir de la Seconde Guerre mondiale, que se condense de manière la plus accomplie la cratialité informationnelle moderne — non comme mobilisation des corps ou polarisation idéologique, mais comme régulation permanente par les signaux, par l’ajustement micro-décisionnel, par l’auto-correction organisée du système. Là où le fordisme tendait à massifier la production par la répétition industrielle et la standardisation des tâches, le toyotisme inaugure une logique de </w:t>
      </w:r>
      <w:r>
        <w:rPr>
          <w:rStyle w:val="Emphasis"/>
          <w:b w:val="false"/>
          <w:bCs w:val="false"/>
        </w:rPr>
        <w:t>flux</w:t>
      </w:r>
      <w:r>
        <w:rPr>
          <w:b w:val="false"/>
          <w:bCs w:val="false"/>
        </w:rPr>
        <w:t>, d’</w:t>
      </w:r>
      <w:r>
        <w:rPr>
          <w:rStyle w:val="Emphasis"/>
          <w:b w:val="false"/>
          <w:bCs w:val="false"/>
        </w:rPr>
        <w:t>adaptation en temps réel</w:t>
      </w:r>
      <w:r>
        <w:rPr>
          <w:b w:val="false"/>
          <w:bCs w:val="false"/>
        </w:rPr>
        <w:t>, d’</w:t>
      </w:r>
      <w:r>
        <w:rPr>
          <w:rStyle w:val="Emphasis"/>
          <w:b w:val="false"/>
          <w:bCs w:val="false"/>
        </w:rPr>
        <w:t>intégration dynamique des unités productives</w:t>
      </w:r>
      <w:r>
        <w:rPr>
          <w:b w:val="false"/>
          <w:bCs w:val="false"/>
        </w:rPr>
        <w:t xml:space="preserve"> à un système vivant, autorégulé.</w:t>
      </w:r>
    </w:p>
    <w:p>
      <w:pPr>
        <w:pStyle w:val="BodyText"/>
        <w:rPr/>
      </w:pPr>
      <w:r>
        <w:rPr>
          <w:b w:val="false"/>
          <w:bCs w:val="false"/>
        </w:rPr>
        <w:t xml:space="preserve">Concrètement, le toyotisme repose sur plusieurs principes techniques et organisationnels, dont l’articulation produit un modèle régulatoire d’une remarquable efficacité informationnelle. Le plus emblématique est celui du </w:t>
      </w:r>
      <w:r>
        <w:rPr>
          <w:rStyle w:val="Emphasis"/>
          <w:b w:val="false"/>
          <w:bCs w:val="false"/>
        </w:rPr>
        <w:t>juste-à-temps</w:t>
      </w:r>
      <w:r>
        <w:rPr>
          <w:b w:val="false"/>
          <w:bCs w:val="false"/>
        </w:rPr>
        <w:t xml:space="preserve"> (</w:t>
      </w:r>
      <w:r>
        <w:rPr>
          <w:rStyle w:val="Emphasis"/>
          <w:b w:val="false"/>
          <w:bCs w:val="false"/>
        </w:rPr>
        <w:t>just-in-time</w:t>
      </w:r>
      <w:r>
        <w:rPr>
          <w:b w:val="false"/>
          <w:bCs w:val="false"/>
        </w:rPr>
        <w:t xml:space="preserve">) : il ne s’agit plus d’anticiper la production par des stocks, mais de </w:t>
      </w:r>
      <w:r>
        <w:rPr>
          <w:rStyle w:val="Emphasis"/>
          <w:b w:val="false"/>
          <w:bCs w:val="false"/>
        </w:rPr>
        <w:t>synchroniser l’approvisionnement en fonction exacte de la demande</w:t>
      </w:r>
      <w:r>
        <w:rPr>
          <w:b w:val="false"/>
          <w:bCs w:val="false"/>
        </w:rPr>
        <w:t xml:space="preserve">. La production devient une réponse différée à des signaux en provenance de l’aval de la chaîne. Elle est </w:t>
      </w:r>
      <w:r>
        <w:rPr>
          <w:rStyle w:val="Emphasis"/>
          <w:b w:val="false"/>
          <w:bCs w:val="false"/>
        </w:rPr>
        <w:t>tirée</w:t>
      </w:r>
      <w:r>
        <w:rPr>
          <w:b w:val="false"/>
          <w:bCs w:val="false"/>
        </w:rPr>
        <w:t xml:space="preserve"> par la consommation, et non </w:t>
      </w:r>
      <w:r>
        <w:rPr>
          <w:rStyle w:val="Emphasis"/>
          <w:b w:val="false"/>
          <w:bCs w:val="false"/>
        </w:rPr>
        <w:t>poussée</w:t>
      </w:r>
      <w:r>
        <w:rPr>
          <w:b w:val="false"/>
          <w:bCs w:val="false"/>
        </w:rPr>
        <w:t xml:space="preserve"> par l’offre. Le système de régulation n’est plus centralisé ni prescriptif : il devient </w:t>
      </w:r>
      <w:r>
        <w:rPr>
          <w:rStyle w:val="Emphasis"/>
          <w:b w:val="false"/>
          <w:bCs w:val="false"/>
        </w:rPr>
        <w:t>réactif</w:t>
      </w:r>
      <w:r>
        <w:rPr>
          <w:b w:val="false"/>
          <w:bCs w:val="false"/>
        </w:rPr>
        <w:t xml:space="preserve">, </w:t>
      </w:r>
      <w:r>
        <w:rPr>
          <w:rStyle w:val="Emphasis"/>
          <w:b w:val="false"/>
          <w:bCs w:val="false"/>
        </w:rPr>
        <w:t>circulatoire</w:t>
      </w:r>
      <w:r>
        <w:rPr>
          <w:b w:val="false"/>
          <w:bCs w:val="false"/>
        </w:rPr>
        <w:t xml:space="preserve">, </w:t>
      </w:r>
      <w:r>
        <w:rPr>
          <w:rStyle w:val="Emphasis"/>
          <w:b w:val="false"/>
          <w:bCs w:val="false"/>
        </w:rPr>
        <w:t>perceptif</w:t>
      </w:r>
      <w:r>
        <w:rPr>
          <w:b w:val="false"/>
          <w:bCs w:val="false"/>
        </w:rPr>
        <w:t>.</w:t>
      </w:r>
    </w:p>
    <w:p>
      <w:pPr>
        <w:pStyle w:val="BodyText"/>
        <w:rPr/>
      </w:pPr>
      <w:r>
        <w:rPr>
          <w:b w:val="false"/>
          <w:bCs w:val="false"/>
        </w:rPr>
        <w:t xml:space="preserve">Ce principe s’appuie sur une série de dispositifs techniques : les </w:t>
      </w:r>
      <w:r>
        <w:rPr>
          <w:rStyle w:val="Emphasis"/>
          <w:b w:val="false"/>
          <w:bCs w:val="false"/>
        </w:rPr>
        <w:t>kanban</w:t>
      </w:r>
      <w:r>
        <w:rPr>
          <w:b w:val="false"/>
          <w:bCs w:val="false"/>
        </w:rPr>
        <w:t xml:space="preserve"> (étiquettes signalant les besoins de réapprovisionnement), les </w:t>
      </w:r>
      <w:r>
        <w:rPr>
          <w:rStyle w:val="Emphasis"/>
          <w:b w:val="false"/>
          <w:bCs w:val="false"/>
        </w:rPr>
        <w:t>andon</w:t>
      </w:r>
      <w:r>
        <w:rPr>
          <w:b w:val="false"/>
          <w:bCs w:val="false"/>
        </w:rPr>
        <w:t xml:space="preserve"> (signaux lumineux pour les arrêts de ligne), ou encore les systèmes de remontée d’incidents. Ces instruments sont à la fois simples, discrets, et redoutablement efficaces : ils produisent une </w:t>
      </w:r>
      <w:r>
        <w:rPr>
          <w:rStyle w:val="Emphasis"/>
          <w:b w:val="false"/>
          <w:bCs w:val="false"/>
        </w:rPr>
        <w:t>visibilité locale de la défaillance</w:t>
      </w:r>
      <w:r>
        <w:rPr>
          <w:b w:val="false"/>
          <w:bCs w:val="false"/>
        </w:rPr>
        <w:t xml:space="preserve">, mais l’inscrivent immédiatement dans une chaîne globale d’ajustement. Le pouvoir n’est plus un ordre venu d’en haut, mais un </w:t>
      </w:r>
      <w:r>
        <w:rPr>
          <w:rStyle w:val="Emphasis"/>
          <w:b w:val="false"/>
          <w:bCs w:val="false"/>
        </w:rPr>
        <w:t>feed-back latéral intégré</w:t>
      </w:r>
      <w:r>
        <w:rPr>
          <w:b w:val="false"/>
          <w:bCs w:val="false"/>
        </w:rPr>
        <w:t xml:space="preserve">, qui réagit, corrige, et relance. Comme l’analyse brillamment Michel Goxe dans </w:t>
      </w:r>
      <w:r>
        <w:rPr>
          <w:rStyle w:val="Emphasis"/>
          <w:b w:val="false"/>
          <w:bCs w:val="false"/>
        </w:rPr>
        <w:t>Les systèmes de production au Japon</w:t>
      </w:r>
      <w:r>
        <w:rPr>
          <w:b w:val="false"/>
          <w:bCs w:val="false"/>
        </w:rPr>
        <w:t xml:space="preserve"> (1993), le toyotisme n’est pas un simple changement technique : il est une </w:t>
      </w:r>
      <w:r>
        <w:rPr>
          <w:rStyle w:val="Emphasis"/>
          <w:b w:val="false"/>
          <w:bCs w:val="false"/>
        </w:rPr>
        <w:t>nouvelle logique du contrôle par l’information</w:t>
      </w:r>
      <w:r>
        <w:rPr>
          <w:b w:val="false"/>
          <w:bCs w:val="false"/>
        </w:rPr>
        <w:t>, fondée sur la régulation décentralisée, la responsivité, l’efficience adaptative.</w:t>
      </w:r>
    </w:p>
    <w:p>
      <w:pPr>
        <w:pStyle w:val="BodyText"/>
        <w:rPr/>
      </w:pPr>
      <w:r>
        <w:rPr>
          <w:b w:val="false"/>
          <w:bCs w:val="false"/>
        </w:rPr>
        <w:t xml:space="preserve">À cette logique de flux s’ajoute un second pilier fondamental : le </w:t>
      </w:r>
      <w:r>
        <w:rPr>
          <w:rStyle w:val="Emphasis"/>
          <w:b w:val="false"/>
          <w:bCs w:val="false"/>
        </w:rPr>
        <w:t>kaizen</w:t>
      </w:r>
      <w:r>
        <w:rPr>
          <w:b w:val="false"/>
          <w:bCs w:val="false"/>
        </w:rPr>
        <w:t xml:space="preserve">, ou amélioration continue. Introduit dans l’entreprise par Masaaki Imai (cf. </w:t>
      </w:r>
      <w:r>
        <w:rPr>
          <w:rStyle w:val="Emphasis"/>
          <w:b w:val="false"/>
          <w:bCs w:val="false"/>
        </w:rPr>
        <w:t>Kaizen: The Key to Japan's Competitive Success</w:t>
      </w:r>
      <w:r>
        <w:rPr>
          <w:b w:val="false"/>
          <w:bCs w:val="false"/>
        </w:rPr>
        <w:t xml:space="preserve">, 1986), ce principe repose sur la participation active des salariés à l’identification, l’analyse, et la résolution des micro-dysfonctionnements quotidiens. À la différence du taylorisme, qui assigne les travailleurs à l’exécution passive de séquences prédéfinies, le toyotisme mobilise leur </w:t>
      </w:r>
      <w:r>
        <w:rPr>
          <w:rStyle w:val="Emphasis"/>
          <w:b w:val="false"/>
          <w:bCs w:val="false"/>
        </w:rPr>
        <w:t>capacité cognitive et critique</w:t>
      </w:r>
      <w:r>
        <w:rPr>
          <w:b w:val="false"/>
          <w:bCs w:val="false"/>
        </w:rPr>
        <w:t xml:space="preserve"> — mais en l’encadrant dans un cadre strictement normatif. Le salarié est appelé à </w:t>
      </w:r>
      <w:r>
        <w:rPr>
          <w:rStyle w:val="Emphasis"/>
          <w:b w:val="false"/>
          <w:bCs w:val="false"/>
        </w:rPr>
        <w:t>problématiser son geste</w:t>
      </w:r>
      <w:r>
        <w:rPr>
          <w:b w:val="false"/>
          <w:bCs w:val="false"/>
        </w:rPr>
        <w:t xml:space="preserve">, à </w:t>
      </w:r>
      <w:r>
        <w:rPr>
          <w:rStyle w:val="Emphasis"/>
          <w:b w:val="false"/>
          <w:bCs w:val="false"/>
        </w:rPr>
        <w:t>optimiser sa propre pratique</w:t>
      </w:r>
      <w:r>
        <w:rPr>
          <w:b w:val="false"/>
          <w:bCs w:val="false"/>
        </w:rPr>
        <w:t xml:space="preserve">, à </w:t>
      </w:r>
      <w:r>
        <w:rPr>
          <w:rStyle w:val="Emphasis"/>
          <w:b w:val="false"/>
          <w:bCs w:val="false"/>
        </w:rPr>
        <w:t>auto-réguler ses écarts</w:t>
      </w:r>
      <w:r>
        <w:rPr>
          <w:b w:val="false"/>
          <w:bCs w:val="false"/>
        </w:rPr>
        <w:t>.</w:t>
      </w:r>
    </w:p>
    <w:p>
      <w:pPr>
        <w:pStyle w:val="BodyText"/>
        <w:rPr/>
      </w:pPr>
      <w:r>
        <w:rPr>
          <w:b w:val="false"/>
          <w:bCs w:val="false"/>
        </w:rPr>
        <w:t xml:space="preserve">Il ne s’agit donc pas d’émancipation, mais de </w:t>
      </w:r>
      <w:r>
        <w:rPr>
          <w:rStyle w:val="Emphasis"/>
          <w:b w:val="false"/>
          <w:bCs w:val="false"/>
        </w:rPr>
        <w:t>mobilisation adaptative</w:t>
      </w:r>
      <w:r>
        <w:rPr>
          <w:b w:val="false"/>
          <w:bCs w:val="false"/>
        </w:rPr>
        <w:t xml:space="preserve">. La subjectivité est sollicitée, non pour résister ou créer, mais pour </w:t>
      </w:r>
      <w:r>
        <w:rPr>
          <w:rStyle w:val="Emphasis"/>
          <w:b w:val="false"/>
          <w:bCs w:val="false"/>
        </w:rPr>
        <w:t>conformer dynamiquement</w:t>
      </w:r>
      <w:r>
        <w:rPr>
          <w:b w:val="false"/>
          <w:bCs w:val="false"/>
        </w:rPr>
        <w:t xml:space="preserve"> le comportement aux exigences du système. Le pouvoir devient ici </w:t>
      </w:r>
      <w:r>
        <w:rPr>
          <w:rStyle w:val="Emphasis"/>
          <w:b w:val="false"/>
          <w:bCs w:val="false"/>
        </w:rPr>
        <w:t>immanent au processus</w:t>
      </w:r>
      <w:r>
        <w:rPr>
          <w:b w:val="false"/>
          <w:bCs w:val="false"/>
        </w:rPr>
        <w:t>. Il n’impose plus de l’extérieur : il se loge dans la régularité du geste, dans l’ajustement des séquences, dans la réflexivité minutieuse du salarié intégré. Comme le montre Christian Thuderoz (</w:t>
      </w:r>
      <w:r>
        <w:rPr>
          <w:rStyle w:val="Emphasis"/>
          <w:b w:val="false"/>
          <w:bCs w:val="false"/>
        </w:rPr>
        <w:t>Sociologie du travail et de l'entreprise</w:t>
      </w:r>
      <w:r>
        <w:rPr>
          <w:b w:val="false"/>
          <w:bCs w:val="false"/>
        </w:rPr>
        <w:t>, 2012), ce modèle opère une hybridation inédite entre autonomie apparente et hétéronomie réelle, entre participation formelle et régulation invisible.</w:t>
      </w:r>
    </w:p>
    <w:p>
      <w:pPr>
        <w:pStyle w:val="BodyText"/>
        <w:rPr/>
      </w:pPr>
      <w:r>
        <w:rPr>
          <w:b w:val="false"/>
          <w:bCs w:val="false"/>
        </w:rPr>
        <w:t xml:space="preserve">Ce processus est par ailleurs articulé à une </w:t>
      </w:r>
      <w:r>
        <w:rPr>
          <w:rStyle w:val="Emphasis"/>
          <w:b w:val="false"/>
          <w:bCs w:val="false"/>
        </w:rPr>
        <w:t>cartographie de la performance</w:t>
      </w:r>
      <w:r>
        <w:rPr>
          <w:b w:val="false"/>
          <w:bCs w:val="false"/>
        </w:rPr>
        <w:t xml:space="preserve">, dans laquelle chaque unité de production, chaque poste, chaque opérateur, fait l’objet d’un suivi quantifié, comparé, réajusté. Les performances sont tracées, scorées, hiérarchisées, puis rétro-injectées dans les boucles de pilotage. L’ensemble du système devient </w:t>
      </w:r>
      <w:r>
        <w:rPr>
          <w:rStyle w:val="Emphasis"/>
          <w:b w:val="false"/>
          <w:bCs w:val="false"/>
        </w:rPr>
        <w:t>auto-apprenant</w:t>
      </w:r>
      <w:r>
        <w:rPr>
          <w:b w:val="false"/>
          <w:bCs w:val="false"/>
        </w:rPr>
        <w:t xml:space="preserve">, non par choix démocratique ou souci éthique, mais par impératif d’efficience. Ce n’est pas l’intelligence humaine qui est valorisée : c’est sa capacité à </w:t>
      </w:r>
      <w:r>
        <w:rPr>
          <w:rStyle w:val="Emphasis"/>
          <w:b w:val="false"/>
          <w:bCs w:val="false"/>
        </w:rPr>
        <w:t>se soumettre activement à la norme dynamique du signal</w:t>
      </w:r>
      <w:r>
        <w:rPr>
          <w:b w:val="false"/>
          <w:bCs w:val="false"/>
        </w:rPr>
        <w:t>.</w:t>
      </w:r>
    </w:p>
    <w:p>
      <w:pPr>
        <w:pStyle w:val="BodyText"/>
        <w:rPr/>
      </w:pPr>
      <w:r>
        <w:rPr>
          <w:b w:val="false"/>
          <w:bCs w:val="false"/>
        </w:rPr>
        <w:t xml:space="preserve">Le toyotisme sera ensuite théorisé et exporté sous le nom de </w:t>
      </w:r>
      <w:r>
        <w:rPr>
          <w:rStyle w:val="Emphasis"/>
          <w:b w:val="false"/>
          <w:bCs w:val="false"/>
        </w:rPr>
        <w:t>lean management</w:t>
      </w:r>
      <w:r>
        <w:rPr>
          <w:b w:val="false"/>
          <w:bCs w:val="false"/>
        </w:rPr>
        <w:t xml:space="preserve">, dans les années 1990, notamment par James P. Womack et Daniel T. Jones dans </w:t>
      </w:r>
      <w:r>
        <w:rPr>
          <w:rStyle w:val="Emphasis"/>
          <w:b w:val="false"/>
          <w:bCs w:val="false"/>
        </w:rPr>
        <w:t>Lean Thinking: Banish Waste and Create Wealth in Your Corporation</w:t>
      </w:r>
      <w:r>
        <w:rPr>
          <w:b w:val="false"/>
          <w:bCs w:val="false"/>
        </w:rPr>
        <w:t xml:space="preserve"> (1996). Ce courant promeut une élimination radicale des « gaspillages » (</w:t>
      </w:r>
      <w:r>
        <w:rPr>
          <w:rStyle w:val="Emphasis"/>
          <w:b w:val="false"/>
          <w:bCs w:val="false"/>
        </w:rPr>
        <w:t>muda</w:t>
      </w:r>
      <w:r>
        <w:rPr>
          <w:b w:val="false"/>
          <w:bCs w:val="false"/>
        </w:rPr>
        <w:t xml:space="preserve">), une maximisation de la valeur ajoutée à chaque étape du processus, et une responsabilisation du salarié comme </w:t>
      </w:r>
      <w:r>
        <w:rPr>
          <w:rStyle w:val="Emphasis"/>
          <w:b w:val="false"/>
          <w:bCs w:val="false"/>
        </w:rPr>
        <w:t>acteur de la productivité en flux tendu</w:t>
      </w:r>
      <w:r>
        <w:rPr>
          <w:b w:val="false"/>
          <w:bCs w:val="false"/>
        </w:rPr>
        <w:t xml:space="preserve">. Mais cette responsabilisation est strictement encadrée : elle ne débouche jamais sur une remise en cause structurelle, seulement sur une amélioration marginale du système existant. Le </w:t>
      </w:r>
      <w:r>
        <w:rPr>
          <w:rStyle w:val="Emphasis"/>
          <w:b w:val="false"/>
          <w:bCs w:val="false"/>
        </w:rPr>
        <w:t>lean</w:t>
      </w:r>
      <w:r>
        <w:rPr>
          <w:b w:val="false"/>
          <w:bCs w:val="false"/>
        </w:rPr>
        <w:t xml:space="preserve"> est une cratialité adaptative, pas une démocratie organisationnelle.</w:t>
      </w:r>
    </w:p>
    <w:p>
      <w:pPr>
        <w:pStyle w:val="BodyText"/>
        <w:rPr/>
      </w:pPr>
      <w:r>
        <w:rPr>
          <w:b w:val="false"/>
          <w:bCs w:val="false"/>
        </w:rPr>
        <w:t xml:space="preserve">Enfin, il faut souligner que ce modèle a profondément transformé la régulation productive à l’échelle mondiale. Il a infiltré les chaînes logistiques globalisées, les systèmes d’information, les normes industrielles. Il a inspiré les politiques publiques de réforme de l’administration, les systèmes éducatifs, les dispositifs hospitaliers. Le toyotisme, devenu paradigme de la régulation par signal, a dépassé l’usine : il est devenu </w:t>
      </w:r>
      <w:r>
        <w:rPr>
          <w:rStyle w:val="Emphasis"/>
          <w:b w:val="false"/>
          <w:bCs w:val="false"/>
        </w:rPr>
        <w:t>régime de gouvernement</w:t>
      </w:r>
      <w:r>
        <w:rPr>
          <w:b w:val="false"/>
          <w:bCs w:val="false"/>
        </w:rPr>
        <w:t>.</w:t>
      </w:r>
    </w:p>
    <w:p>
      <w:pPr>
        <w:pStyle w:val="BodyText"/>
        <w:rPr/>
      </w:pPr>
      <w:r>
        <w:rPr>
          <w:b w:val="false"/>
          <w:bCs w:val="false"/>
        </w:rPr>
        <w:t xml:space="preserve">Ainsi </w:t>
      </w:r>
      <w:r>
        <w:rPr>
          <w:rStyle w:val="Strong"/>
          <w:b w:val="false"/>
          <w:bCs w:val="false"/>
        </w:rPr>
        <w:t xml:space="preserve">le modèle toyotiste constitue une réalisation exemplaire de la </w:t>
      </w:r>
      <w:r>
        <w:rPr>
          <w:rStyle w:val="Strong"/>
          <w:b w:val="false"/>
          <w:bCs w:val="false"/>
          <w:i/>
          <w:iCs/>
        </w:rPr>
        <w:t>cratialité informationnelle</w:t>
      </w:r>
      <w:r>
        <w:rPr>
          <w:b w:val="false"/>
          <w:bCs w:val="false"/>
        </w:rPr>
        <w:t xml:space="preserve">, dans laquelle la puissance ne s’impose plus comme force coercitive, mais comme </w:t>
      </w:r>
      <w:r>
        <w:rPr>
          <w:rStyle w:val="Emphasis"/>
          <w:b w:val="false"/>
          <w:bCs w:val="false"/>
        </w:rPr>
        <w:t>signal d’ajustement permanent</w:t>
      </w:r>
      <w:r>
        <w:rPr>
          <w:b w:val="false"/>
          <w:bCs w:val="false"/>
        </w:rPr>
        <w:t xml:space="preserve">. Par la </w:t>
      </w:r>
      <w:r>
        <w:rPr>
          <w:b w:val="false"/>
          <w:bCs w:val="false"/>
          <w:i/>
          <w:iCs/>
        </w:rPr>
        <w:t>fluidification des flux</w:t>
      </w:r>
      <w:r>
        <w:rPr>
          <w:b w:val="false"/>
          <w:bCs w:val="false"/>
        </w:rPr>
        <w:t xml:space="preserve">, la </w:t>
      </w:r>
      <w:r>
        <w:rPr>
          <w:b w:val="false"/>
          <w:bCs w:val="false"/>
          <w:i/>
          <w:iCs/>
        </w:rPr>
        <w:t>standardisation adaptative</w:t>
      </w:r>
      <w:r>
        <w:rPr>
          <w:b w:val="false"/>
          <w:bCs w:val="false"/>
        </w:rPr>
        <w:t xml:space="preserve">, la </w:t>
      </w:r>
      <w:r>
        <w:rPr>
          <w:b w:val="false"/>
          <w:bCs w:val="false"/>
          <w:i/>
          <w:iCs/>
        </w:rPr>
        <w:t>participation encadrée</w:t>
      </w:r>
      <w:r>
        <w:rPr>
          <w:b w:val="false"/>
          <w:bCs w:val="false"/>
        </w:rPr>
        <w:t xml:space="preserve">, le pouvoir se dissout dans la logique même du processus. Et c’est cette </w:t>
      </w:r>
      <w:r>
        <w:rPr>
          <w:rStyle w:val="Emphasis"/>
          <w:b w:val="false"/>
          <w:bCs w:val="false"/>
        </w:rPr>
        <w:t>régulation sans visage</w:t>
      </w:r>
      <w:r>
        <w:rPr>
          <w:b w:val="false"/>
          <w:bCs w:val="false"/>
        </w:rPr>
        <w:t xml:space="preserve">, cette </w:t>
      </w:r>
      <w:r>
        <w:rPr>
          <w:rStyle w:val="Emphasis"/>
          <w:b w:val="false"/>
          <w:bCs w:val="false"/>
        </w:rPr>
        <w:t>soumission par le feedback</w:t>
      </w:r>
      <w:r>
        <w:rPr>
          <w:b w:val="false"/>
          <w:bCs w:val="false"/>
        </w:rPr>
        <w:t>, qui constitue l’essence la plus raffinée — et la plus insidieuse — de l’</w:t>
      </w:r>
      <w:r>
        <w:rPr>
          <w:b w:val="false"/>
          <w:bCs w:val="false"/>
          <w:i/>
          <w:iCs/>
        </w:rPr>
        <w:t>archicration contemporaine</w:t>
      </w:r>
      <w:r>
        <w:rPr>
          <w:b w:val="false"/>
          <w:bCs w:val="false"/>
        </w:rPr>
        <w:t>.</w:t>
      </w:r>
    </w:p>
    <w:p>
      <w:pPr>
        <w:pStyle w:val="BodyText"/>
        <w:rPr>
          <w:b w:val="false"/>
          <w:bCs w:val="false"/>
        </w:rPr>
      </w:pPr>
      <w:r>
        <w:rPr>
          <w:b w:val="false"/>
          <w:bCs w:val="false"/>
        </w:rPr>
        <w:t xml:space="preserve">Ce que révèle, avec une clarté croissante et une efficacité presque insidieuse, la dynamique de la cratialité informationnelle, c’est l’abandon progressif de toute forme de pouvoir manifesté, spectaculaire ou idéologique, au profit d’une </w:t>
      </w:r>
      <w:r>
        <w:rPr>
          <w:rStyle w:val="Emphasis"/>
          <w:b w:val="false"/>
          <w:bCs w:val="false"/>
        </w:rPr>
        <w:t>forme de puissance translucide</w:t>
      </w:r>
      <w:r>
        <w:rPr>
          <w:b w:val="false"/>
          <w:bCs w:val="false"/>
        </w:rPr>
        <w:t xml:space="preserve">, discrète, inscrite dans la continuité des flux, dans l’opacité des infrastructures, dans la logique même des signaux. L’époque qui s’ouvre avec l’informatisation des entreprises, la rationalisation des données, la montée en puissance des interfaces numériques, n’est pas une époque de désétatisation ou de libéralisation au sens classique — mais une époque de </w:t>
      </w:r>
      <w:r>
        <w:rPr>
          <w:rStyle w:val="Strong"/>
          <w:b w:val="false"/>
          <w:bCs w:val="false"/>
        </w:rPr>
        <w:t>réencodage technique du pouvoir</w:t>
      </w:r>
      <w:r>
        <w:rPr>
          <w:b w:val="false"/>
          <w:bCs w:val="false"/>
        </w:rPr>
        <w:t xml:space="preserve"> à travers des langages logiques, des métriques gestionnaires et des dispositifs d’évaluation permanente.</w:t>
      </w:r>
    </w:p>
    <w:p>
      <w:pPr>
        <w:pStyle w:val="BodyText"/>
        <w:rPr/>
      </w:pPr>
      <w:r>
        <w:rPr>
          <w:b w:val="false"/>
          <w:bCs w:val="false"/>
        </w:rPr>
        <w:t xml:space="preserve">La force cratiale, dans ce contexte, n’est plus une force physique, ni même une autorité symbolique : elle devient </w:t>
      </w:r>
      <w:r>
        <w:rPr>
          <w:rStyle w:val="Emphasis"/>
          <w:b w:val="false"/>
          <w:bCs w:val="false"/>
        </w:rPr>
        <w:t>signal</w:t>
      </w:r>
      <w:r>
        <w:rPr>
          <w:b w:val="false"/>
          <w:bCs w:val="false"/>
        </w:rPr>
        <w:t xml:space="preserve">, </w:t>
      </w:r>
      <w:r>
        <w:rPr>
          <w:rStyle w:val="Emphasis"/>
          <w:b w:val="false"/>
          <w:bCs w:val="false"/>
        </w:rPr>
        <w:t>indicateur</w:t>
      </w:r>
      <w:r>
        <w:rPr>
          <w:b w:val="false"/>
          <w:bCs w:val="false"/>
        </w:rPr>
        <w:t xml:space="preserve">, </w:t>
      </w:r>
      <w:r>
        <w:rPr>
          <w:rStyle w:val="Emphasis"/>
          <w:b w:val="false"/>
          <w:bCs w:val="false"/>
        </w:rPr>
        <w:t>feedback</w:t>
      </w:r>
      <w:r>
        <w:rPr>
          <w:b w:val="false"/>
          <w:bCs w:val="false"/>
        </w:rPr>
        <w:t xml:space="preserve">. Elle agit par </w:t>
      </w:r>
      <w:r>
        <w:rPr>
          <w:rStyle w:val="Emphasis"/>
          <w:b w:val="false"/>
          <w:bCs w:val="false"/>
        </w:rPr>
        <w:t>translation immédiate</w:t>
      </w:r>
      <w:r>
        <w:rPr>
          <w:b w:val="false"/>
          <w:bCs w:val="false"/>
        </w:rPr>
        <w:t xml:space="preserve"> de l’action en mesure, de la mesure en norme, de la norme en comportement ajusté. Cette dynamique a été mise en évidence par Alain Supiot dans </w:t>
      </w:r>
      <w:r>
        <w:rPr>
          <w:rStyle w:val="Emphasis"/>
          <w:b w:val="false"/>
          <w:bCs w:val="false"/>
        </w:rPr>
        <w:t>La gouvernance par les nombres</w:t>
      </w:r>
      <w:r>
        <w:rPr>
          <w:b w:val="false"/>
          <w:bCs w:val="false"/>
        </w:rPr>
        <w:t xml:space="preserve"> (2015), qui montre comment le droit et la régulation sociale se trouvent progressivement substitués par un régime d’indicateurs, de benchmarks, de tableaux de bord. Ce n’est plus le souverain qui impose une règle : c’est l’algorithme qui propose une orientation, l’indicateur qui fixe un objectif, la plateforme qui pilote les gestes. Le pouvoir devient </w:t>
      </w:r>
      <w:r>
        <w:rPr>
          <w:rStyle w:val="Strong"/>
          <w:b w:val="false"/>
          <w:bCs w:val="false"/>
        </w:rPr>
        <w:t>formellement non coercitif, mais structurellement indiscutable</w:t>
      </w:r>
      <w:r>
        <w:rPr>
          <w:b w:val="false"/>
          <w:bCs w:val="false"/>
        </w:rPr>
        <w:t>.</w:t>
      </w:r>
    </w:p>
    <w:p>
      <w:pPr>
        <w:pStyle w:val="BodyText"/>
        <w:rPr/>
      </w:pPr>
      <w:r>
        <w:rPr>
          <w:b w:val="false"/>
          <w:bCs w:val="false"/>
        </w:rPr>
        <w:t xml:space="preserve">La théorie du signal joue ici un rôle décisif, non pas seulement en tant que technique de transmission, mais comme </w:t>
      </w:r>
      <w:r>
        <w:rPr>
          <w:rStyle w:val="Emphasis"/>
          <w:b w:val="false"/>
          <w:bCs w:val="false"/>
        </w:rPr>
        <w:t>modèle cognitif de la réalité</w:t>
      </w:r>
      <w:r>
        <w:rPr>
          <w:b w:val="false"/>
          <w:bCs w:val="false"/>
        </w:rPr>
        <w:t xml:space="preserve">. Ce que Norbert Wiener esquissait dès </w:t>
      </w:r>
      <w:r>
        <w:rPr>
          <w:rStyle w:val="Emphasis"/>
          <w:b w:val="false"/>
          <w:bCs w:val="false"/>
        </w:rPr>
        <w:t>Cybernetics: Or Control and Communication in the Animal and the Machine</w:t>
      </w:r>
      <w:r>
        <w:rPr>
          <w:b w:val="false"/>
          <w:bCs w:val="false"/>
        </w:rPr>
        <w:t xml:space="preserve"> (1948), à travers la notion de rétroaction (feedback), devient un paradigme général de gouvernement : chaque action est lue comme un signal, chaque comportement comme une donnée, chaque situation comme un problème à résoudre par ajustement automatique. Il ne s’agit plus de commander, mais de corriger ; plus de prescrire, mais d’influencer ; plus de discipliner, mais de calibrer.</w:t>
      </w:r>
    </w:p>
    <w:p>
      <w:pPr>
        <w:pStyle w:val="BodyText"/>
        <w:rPr/>
      </w:pPr>
      <w:r>
        <w:rPr>
          <w:b w:val="false"/>
          <w:bCs w:val="false"/>
        </w:rPr>
        <w:t xml:space="preserve">Dans cette logique, </w:t>
      </w:r>
      <w:r>
        <w:rPr>
          <w:rStyle w:val="Strong"/>
          <w:b w:val="false"/>
          <w:bCs w:val="false"/>
        </w:rPr>
        <w:t>la subjectivité elle-même devient un terminal d’ajustement</w:t>
      </w:r>
      <w:r>
        <w:rPr>
          <w:b w:val="false"/>
          <w:bCs w:val="false"/>
        </w:rPr>
        <w:t xml:space="preserve">. Le salarié, le consommateur, le citoyen — tous sont amenés à se percevoir comme </w:t>
      </w:r>
      <w:r>
        <w:rPr>
          <w:rStyle w:val="Emphasis"/>
          <w:b w:val="false"/>
          <w:bCs w:val="false"/>
        </w:rPr>
        <w:t>porteurs de performances mesurables</w:t>
      </w:r>
      <w:r>
        <w:rPr>
          <w:b w:val="false"/>
          <w:bCs w:val="false"/>
        </w:rPr>
        <w:t xml:space="preserve">, comme </w:t>
      </w:r>
      <w:r>
        <w:rPr>
          <w:rStyle w:val="Emphasis"/>
          <w:b w:val="false"/>
          <w:bCs w:val="false"/>
        </w:rPr>
        <w:t>variables optimisables dans un système en perpétuelle adaptation</w:t>
      </w:r>
      <w:r>
        <w:rPr>
          <w:b w:val="false"/>
          <w:bCs w:val="false"/>
        </w:rPr>
        <w:t xml:space="preserve">. Cette tendance culmine dans ce que Shoshana Zuboff appellera </w:t>
      </w:r>
      <w:r>
        <w:rPr>
          <w:rStyle w:val="Emphasis"/>
          <w:b w:val="false"/>
          <w:bCs w:val="false"/>
        </w:rPr>
        <w:t>surveillance capitalism</w:t>
      </w:r>
      <w:r>
        <w:rPr>
          <w:b w:val="false"/>
          <w:bCs w:val="false"/>
        </w:rPr>
        <w:t xml:space="preserve"> (</w:t>
      </w:r>
      <w:r>
        <w:rPr>
          <w:rStyle w:val="Emphasis"/>
          <w:b w:val="false"/>
          <w:bCs w:val="false"/>
        </w:rPr>
        <w:t>The Age of Surveillance Capitalism</w:t>
      </w:r>
      <w:r>
        <w:rPr>
          <w:b w:val="false"/>
          <w:bCs w:val="false"/>
        </w:rPr>
        <w:t>, 2019) : une économie politique où les comportements sont captés, prédits, modifiés par des modèles d’apprentissage algorithmique, dont la logique est non pas de convaincre, mais d’orienter silencieusement les décisions.</w:t>
      </w:r>
    </w:p>
    <w:p>
      <w:pPr>
        <w:pStyle w:val="BodyText"/>
        <w:rPr/>
      </w:pPr>
      <w:r>
        <w:rPr>
          <w:b w:val="false"/>
          <w:bCs w:val="false"/>
        </w:rPr>
        <w:t xml:space="preserve">Le toyotisme, en ce sens, n’est pas seulement un modèle de production. Il est une préfiguration de cette cratialité signalétique : un régime dans lequel l’individu est à la fois opérateur, récepteur, et amplificateur du pouvoir. Le </w:t>
      </w:r>
      <w:r>
        <w:rPr>
          <w:rStyle w:val="Emphasis"/>
          <w:b w:val="false"/>
          <w:bCs w:val="false"/>
        </w:rPr>
        <w:t>lean management</w:t>
      </w:r>
      <w:r>
        <w:rPr>
          <w:b w:val="false"/>
          <w:bCs w:val="false"/>
        </w:rPr>
        <w:t xml:space="preserve">, ses </w:t>
      </w:r>
      <w:r>
        <w:rPr>
          <w:rStyle w:val="Emphasis"/>
          <w:b w:val="false"/>
          <w:bCs w:val="false"/>
        </w:rPr>
        <w:t>indicateurs de performance</w:t>
      </w:r>
      <w:r>
        <w:rPr>
          <w:b w:val="false"/>
          <w:bCs w:val="false"/>
        </w:rPr>
        <w:t xml:space="preserve">, ses </w:t>
      </w:r>
      <w:r>
        <w:rPr>
          <w:rStyle w:val="Emphasis"/>
          <w:b w:val="false"/>
          <w:bCs w:val="false"/>
        </w:rPr>
        <w:t>cercles de qualité</w:t>
      </w:r>
      <w:r>
        <w:rPr>
          <w:b w:val="false"/>
          <w:bCs w:val="false"/>
        </w:rPr>
        <w:t xml:space="preserve">, ses </w:t>
      </w:r>
      <w:r>
        <w:rPr>
          <w:rStyle w:val="Emphasis"/>
          <w:b w:val="false"/>
          <w:bCs w:val="false"/>
        </w:rPr>
        <w:t>systèmes de suggestion</w:t>
      </w:r>
      <w:r>
        <w:rPr>
          <w:b w:val="false"/>
          <w:bCs w:val="false"/>
        </w:rPr>
        <w:t xml:space="preserve"> — tous ces éléments dessinent une </w:t>
      </w:r>
      <w:r>
        <w:rPr>
          <w:rStyle w:val="Strong"/>
          <w:b w:val="false"/>
          <w:bCs w:val="false"/>
        </w:rPr>
        <w:t>gouvernance intégrée</w:t>
      </w:r>
      <w:r>
        <w:rPr>
          <w:b w:val="false"/>
          <w:bCs w:val="false"/>
        </w:rPr>
        <w:t xml:space="preserve">, où la norme n’est plus extérieure, mais </w:t>
      </w:r>
      <w:r>
        <w:rPr>
          <w:rStyle w:val="Emphasis"/>
          <w:b w:val="false"/>
          <w:bCs w:val="false"/>
        </w:rPr>
        <w:t>infiltrée dans l’acte même de produire</w:t>
      </w:r>
      <w:r>
        <w:rPr>
          <w:b w:val="false"/>
          <w:bCs w:val="false"/>
        </w:rPr>
        <w:t>.</w:t>
      </w:r>
    </w:p>
    <w:p>
      <w:pPr>
        <w:pStyle w:val="BodyText"/>
        <w:rPr/>
      </w:pPr>
      <w:r>
        <w:rPr>
          <w:b w:val="false"/>
          <w:bCs w:val="false"/>
        </w:rPr>
        <w:t xml:space="preserve">On assiste donc, dans cette deuxième sous-section de la quatrième partie, à une </w:t>
      </w:r>
      <w:r>
        <w:rPr>
          <w:rStyle w:val="Strong"/>
          <w:b w:val="false"/>
          <w:bCs w:val="false"/>
        </w:rPr>
        <w:t>mutation décisive du mode cratial</w:t>
      </w:r>
      <w:r>
        <w:rPr>
          <w:b w:val="false"/>
          <w:bCs w:val="false"/>
        </w:rPr>
        <w:t xml:space="preserve"> : </w:t>
      </w:r>
      <w:r>
        <w:rPr>
          <w:rStyle w:val="Strong"/>
          <w:b w:val="false"/>
          <w:bCs w:val="false"/>
        </w:rPr>
        <w:t>de la force à la forme, du commandement à la donnée, de l’obéissance à l’ajustement</w:t>
      </w:r>
      <w:r>
        <w:rPr>
          <w:b w:val="false"/>
          <w:bCs w:val="false"/>
        </w:rPr>
        <w:t xml:space="preserve">. Ce glissement transforme profondément la nature du pouvoir : il devient </w:t>
      </w:r>
      <w:r>
        <w:rPr>
          <w:rStyle w:val="Emphasis"/>
          <w:b w:val="false"/>
          <w:bCs w:val="false"/>
        </w:rPr>
        <w:t>écologique</w:t>
      </w:r>
      <w:r>
        <w:rPr>
          <w:b w:val="false"/>
          <w:bCs w:val="false"/>
        </w:rPr>
        <w:t xml:space="preserve">, </w:t>
      </w:r>
      <w:r>
        <w:rPr>
          <w:rStyle w:val="Emphasis"/>
          <w:b w:val="false"/>
          <w:bCs w:val="false"/>
        </w:rPr>
        <w:t>structurel</w:t>
      </w:r>
      <w:r>
        <w:rPr>
          <w:b w:val="false"/>
          <w:bCs w:val="false"/>
        </w:rPr>
        <w:t xml:space="preserve">, </w:t>
      </w:r>
      <w:r>
        <w:rPr>
          <w:rStyle w:val="Emphasis"/>
          <w:b w:val="false"/>
          <w:bCs w:val="false"/>
        </w:rPr>
        <w:t>pervasif</w:t>
      </w:r>
      <w:r>
        <w:rPr>
          <w:b w:val="false"/>
          <w:bCs w:val="false"/>
        </w:rPr>
        <w:t xml:space="preserve">, et par là même, </w:t>
      </w:r>
      <w:r>
        <w:rPr>
          <w:rStyle w:val="Strong"/>
          <w:b w:val="false"/>
          <w:bCs w:val="false"/>
        </w:rPr>
        <w:t>difficilement contestable</w:t>
      </w:r>
      <w:r>
        <w:rPr>
          <w:b w:val="false"/>
          <w:bCs w:val="false"/>
        </w:rPr>
        <w:t>. Car comment contester une décision qui n’a pas été explicitement formulée, mais implicitement induite par un système de signaux ?</w:t>
      </w:r>
    </w:p>
    <w:p>
      <w:pPr>
        <w:pStyle w:val="BodyText"/>
        <w:rPr/>
      </w:pPr>
      <w:r>
        <w:rPr>
          <w:b w:val="false"/>
          <w:bCs w:val="false"/>
        </w:rPr>
        <w:t xml:space="preserve">La cratialité informationnelle représente ainsi une forme particulièrement raffinée d’archicration : elle opère </w:t>
      </w:r>
      <w:r>
        <w:rPr>
          <w:rStyle w:val="Strong"/>
          <w:b w:val="false"/>
          <w:bCs w:val="false"/>
        </w:rPr>
        <w:t>sans visage, sans loi, sans centre</w:t>
      </w:r>
      <w:r>
        <w:rPr>
          <w:b w:val="false"/>
          <w:bCs w:val="false"/>
        </w:rPr>
        <w:t xml:space="preserve">, mais avec une puissance de régulation qui excède en efficacité toutes les formes de commandement précédentes. En ce sens, elle ouvre la voie à une nouvelle phase historique, dans laquelle la régulation ne se contentera plus d’organiser les flux ou de gérer les corps, mais </w:t>
      </w:r>
      <w:r>
        <w:rPr>
          <w:rStyle w:val="Strong"/>
          <w:b w:val="false"/>
          <w:bCs w:val="false"/>
        </w:rPr>
        <w:t>d’anticiper les comportements</w:t>
      </w:r>
      <w:r>
        <w:rPr>
          <w:b w:val="false"/>
          <w:bCs w:val="false"/>
        </w:rPr>
        <w:t xml:space="preserve">, de </w:t>
      </w:r>
      <w:r>
        <w:rPr>
          <w:rStyle w:val="Strong"/>
          <w:b w:val="false"/>
          <w:bCs w:val="false"/>
        </w:rPr>
        <w:t>piloter les existences</w:t>
      </w:r>
      <w:r>
        <w:rPr>
          <w:b w:val="false"/>
          <w:bCs w:val="false"/>
        </w:rPr>
        <w:t xml:space="preserve"> et de </w:t>
      </w:r>
      <w:r>
        <w:rPr>
          <w:rStyle w:val="Strong"/>
          <w:b w:val="false"/>
          <w:bCs w:val="false"/>
        </w:rPr>
        <w:t>reconfigurer l’expérience même du réel</w:t>
      </w:r>
      <w:r>
        <w:rPr>
          <w:b w:val="false"/>
          <w:bCs w:val="false"/>
        </w:rPr>
        <w:t>.</w:t>
      </w:r>
    </w:p>
    <w:p>
      <w:pPr>
        <w:pStyle w:val="BodyText"/>
        <w:rPr/>
      </w:pPr>
      <w:r>
        <w:rPr>
          <w:b w:val="false"/>
          <w:bCs w:val="false"/>
        </w:rPr>
        <w:t xml:space="preserve">C’est cette montée en régime d’une archicration latente, dispersée, incarnée dans les dispositifs eux-mêmes, que nous analyserons dans la section suivante, en abordant la question de </w:t>
      </w:r>
      <w:r>
        <w:rPr>
          <w:rStyle w:val="Strong"/>
          <w:b w:val="false"/>
          <w:bCs w:val="false"/>
        </w:rPr>
        <w:t>l’archicration algorithmique et des infrastructures de pouvoir sans sujet</w:t>
      </w:r>
      <w:r>
        <w:rPr>
          <w:b w:val="false"/>
          <w:bCs w:val="false"/>
        </w:rPr>
        <w:t>.</w:t>
      </w:r>
    </w:p>
    <w:p>
      <w:pPr>
        <w:pStyle w:val="Heading3"/>
        <w:keepNext w:val="true"/>
        <w:widowControl/>
        <w:numPr>
          <w:ilvl w:val="3"/>
          <w:numId w:val="1"/>
        </w:numPr>
        <w:suppressAutoHyphens w:val="true"/>
        <w:bidi w:val="0"/>
        <w:ind w:hanging="0" w:start="0"/>
        <w:jc w:val="start"/>
        <w:rPr/>
      </w:pPr>
      <w:bookmarkStart w:id="16" w:name="__RefHeading___Toc61835_1054618997"/>
      <w:bookmarkEnd w:id="16"/>
      <w:r>
        <w:rPr>
          <w:rStyle w:val="Strong"/>
          <w:bCs/>
        </w:rPr>
        <w:t>4.4.3 — Archicration dispersée : interfaces, automatisation, effacement du politique</w:t>
      </w:r>
    </w:p>
    <w:p>
      <w:pPr>
        <w:pStyle w:val="BodyText"/>
        <w:rPr/>
      </w:pPr>
      <w:r>
        <w:rPr>
          <w:b w:val="false"/>
          <w:bCs w:val="false"/>
        </w:rPr>
        <w:t xml:space="preserve">Ce qui caractérise la phase avancée de la troisième révolution industrielle — que nous avons rigoureusement circonscrite entre 1973 et 2015 —, ce n’est plus seulement l’interconnexion des systèmes (arcalité systémique) ni la domination de la donnée et du signal (cratialité informationnelle), mais un phénomène plus insidieux encore : </w:t>
      </w:r>
      <w:r>
        <w:rPr>
          <w:rStyle w:val="Strong"/>
          <w:b w:val="false"/>
          <w:bCs w:val="false"/>
        </w:rPr>
        <w:t>la disparition des lieux visibles de la régulation</w:t>
      </w:r>
      <w:r>
        <w:rPr>
          <w:b w:val="false"/>
          <w:bCs w:val="false"/>
        </w:rPr>
        <w:t xml:space="preserve">, au profit de </w:t>
      </w:r>
      <w:r>
        <w:rPr>
          <w:rStyle w:val="Strong"/>
          <w:b w:val="false"/>
          <w:bCs w:val="false"/>
        </w:rPr>
        <w:t>dispositifs techniques intégrés</w:t>
      </w:r>
      <w:r>
        <w:rPr>
          <w:b w:val="false"/>
          <w:bCs w:val="false"/>
        </w:rPr>
        <w:t xml:space="preserve">, </w:t>
      </w:r>
      <w:r>
        <w:rPr>
          <w:rStyle w:val="Strong"/>
          <w:b w:val="false"/>
          <w:bCs w:val="false"/>
        </w:rPr>
        <w:t>opérants</w:t>
      </w:r>
      <w:r>
        <w:rPr>
          <w:b w:val="false"/>
          <w:bCs w:val="false"/>
        </w:rPr>
        <w:t xml:space="preserve">, </w:t>
      </w:r>
      <w:r>
        <w:rPr>
          <w:rStyle w:val="Strong"/>
          <w:b w:val="false"/>
          <w:bCs w:val="false"/>
        </w:rPr>
        <w:t>sans visage ni voix</w:t>
      </w:r>
      <w:r>
        <w:rPr>
          <w:b w:val="false"/>
          <w:bCs w:val="false"/>
        </w:rPr>
        <w:t xml:space="preserve">, qui remplacent l’acte politique par des processus logiques, encodés, automatiques. Nous sommes entrés dans l’ère de </w:t>
      </w:r>
      <w:r>
        <w:rPr>
          <w:rStyle w:val="Strong"/>
          <w:b w:val="false"/>
          <w:bCs w:val="false"/>
        </w:rPr>
        <w:t>l’archicration dispersée</w:t>
      </w:r>
      <w:r>
        <w:rPr>
          <w:b w:val="false"/>
          <w:bCs w:val="false"/>
        </w:rPr>
        <w:t>.</w:t>
      </w:r>
    </w:p>
    <w:p>
      <w:pPr>
        <w:pStyle w:val="BodyText"/>
        <w:rPr/>
      </w:pPr>
      <w:r>
        <w:rPr>
          <w:b w:val="false"/>
          <w:bCs w:val="false"/>
        </w:rPr>
        <w:t xml:space="preserve">La scène régulatoire ne se présente plus comme institutionnelle, ni même comme idéologique : elle est </w:t>
      </w:r>
      <w:r>
        <w:rPr>
          <w:rStyle w:val="Strong"/>
          <w:b w:val="false"/>
          <w:bCs w:val="false"/>
        </w:rPr>
        <w:t>technique, disséminée, ubiquitaire</w:t>
      </w:r>
      <w:r>
        <w:rPr>
          <w:b w:val="false"/>
          <w:bCs w:val="false"/>
        </w:rPr>
        <w:t xml:space="preserve">, opérant par </w:t>
      </w:r>
      <w:r>
        <w:rPr>
          <w:rStyle w:val="Emphasis"/>
          <w:b w:val="false"/>
          <w:bCs w:val="false"/>
        </w:rPr>
        <w:t>interfaces</w:t>
      </w:r>
      <w:r>
        <w:rPr>
          <w:b w:val="false"/>
          <w:bCs w:val="false"/>
        </w:rPr>
        <w:t xml:space="preserve">, </w:t>
      </w:r>
      <w:r>
        <w:rPr>
          <w:rStyle w:val="Emphasis"/>
          <w:b w:val="false"/>
          <w:bCs w:val="false"/>
        </w:rPr>
        <w:t>procédures</w:t>
      </w:r>
      <w:r>
        <w:rPr>
          <w:b w:val="false"/>
          <w:bCs w:val="false"/>
        </w:rPr>
        <w:t xml:space="preserve">, </w:t>
      </w:r>
      <w:r>
        <w:rPr>
          <w:rStyle w:val="Emphasis"/>
          <w:b w:val="false"/>
          <w:bCs w:val="false"/>
        </w:rPr>
        <w:t>protocoles</w:t>
      </w:r>
      <w:r>
        <w:rPr>
          <w:b w:val="false"/>
          <w:bCs w:val="false"/>
        </w:rPr>
        <w:t xml:space="preserve">, </w:t>
      </w:r>
      <w:r>
        <w:rPr>
          <w:rStyle w:val="Emphasis"/>
          <w:b w:val="false"/>
          <w:bCs w:val="false"/>
        </w:rPr>
        <w:t>algorithmes</w:t>
      </w:r>
      <w:r>
        <w:rPr>
          <w:b w:val="false"/>
          <w:bCs w:val="false"/>
        </w:rPr>
        <w:t xml:space="preserve"> — autant de formes sans fond, autant d’automates qui organisent le monde sans l’annoncer. Le visage du pouvoir s’efface, </w:t>
      </w:r>
      <w:r>
        <w:rPr>
          <w:rStyle w:val="Strong"/>
          <w:b w:val="false"/>
          <w:bCs w:val="false"/>
        </w:rPr>
        <w:t>le geste d’administration est remplacé par le clic</w:t>
      </w:r>
      <w:r>
        <w:rPr>
          <w:b w:val="false"/>
          <w:bCs w:val="false"/>
        </w:rPr>
        <w:t xml:space="preserve">, </w:t>
      </w:r>
      <w:r>
        <w:rPr>
          <w:rStyle w:val="Strong"/>
          <w:b w:val="false"/>
          <w:bCs w:val="false"/>
        </w:rPr>
        <w:t>la règle par la case à cocher</w:t>
      </w:r>
      <w:r>
        <w:rPr>
          <w:b w:val="false"/>
          <w:bCs w:val="false"/>
        </w:rPr>
        <w:t xml:space="preserve">, </w:t>
      </w:r>
      <w:r>
        <w:rPr>
          <w:rStyle w:val="Strong"/>
          <w:b w:val="false"/>
          <w:bCs w:val="false"/>
        </w:rPr>
        <w:t>la décision par l’option par défaut</w:t>
      </w:r>
      <w:r>
        <w:rPr>
          <w:b w:val="false"/>
          <w:bCs w:val="false"/>
        </w:rPr>
        <w:t xml:space="preserve">. L’interface devient opérateur de régulation : elle propose, oriente, bloque, valide, filtre, sans jamais se nommer comme autorité. Et dans cette configuration, </w:t>
      </w:r>
      <w:r>
        <w:rPr>
          <w:rStyle w:val="Strong"/>
          <w:b w:val="false"/>
          <w:bCs w:val="false"/>
        </w:rPr>
        <w:t>le pouvoir n’est plus visible</w:t>
      </w:r>
      <w:r>
        <w:rPr>
          <w:b w:val="false"/>
          <w:bCs w:val="false"/>
        </w:rPr>
        <w:t xml:space="preserve">, il </w:t>
      </w:r>
      <w:r>
        <w:rPr>
          <w:rStyle w:val="Strong"/>
          <w:b w:val="false"/>
          <w:bCs w:val="false"/>
        </w:rPr>
        <w:t>devient opératif</w:t>
      </w:r>
      <w:r>
        <w:rPr>
          <w:b w:val="false"/>
          <w:bCs w:val="false"/>
        </w:rPr>
        <w:t xml:space="preserve"> — selon une logique que l’on pourrait dire </w:t>
      </w:r>
      <w:r>
        <w:rPr>
          <w:rStyle w:val="Emphasis"/>
          <w:b w:val="false"/>
          <w:bCs w:val="false"/>
        </w:rPr>
        <w:t>post-souveraine</w:t>
      </w:r>
      <w:r>
        <w:rPr>
          <w:b w:val="false"/>
          <w:bCs w:val="false"/>
        </w:rPr>
        <w:t xml:space="preserve">, ou plutôt </w:t>
      </w:r>
      <w:r>
        <w:rPr>
          <w:rStyle w:val="Emphasis"/>
          <w:b w:val="false"/>
          <w:bCs w:val="false"/>
        </w:rPr>
        <w:t>infra-archique</w:t>
      </w:r>
      <w:r>
        <w:rPr>
          <w:b w:val="false"/>
          <w:bCs w:val="false"/>
        </w:rPr>
        <w:t xml:space="preserve"> : une archicration sans sujet.</w:t>
      </w:r>
    </w:p>
    <w:p>
      <w:pPr>
        <w:pStyle w:val="BodyText"/>
        <w:rPr/>
      </w:pPr>
      <w:r>
        <w:rPr>
          <w:b w:val="false"/>
          <w:bCs w:val="false"/>
        </w:rPr>
        <w:t>Ce glissement n’est pas seulement un symptôme de complexification technique : il correspond à une reconfiguration radicale du mode de gouvernement. L’exemple paradigmatique de cette transformation est fourni par l’</w:t>
      </w:r>
      <w:r>
        <w:rPr>
          <w:rStyle w:val="Strong"/>
          <w:b w:val="false"/>
          <w:bCs w:val="false"/>
        </w:rPr>
        <w:t>automatisation des procédures administratives</w:t>
      </w:r>
      <w:r>
        <w:rPr>
          <w:b w:val="false"/>
          <w:bCs w:val="false"/>
        </w:rPr>
        <w:t xml:space="preserve">, qui, dès les années 1980, supprime progressivement l’interaction humaine au profit de systèmes de gestion par formulaire (le Minitel en France en fut un précurseur), puis par interface numérique. Ce mouvement atteint sa pleine ampleur avec l’e-administration, où </w:t>
      </w:r>
      <w:r>
        <w:rPr>
          <w:rStyle w:val="Strong"/>
          <w:b w:val="false"/>
          <w:bCs w:val="false"/>
        </w:rPr>
        <w:t>chaque acte citoyen devient une opération sur interface</w:t>
      </w:r>
      <w:r>
        <w:rPr>
          <w:b w:val="false"/>
          <w:bCs w:val="false"/>
        </w:rPr>
        <w:t xml:space="preserve">, et donc une </w:t>
      </w:r>
      <w:r>
        <w:rPr>
          <w:rStyle w:val="Strong"/>
          <w:b w:val="false"/>
          <w:bCs w:val="false"/>
        </w:rPr>
        <w:t>action prédéterminée, scriptée, encadrée par le logiciel</w:t>
      </w:r>
      <w:r>
        <w:rPr>
          <w:b w:val="false"/>
          <w:bCs w:val="false"/>
        </w:rPr>
        <w:t>. Il n’y a plus de délibération, mais des champs à remplir.</w:t>
      </w:r>
    </w:p>
    <w:p>
      <w:pPr>
        <w:pStyle w:val="BodyText"/>
        <w:rPr/>
      </w:pPr>
      <w:r>
        <w:rPr>
          <w:b w:val="false"/>
          <w:bCs w:val="false"/>
        </w:rPr>
        <w:t xml:space="preserve">Mais c’est dans le secteur financier, bancaire et assurantiel que cette </w:t>
      </w:r>
      <w:r>
        <w:rPr>
          <w:rStyle w:val="Strong"/>
          <w:b w:val="false"/>
          <w:bCs w:val="false"/>
        </w:rPr>
        <w:t>dé-subjectivation de la régulation</w:t>
      </w:r>
      <w:r>
        <w:rPr>
          <w:b w:val="false"/>
          <w:bCs w:val="false"/>
        </w:rPr>
        <w:t xml:space="preserve"> atteint son seuil critique. Les procédures de validation automatique des dossiers (scoring, machine learning, KYC automatisé), les contrôles d’éligibilité algorithmiques, les moteurs d’octroi de crédit, les évaluations d’assurance, toutes ces opérations sont désormais </w:t>
      </w:r>
      <w:r>
        <w:rPr>
          <w:rStyle w:val="Strong"/>
          <w:b w:val="false"/>
          <w:bCs w:val="false"/>
        </w:rPr>
        <w:t>effectuées par des scripts</w:t>
      </w:r>
      <w:r>
        <w:rPr>
          <w:b w:val="false"/>
          <w:bCs w:val="false"/>
        </w:rPr>
        <w:t xml:space="preserve">, selon des critères non publics, non interprétables, non négociables. Le pouvoir n’est plus dicté — </w:t>
      </w:r>
      <w:r>
        <w:rPr>
          <w:rStyle w:val="Strong"/>
          <w:b w:val="false"/>
          <w:bCs w:val="false"/>
        </w:rPr>
        <w:t>il est exécuté</w:t>
      </w:r>
      <w:r>
        <w:rPr>
          <w:b w:val="false"/>
          <w:bCs w:val="false"/>
        </w:rPr>
        <w:t xml:space="preserve">. Il ne repose plus sur une instance identifiable — </w:t>
      </w:r>
      <w:r>
        <w:rPr>
          <w:rStyle w:val="Strong"/>
          <w:b w:val="false"/>
          <w:bCs w:val="false"/>
        </w:rPr>
        <w:t>il est encodé dans la chaîne opératoire même</w:t>
      </w:r>
      <w:r>
        <w:rPr>
          <w:b w:val="false"/>
          <w:bCs w:val="false"/>
        </w:rPr>
        <w:t>.</w:t>
      </w:r>
    </w:p>
    <w:p>
      <w:pPr>
        <w:pStyle w:val="BodyText"/>
        <w:rPr/>
      </w:pPr>
      <w:r>
        <w:rPr>
          <w:b w:val="false"/>
          <w:bCs w:val="false"/>
        </w:rPr>
        <w:t xml:space="preserve">Cette automatisation ne s’accompagne d’aucune revendication de souveraineté. Elle ne se dit pas, elle ne s’assume pas. Elle est </w:t>
      </w:r>
      <w:r>
        <w:rPr>
          <w:rStyle w:val="Emphasis"/>
          <w:b w:val="false"/>
          <w:bCs w:val="false"/>
        </w:rPr>
        <w:t>processuelle</w:t>
      </w:r>
      <w:r>
        <w:rPr>
          <w:b w:val="false"/>
          <w:bCs w:val="false"/>
        </w:rPr>
        <w:t xml:space="preserve">, </w:t>
      </w:r>
      <w:r>
        <w:rPr>
          <w:rStyle w:val="Emphasis"/>
          <w:b w:val="false"/>
          <w:bCs w:val="false"/>
        </w:rPr>
        <w:t>fonctionnelle</w:t>
      </w:r>
      <w:r>
        <w:rPr>
          <w:b w:val="false"/>
          <w:bCs w:val="false"/>
        </w:rPr>
        <w:t xml:space="preserve">, </w:t>
      </w:r>
      <w:r>
        <w:rPr>
          <w:rStyle w:val="Emphasis"/>
          <w:b w:val="false"/>
          <w:bCs w:val="false"/>
        </w:rPr>
        <w:t>pseudo-objective</w:t>
      </w:r>
      <w:r>
        <w:rPr>
          <w:b w:val="false"/>
          <w:bCs w:val="false"/>
        </w:rPr>
        <w:t xml:space="preserve">. Elle ne juge pas — elle trie. Elle ne punit pas — elle bloque. Elle ne gouverne pas — </w:t>
      </w:r>
      <w:r>
        <w:rPr>
          <w:rStyle w:val="Strong"/>
          <w:b w:val="false"/>
          <w:bCs w:val="false"/>
        </w:rPr>
        <w:t>elle régule par absence</w:t>
      </w:r>
      <w:r>
        <w:rPr>
          <w:b w:val="false"/>
          <w:bCs w:val="false"/>
        </w:rPr>
        <w:t xml:space="preserve">. C’est ce que nous appelons ici </w:t>
      </w:r>
      <w:r>
        <w:rPr>
          <w:rStyle w:val="Strong"/>
          <w:b w:val="false"/>
          <w:bCs w:val="false"/>
        </w:rPr>
        <w:t>archicration dispersée</w:t>
      </w:r>
      <w:r>
        <w:rPr>
          <w:b w:val="false"/>
          <w:bCs w:val="false"/>
        </w:rPr>
        <w:t xml:space="preserve"> : un régime dans lequel le pouvoir de structuration n’est plus situé, mais disséminé dans l’architecture logique des systèmes d’information. Le code remplace la loi, le protocole supplante le décret, l’automatisme absorbe l’argumentation.</w:t>
      </w:r>
    </w:p>
    <w:p>
      <w:pPr>
        <w:pStyle w:val="BodyText"/>
        <w:rPr/>
      </w:pPr>
      <w:r>
        <w:rPr>
          <w:b w:val="false"/>
          <w:bCs w:val="false"/>
        </w:rPr>
        <w:t xml:space="preserve">Ce phénomène a été annoncé dès les années 1970 par les pionniers de l’informatique critique, notamment Joseph Weizenbaum, dans </w:t>
      </w:r>
      <w:r>
        <w:rPr>
          <w:rStyle w:val="Emphasis"/>
          <w:b w:val="false"/>
          <w:bCs w:val="false"/>
        </w:rPr>
        <w:t>Computer Power and Human Reason</w:t>
      </w:r>
      <w:r>
        <w:rPr>
          <w:b w:val="false"/>
          <w:bCs w:val="false"/>
        </w:rPr>
        <w:t xml:space="preserve"> (1976), qui dénonçait déjà </w:t>
      </w:r>
      <w:r>
        <w:rPr>
          <w:rStyle w:val="Strong"/>
          <w:b w:val="false"/>
          <w:bCs w:val="false"/>
        </w:rPr>
        <w:t>la substitution de la décision humaine par des logiques mécaniques dépolitisées</w:t>
      </w:r>
      <w:r>
        <w:rPr>
          <w:b w:val="false"/>
          <w:bCs w:val="false"/>
        </w:rPr>
        <w:t xml:space="preserve">. Il s’institue aujourd’hui comme la forme dominante de la gouvernance technique : une forme </w:t>
      </w:r>
      <w:r>
        <w:rPr>
          <w:rStyle w:val="Strong"/>
          <w:b w:val="false"/>
          <w:bCs w:val="false"/>
        </w:rPr>
        <w:t>sans visage, sans responsable, sans réversibilité</w:t>
      </w:r>
      <w:r>
        <w:rPr>
          <w:b w:val="false"/>
          <w:bCs w:val="false"/>
        </w:rPr>
        <w:t>.</w:t>
      </w:r>
    </w:p>
    <w:p>
      <w:pPr>
        <w:pStyle w:val="BodyText"/>
        <w:rPr/>
      </w:pPr>
      <w:r>
        <w:rPr>
          <w:b w:val="false"/>
          <w:bCs w:val="false"/>
        </w:rPr>
        <w:t xml:space="preserve">C’est en cela que l’archicration dispersée ne constitue pas une simple évolution fonctionnelle du pouvoir, mais bien une </w:t>
      </w:r>
      <w:r>
        <w:rPr>
          <w:rStyle w:val="Strong"/>
          <w:b w:val="false"/>
          <w:bCs w:val="false"/>
        </w:rPr>
        <w:t>mutation ontologique du régime de régulation</w:t>
      </w:r>
      <w:r>
        <w:rPr>
          <w:b w:val="false"/>
          <w:bCs w:val="false"/>
        </w:rPr>
        <w:t xml:space="preserve"> : elle efface les scènes où pouvait se produire le dissensus, elle élimine la possibilité de l’appel, elle fait du monde une interface sans extériorité.</w:t>
      </w:r>
    </w:p>
    <w:p>
      <w:pPr>
        <w:pStyle w:val="BodyText"/>
        <w:rPr>
          <w:b w:val="false"/>
          <w:bCs w:val="false"/>
        </w:rPr>
      </w:pPr>
      <w:r>
        <w:rPr>
          <w:b w:val="false"/>
          <w:bCs w:val="false"/>
        </w:rPr>
        <w:t xml:space="preserve">Dans le prolongement direct de cette mutation infra-régulatoire des dispositifs de pouvoir, un autre phénomène décisif s’amorce : </w:t>
      </w:r>
      <w:r>
        <w:rPr>
          <w:rStyle w:val="Strong"/>
          <w:b w:val="false"/>
          <w:bCs w:val="false"/>
        </w:rPr>
        <w:t>le retrait progressif mais stratégique de l’État comme acteur central de la régulation</w:t>
      </w:r>
      <w:r>
        <w:rPr>
          <w:b w:val="false"/>
          <w:bCs w:val="false"/>
        </w:rPr>
        <w:t>, au profit d’</w:t>
      </w:r>
      <w:r>
        <w:rPr>
          <w:rStyle w:val="Strong"/>
          <w:b w:val="false"/>
          <w:bCs w:val="false"/>
        </w:rPr>
        <w:t>instances technico-financières transnationales</w:t>
      </w:r>
      <w:r>
        <w:rPr>
          <w:b w:val="false"/>
          <w:bCs w:val="false"/>
        </w:rPr>
        <w:t xml:space="preserve">, opérant selon une logique de </w:t>
      </w:r>
      <w:r>
        <w:rPr>
          <w:rStyle w:val="Emphasis"/>
          <w:b w:val="false"/>
          <w:bCs w:val="false"/>
        </w:rPr>
        <w:t>rationalité instrumentale pure</w:t>
      </w:r>
      <w:r>
        <w:rPr>
          <w:b w:val="false"/>
          <w:bCs w:val="false"/>
        </w:rPr>
        <w:t xml:space="preserve"> et d’</w:t>
      </w:r>
      <w:r>
        <w:rPr>
          <w:rStyle w:val="Strong"/>
          <w:b w:val="false"/>
          <w:bCs w:val="false"/>
        </w:rPr>
        <w:t>abstraction calculatoire</w:t>
      </w:r>
      <w:r>
        <w:rPr>
          <w:b w:val="false"/>
          <w:bCs w:val="false"/>
        </w:rPr>
        <w:t xml:space="preserve">. Ce n’est pas une disparition de l’État — mais sa transformation en opérateur secondaire, </w:t>
      </w:r>
      <w:r>
        <w:rPr>
          <w:rStyle w:val="Strong"/>
          <w:b w:val="false"/>
          <w:bCs w:val="false"/>
        </w:rPr>
        <w:t>en agent de conformité aux flux mondiaux</w:t>
      </w:r>
      <w:r>
        <w:rPr>
          <w:b w:val="false"/>
          <w:bCs w:val="false"/>
        </w:rPr>
        <w:t xml:space="preserve">, </w:t>
      </w:r>
      <w:r>
        <w:rPr>
          <w:rStyle w:val="Strong"/>
          <w:b w:val="false"/>
          <w:bCs w:val="false"/>
        </w:rPr>
        <w:t>en garant d’interopérabilité</w:t>
      </w:r>
      <w:r>
        <w:rPr>
          <w:b w:val="false"/>
          <w:bCs w:val="false"/>
        </w:rPr>
        <w:t xml:space="preserve">, plus qu’en prescripteur souverain. L’État ne régule plus depuis une position de surplomb : </w:t>
      </w:r>
      <w:r>
        <w:rPr>
          <w:rStyle w:val="Strong"/>
          <w:b w:val="false"/>
          <w:bCs w:val="false"/>
        </w:rPr>
        <w:t>il est lui-même régulé.</w:t>
      </w:r>
    </w:p>
    <w:p>
      <w:pPr>
        <w:pStyle w:val="BodyText"/>
        <w:rPr/>
      </w:pPr>
      <w:r>
        <w:rPr>
          <w:b w:val="false"/>
          <w:bCs w:val="false"/>
        </w:rPr>
        <w:t xml:space="preserve">Cette tendance s’ancre dès les années 1970 dans le retournement néolibéral amorcé à la suite du collapse du système de Bretton Woods (1971), puis de la crise pétrolière (1973). Les États-nations perdent alors progressivement leur monopole sur les instruments de politique économique (contrôle des changes, monnaie nationale, régulation commerciale), sous la pression des marchés internationaux, des agences de notation, des institutions financières transétatiques (FMI, Banque mondiale, GATT/OMC), mais aussi, et surtout, </w:t>
      </w:r>
      <w:r>
        <w:rPr>
          <w:rStyle w:val="Strong"/>
          <w:b w:val="false"/>
          <w:bCs w:val="false"/>
        </w:rPr>
        <w:t>des normes comptables, des standards techniques, des formats juridiques d’extraterritorialité contractuelle</w:t>
      </w:r>
      <w:r>
        <w:rPr>
          <w:b w:val="false"/>
          <w:bCs w:val="false"/>
        </w:rPr>
        <w:t xml:space="preserve">, qui deviennent les véritables opérateurs de la régulation. Comme l’analyse Saskia Sassen dans </w:t>
      </w:r>
      <w:r>
        <w:rPr>
          <w:rStyle w:val="Emphasis"/>
          <w:b w:val="false"/>
          <w:bCs w:val="false"/>
        </w:rPr>
        <w:t>L'expulsion : Brutalité et complexité dans l'économie globale</w:t>
      </w:r>
      <w:r>
        <w:rPr>
          <w:b w:val="false"/>
          <w:bCs w:val="false"/>
        </w:rPr>
        <w:t xml:space="preserve"> (2014), la globalisation n’est pas une abolition des régulations, mais </w:t>
      </w:r>
      <w:r>
        <w:rPr>
          <w:rStyle w:val="Strong"/>
          <w:b w:val="false"/>
          <w:bCs w:val="false"/>
        </w:rPr>
        <w:t>un changement radical de leur architecture</w:t>
      </w:r>
      <w:r>
        <w:rPr>
          <w:b w:val="false"/>
          <w:bCs w:val="false"/>
        </w:rPr>
        <w:t xml:space="preserve"> : elles deviennent </w:t>
      </w:r>
      <w:r>
        <w:rPr>
          <w:rStyle w:val="Strong"/>
          <w:b w:val="false"/>
          <w:bCs w:val="false"/>
        </w:rPr>
        <w:t>transnationales, apatrides, automatisées</w:t>
      </w:r>
      <w:r>
        <w:rPr>
          <w:b w:val="false"/>
          <w:bCs w:val="false"/>
        </w:rPr>
        <w:t>.</w:t>
      </w:r>
    </w:p>
    <w:p>
      <w:pPr>
        <w:pStyle w:val="BodyText"/>
        <w:rPr/>
      </w:pPr>
      <w:r>
        <w:rPr>
          <w:b w:val="false"/>
          <w:bCs w:val="false"/>
        </w:rPr>
        <w:t xml:space="preserve">L’emblème de cette mutation est fourni par la financiarisation intégrale des économies. À partir des années 1980, sous l’impulsion des réformes Reagan/Thatcher, </w:t>
      </w:r>
      <w:r>
        <w:rPr>
          <w:rStyle w:val="Strong"/>
          <w:b w:val="false"/>
          <w:bCs w:val="false"/>
        </w:rPr>
        <w:t>les États délèguent leur autorité régulatoire aux logiques de marché</w:t>
      </w:r>
      <w:r>
        <w:rPr>
          <w:b w:val="false"/>
          <w:bCs w:val="false"/>
        </w:rPr>
        <w:t xml:space="preserve">, en promouvant la dérégulation bancaire, la libéralisation des capitaux, la désintermédiation du crédit. Mais cette délégation n’est pas une absence : elle est </w:t>
      </w:r>
      <w:r>
        <w:rPr>
          <w:rStyle w:val="Strong"/>
          <w:b w:val="false"/>
          <w:bCs w:val="false"/>
        </w:rPr>
        <w:t>une requalification technique du politique</w:t>
      </w:r>
      <w:r>
        <w:rPr>
          <w:b w:val="false"/>
          <w:bCs w:val="false"/>
        </w:rPr>
        <w:t xml:space="preserve">, dans laquelle les institutions publiques se soumettent à des normes exogènes définies par des acteurs technico-financiers (agences de notation, banques centrales, multinationales de la donnée). L’État n’est plus maître des horloges : </w:t>
      </w:r>
      <w:r>
        <w:rPr>
          <w:rStyle w:val="Strong"/>
          <w:b w:val="false"/>
          <w:bCs w:val="false"/>
        </w:rPr>
        <w:t>il devient horlogé.</w:t>
      </w:r>
    </w:p>
    <w:p>
      <w:pPr>
        <w:pStyle w:val="BodyText"/>
        <w:rPr/>
      </w:pPr>
      <w:r>
        <w:rPr>
          <w:b w:val="false"/>
          <w:bCs w:val="false"/>
        </w:rPr>
        <w:t xml:space="preserve">Cette évolution est particulièrement manifeste dans le domaine monétaire. L’indépendance des banques centrales, imposée comme critère de crédibilité macroéconomique (cf. les critères de Maastricht, 1992), désinstalle l’État de la gestion de sa propre monnaie. La politique monétaire devient </w:t>
      </w:r>
      <w:r>
        <w:rPr>
          <w:rStyle w:val="Strong"/>
          <w:b w:val="false"/>
          <w:bCs w:val="false"/>
        </w:rPr>
        <w:t>une fonction algorithmique</w:t>
      </w:r>
      <w:r>
        <w:rPr>
          <w:b w:val="false"/>
          <w:bCs w:val="false"/>
        </w:rPr>
        <w:t xml:space="preserve">, orientée par des modèles économétriques, des cibles d’inflation, des ajustements techniques — non par des débats publics. Le citoyen n’a aucun pouvoir sur la planification de sa devise. Le politique devient opaque, </w:t>
      </w:r>
      <w:r>
        <w:rPr>
          <w:rStyle w:val="Strong"/>
          <w:b w:val="false"/>
          <w:bCs w:val="false"/>
        </w:rPr>
        <w:t>crypté sous forme de taux directeurs, de spreads souverains, de notations de dettes</w:t>
      </w:r>
      <w:r>
        <w:rPr>
          <w:b w:val="false"/>
          <w:bCs w:val="false"/>
        </w:rPr>
        <w:t xml:space="preserve">. Ce que l’on nomme ici </w:t>
      </w:r>
      <w:r>
        <w:rPr>
          <w:rStyle w:val="Emphasis"/>
          <w:b w:val="false"/>
          <w:bCs w:val="false"/>
        </w:rPr>
        <w:t>archicration dispersée</w:t>
      </w:r>
      <w:r>
        <w:rPr>
          <w:b w:val="false"/>
          <w:bCs w:val="false"/>
        </w:rPr>
        <w:t xml:space="preserve"> est donc, très concrètement, </w:t>
      </w:r>
      <w:r>
        <w:rPr>
          <w:rStyle w:val="Strong"/>
          <w:b w:val="false"/>
          <w:bCs w:val="false"/>
        </w:rPr>
        <w:t>la neutralisation politique de la régulation via son abstraction technico-financière.</w:t>
      </w:r>
    </w:p>
    <w:p>
      <w:pPr>
        <w:pStyle w:val="BodyText"/>
        <w:rPr/>
      </w:pPr>
      <w:r>
        <w:rPr>
          <w:b w:val="false"/>
          <w:bCs w:val="false"/>
        </w:rPr>
        <w:t xml:space="preserve">Il en va de même du droit : les accords multilatéraux (ALENA, OMC, TCE, TTIP) imposent des normes de compatibilité qui s’imposent aux législations nationales. Le droit devient une architecture d’interopérabilité contractuelle, soumise à des tribunaux d’arbitrage privés (comme l’ISDS). Le champ du justiciable est restreint : la loi cède devant la clause. La souveraineté cède devant le contrat. Le normatif cède devant le format. C’est une mutation </w:t>
      </w:r>
      <w:r>
        <w:rPr>
          <w:rStyle w:val="Strong"/>
          <w:b w:val="false"/>
          <w:bCs w:val="false"/>
        </w:rPr>
        <w:t>archicratico-formelle</w:t>
      </w:r>
      <w:r>
        <w:rPr>
          <w:b w:val="false"/>
          <w:bCs w:val="false"/>
        </w:rPr>
        <w:t xml:space="preserve"> : la forme déterritorialisée du contrat transnational supplante la règle nationale substantielle.</w:t>
      </w:r>
    </w:p>
    <w:p>
      <w:pPr>
        <w:pStyle w:val="BodyText"/>
        <w:rPr/>
      </w:pPr>
      <w:r>
        <w:rPr>
          <w:b w:val="false"/>
          <w:bCs w:val="false"/>
        </w:rPr>
        <w:t xml:space="preserve">Parallèlement, la </w:t>
      </w:r>
      <w:r>
        <w:rPr>
          <w:rStyle w:val="Strong"/>
          <w:b w:val="false"/>
          <w:bCs w:val="false"/>
        </w:rPr>
        <w:t>gouvernance algorithmique</w:t>
      </w:r>
      <w:r>
        <w:rPr>
          <w:b w:val="false"/>
          <w:bCs w:val="false"/>
        </w:rPr>
        <w:t xml:space="preserve"> s’impose dans le champ assurantiel, bancaire, logistique, mais aussi dans l’éducation (évaluation PISA, classement Shanghai), la santé (indicateurs de performance hospitalière), le travail (algorithmes RH, scoring de productivité), et jusqu’à l’action publique elle-même (new public management, budgeting by indicators). Dans chaque cas, </w:t>
      </w:r>
      <w:r>
        <w:rPr>
          <w:rStyle w:val="Strong"/>
          <w:b w:val="false"/>
          <w:bCs w:val="false"/>
        </w:rPr>
        <w:t>ce sont des protocoles de performance quantifiée, souvent conçus en dehors des États, qui dictent les cadres d’action</w:t>
      </w:r>
      <w:r>
        <w:rPr>
          <w:b w:val="false"/>
          <w:bCs w:val="false"/>
        </w:rPr>
        <w:t>. L’État devient gestionnaire de conformité, opérateur de benchmarking, garant d’indicateurs.</w:t>
      </w:r>
    </w:p>
    <w:p>
      <w:pPr>
        <w:pStyle w:val="BodyText"/>
        <w:rPr/>
      </w:pPr>
      <w:r>
        <w:rPr>
          <w:b w:val="false"/>
          <w:bCs w:val="false"/>
        </w:rPr>
        <w:t xml:space="preserve">Enfin, il convient de souligner que cette régulation dispersée </w:t>
      </w:r>
      <w:r>
        <w:rPr>
          <w:rStyle w:val="Strong"/>
          <w:b w:val="false"/>
          <w:bCs w:val="false"/>
        </w:rPr>
        <w:t>n’est pas sans conséquences sociopolitiques</w:t>
      </w:r>
      <w:r>
        <w:rPr>
          <w:b w:val="false"/>
          <w:bCs w:val="false"/>
        </w:rPr>
        <w:t xml:space="preserve"> : elle produit une </w:t>
      </w:r>
      <w:r>
        <w:rPr>
          <w:rStyle w:val="Strong"/>
          <w:b w:val="false"/>
          <w:bCs w:val="false"/>
        </w:rPr>
        <w:t>dilution du responsable</w:t>
      </w:r>
      <w:r>
        <w:rPr>
          <w:b w:val="false"/>
          <w:bCs w:val="false"/>
        </w:rPr>
        <w:t xml:space="preserve">, une </w:t>
      </w:r>
      <w:r>
        <w:rPr>
          <w:rStyle w:val="Strong"/>
          <w:b w:val="false"/>
          <w:bCs w:val="false"/>
        </w:rPr>
        <w:t>désactivation du dissensus</w:t>
      </w:r>
      <w:r>
        <w:rPr>
          <w:b w:val="false"/>
          <w:bCs w:val="false"/>
        </w:rPr>
        <w:t xml:space="preserve">, une </w:t>
      </w:r>
      <w:r>
        <w:rPr>
          <w:rStyle w:val="Strong"/>
          <w:b w:val="false"/>
          <w:bCs w:val="false"/>
        </w:rPr>
        <w:t>dépolitisation du réel</w:t>
      </w:r>
      <w:r>
        <w:rPr>
          <w:b w:val="false"/>
          <w:bCs w:val="false"/>
        </w:rPr>
        <w:t xml:space="preserve">. Comme le diagnostique Wendy Brown dans </w:t>
      </w:r>
      <w:r>
        <w:rPr>
          <w:rStyle w:val="Emphasis"/>
          <w:b w:val="false"/>
          <w:bCs w:val="false"/>
        </w:rPr>
        <w:t>Undoing the Demos</w:t>
      </w:r>
      <w:r>
        <w:rPr>
          <w:b w:val="false"/>
          <w:bCs w:val="false"/>
        </w:rPr>
        <w:t xml:space="preserve"> (2015), le néolibéralisme opère moins comme idéologie que comme </w:t>
      </w:r>
      <w:r>
        <w:rPr>
          <w:rStyle w:val="Emphasis"/>
          <w:b w:val="false"/>
          <w:bCs w:val="false"/>
        </w:rPr>
        <w:t>rationalité gouvernante</w:t>
      </w:r>
      <w:r>
        <w:rPr>
          <w:b w:val="false"/>
          <w:bCs w:val="false"/>
        </w:rPr>
        <w:t xml:space="preserve">, qui redéfinit tous les domaines (juridique, social, éducatif, écologique) selon une grammaire gestionnaire. Ce que nous appelons ici </w:t>
      </w:r>
      <w:r>
        <w:rPr>
          <w:rStyle w:val="Emphasis"/>
          <w:b w:val="false"/>
          <w:bCs w:val="false"/>
        </w:rPr>
        <w:t>archicration dispersée</w:t>
      </w:r>
      <w:r>
        <w:rPr>
          <w:b w:val="false"/>
          <w:bCs w:val="false"/>
        </w:rPr>
        <w:t xml:space="preserve"> est précisément cette grammaire gouvernante : </w:t>
      </w:r>
      <w:r>
        <w:rPr>
          <w:rStyle w:val="Strong"/>
          <w:b w:val="false"/>
          <w:bCs w:val="false"/>
        </w:rPr>
        <w:t>un agencement de formes, de formats et de calculs</w:t>
      </w:r>
      <w:r>
        <w:rPr>
          <w:b w:val="false"/>
          <w:bCs w:val="false"/>
        </w:rPr>
        <w:t>, sans lieu fixe, sans visage fixe, mais avec une puissance structurante irréfutable.</w:t>
      </w:r>
    </w:p>
    <w:p>
      <w:pPr>
        <w:pStyle w:val="BodyText"/>
        <w:rPr>
          <w:b w:val="false"/>
          <w:bCs w:val="false"/>
        </w:rPr>
      </w:pPr>
      <w:r>
        <w:rPr>
          <w:b w:val="false"/>
          <w:bCs w:val="false"/>
        </w:rPr>
        <w:t xml:space="preserve">Ce qui se joue avec l’avènement de la régulation néolibérale à partir des années 1980, c’est une </w:t>
      </w:r>
      <w:r>
        <w:rPr>
          <w:rStyle w:val="Strong"/>
          <w:b w:val="false"/>
          <w:bCs w:val="false"/>
        </w:rPr>
        <w:t>transformation radicale de l’ontologie politique du pouvoir</w:t>
      </w:r>
      <w:r>
        <w:rPr>
          <w:b w:val="false"/>
          <w:bCs w:val="false"/>
        </w:rPr>
        <w:t xml:space="preserve"> : le marché n’y est plus conçu comme un mécanisme économique parmi d’autres, mais comme </w:t>
      </w:r>
      <w:r>
        <w:rPr>
          <w:rStyle w:val="Strong"/>
          <w:b w:val="false"/>
          <w:bCs w:val="false"/>
        </w:rPr>
        <w:t>le principe organisateur général du monde social</w:t>
      </w:r>
      <w:r>
        <w:rPr>
          <w:b w:val="false"/>
          <w:bCs w:val="false"/>
        </w:rPr>
        <w:t xml:space="preserve">, selon une logique autorégulatrice abstraite, prétendument apolitique, anonyme et universelle. La puissance ne s’exerce plus depuis un sommet hiérarchique, ni même à travers des institutions visibles : elle se déploie </w:t>
      </w:r>
      <w:r>
        <w:rPr>
          <w:rStyle w:val="Strong"/>
          <w:b w:val="false"/>
          <w:bCs w:val="false"/>
        </w:rPr>
        <w:t>à travers les structures d’incitation, les signaux de prix, les mécanismes de concurrence, les formats d’évaluation.</w:t>
      </w:r>
      <w:r>
        <w:rPr>
          <w:b w:val="false"/>
          <w:bCs w:val="false"/>
        </w:rPr>
        <w:t xml:space="preserve"> Le marché devient l’opérateur archicratique suprême — non parce qu’il impose, mais parce qu’il </w:t>
      </w:r>
      <w:r>
        <w:rPr>
          <w:rStyle w:val="Emphasis"/>
          <w:b w:val="false"/>
          <w:bCs w:val="false"/>
        </w:rPr>
        <w:t>oriente</w:t>
      </w:r>
      <w:r>
        <w:rPr>
          <w:b w:val="false"/>
          <w:bCs w:val="false"/>
        </w:rPr>
        <w:t>.</w:t>
      </w:r>
    </w:p>
    <w:p>
      <w:pPr>
        <w:pStyle w:val="BodyText"/>
        <w:rPr/>
      </w:pPr>
      <w:r>
        <w:rPr>
          <w:b w:val="false"/>
          <w:bCs w:val="false"/>
        </w:rPr>
        <w:t xml:space="preserve">Cette rationalité nouvelle repose sur une conviction matricielle : </w:t>
      </w:r>
      <w:r>
        <w:rPr>
          <w:rStyle w:val="Strong"/>
          <w:b w:val="false"/>
          <w:bCs w:val="false"/>
        </w:rPr>
        <w:t>le marché est plus intelligent que l’État</w:t>
      </w:r>
      <w:r>
        <w:rPr>
          <w:b w:val="false"/>
          <w:bCs w:val="false"/>
        </w:rPr>
        <w:t xml:space="preserve">. Ce postulat n’est pas seulement économique ; il est ontologique. Le monde devient lisible, gouvernable et optimisable </w:t>
      </w:r>
      <w:r>
        <w:rPr>
          <w:rStyle w:val="Strong"/>
          <w:b w:val="false"/>
          <w:bCs w:val="false"/>
        </w:rPr>
        <w:t>si et seulement si ses phénomènes sont traduits en variables, en signaux, en incitations</w:t>
      </w:r>
      <w:r>
        <w:rPr>
          <w:b w:val="false"/>
          <w:bCs w:val="false"/>
        </w:rPr>
        <w:t>. Il s’agit là d’un véritable paradigme cybernétique de l’économie, hérité des travaux sur l’</w:t>
      </w:r>
      <w:r>
        <w:rPr>
          <w:rStyle w:val="Emphasis"/>
          <w:b w:val="false"/>
          <w:bCs w:val="false"/>
        </w:rPr>
        <w:t>auto-régulation des systèmes complexes</w:t>
      </w:r>
      <w:r>
        <w:rPr>
          <w:b w:val="false"/>
          <w:bCs w:val="false"/>
        </w:rPr>
        <w:t xml:space="preserve">, où la stabilisation d’un système ne dépend plus d’un centre de contrôle, mais d’un jeu permanent d’ajustements correctifs, distribués dans le réseau. Le marché est alors modélisé comme une </w:t>
      </w:r>
      <w:r>
        <w:rPr>
          <w:rStyle w:val="Emphasis"/>
          <w:b w:val="false"/>
          <w:bCs w:val="false"/>
        </w:rPr>
        <w:t>machine à feedbacks</w:t>
      </w:r>
      <w:r>
        <w:rPr>
          <w:b w:val="false"/>
          <w:bCs w:val="false"/>
        </w:rPr>
        <w:t xml:space="preserve">, où chaque prix, chaque indice, chaque notation constitue un </w:t>
      </w:r>
      <w:r>
        <w:rPr>
          <w:rStyle w:val="Emphasis"/>
          <w:b w:val="false"/>
          <w:bCs w:val="false"/>
        </w:rPr>
        <w:t>signal</w:t>
      </w:r>
      <w:r>
        <w:rPr>
          <w:b w:val="false"/>
          <w:bCs w:val="false"/>
        </w:rPr>
        <w:t xml:space="preserve"> qui guide les comportements rationnels. Il n’y a plus de souveraineté verticale, mais une horizontalité gouvernante.</w:t>
      </w:r>
    </w:p>
    <w:p>
      <w:pPr>
        <w:pStyle w:val="BodyText"/>
        <w:rPr/>
      </w:pPr>
      <w:r>
        <w:rPr>
          <w:b w:val="false"/>
          <w:bCs w:val="false"/>
        </w:rPr>
        <w:t xml:space="preserve">Ce modèle renverse ainsi la structure même de la décision politique : au lieu d’un pouvoir prescriptif, qui tranche et oriente, </w:t>
      </w:r>
      <w:r>
        <w:rPr>
          <w:rStyle w:val="Strong"/>
          <w:b w:val="false"/>
          <w:bCs w:val="false"/>
        </w:rPr>
        <w:t>la gouvernementalité néolibérale produit des environnements régulés où les agents adaptent leurs conduites en fonction des incitations structurelles</w:t>
      </w:r>
      <w:r>
        <w:rPr>
          <w:b w:val="false"/>
          <w:bCs w:val="false"/>
        </w:rPr>
        <w:t>. Il ne s’agit plus d’ordonner, mais d’</w:t>
      </w:r>
      <w:r>
        <w:rPr>
          <w:rStyle w:val="Strong"/>
          <w:b w:val="false"/>
          <w:bCs w:val="false"/>
        </w:rPr>
        <w:t>aménager les conditions dans lesquelles chacun choisira “librement” de se conformer</w:t>
      </w:r>
      <w:r>
        <w:rPr>
          <w:b w:val="false"/>
          <w:bCs w:val="false"/>
        </w:rPr>
        <w:t xml:space="preserve">. La liberté n’est plus une autonomie, mais une </w:t>
      </w:r>
      <w:r>
        <w:rPr>
          <w:rStyle w:val="Strong"/>
          <w:b w:val="false"/>
          <w:bCs w:val="false"/>
        </w:rPr>
        <w:t>captation autoréflexive du signal optimisateur</w:t>
      </w:r>
      <w:r>
        <w:rPr>
          <w:b w:val="false"/>
          <w:bCs w:val="false"/>
        </w:rPr>
        <w:t>. Chacun devient gestionnaire de soi, investisseur de ses ressources, entrepreneur de sa trajectoire.</w:t>
      </w:r>
    </w:p>
    <w:p>
      <w:pPr>
        <w:pStyle w:val="BodyText"/>
        <w:rPr/>
      </w:pPr>
      <w:r>
        <w:rPr>
          <w:b w:val="false"/>
          <w:bCs w:val="false"/>
        </w:rPr>
        <w:t xml:space="preserve">Dans cette perspective, la rationalité économique n’est plus un outil d’analyse, mais </w:t>
      </w:r>
      <w:r>
        <w:rPr>
          <w:rStyle w:val="Strong"/>
          <w:b w:val="false"/>
          <w:bCs w:val="false"/>
        </w:rPr>
        <w:t>une matrice normative globale</w:t>
      </w:r>
      <w:r>
        <w:rPr>
          <w:b w:val="false"/>
          <w:bCs w:val="false"/>
        </w:rPr>
        <w:t xml:space="preserve">. Toute réalité devient traduisible en coût, en rendement, en score, en productivité. L’école devient un capital humain, la santé un investissement préventif, la ville une plateforme logistique, la nature un actif financiarisable. Il n’y a pas extension du marché : </w:t>
      </w:r>
      <w:r>
        <w:rPr>
          <w:rStyle w:val="Strong"/>
          <w:b w:val="false"/>
          <w:bCs w:val="false"/>
        </w:rPr>
        <w:t>il y a intégration du monde dans un langage de marché</w:t>
      </w:r>
      <w:r>
        <w:rPr>
          <w:b w:val="false"/>
          <w:bCs w:val="false"/>
        </w:rPr>
        <w:t xml:space="preserve">. Le politique n’est plus défini par le conflit ou la délibération, mais par </w:t>
      </w:r>
      <w:r>
        <w:rPr>
          <w:rStyle w:val="Strong"/>
          <w:b w:val="false"/>
          <w:bCs w:val="false"/>
        </w:rPr>
        <w:t>l’ingénierie des équilibres</w:t>
      </w:r>
      <w:r>
        <w:rPr>
          <w:b w:val="false"/>
          <w:bCs w:val="false"/>
        </w:rPr>
        <w:t>. Il n’y a plus de dissensus, il n’y a que des écarts à corriger.</w:t>
      </w:r>
    </w:p>
    <w:p>
      <w:pPr>
        <w:pStyle w:val="BodyText"/>
        <w:rPr/>
      </w:pPr>
      <w:r>
        <w:rPr>
          <w:b w:val="false"/>
          <w:bCs w:val="false"/>
        </w:rPr>
        <w:t xml:space="preserve">La conséquence majeure de cette architecture régulatoire est </w:t>
      </w:r>
      <w:r>
        <w:rPr>
          <w:rStyle w:val="Strong"/>
          <w:b w:val="false"/>
          <w:bCs w:val="false"/>
        </w:rPr>
        <w:t>l’effacement du politique comme scène conflictuelle, au profit d’une scène paramétrique</w:t>
      </w:r>
      <w:r>
        <w:rPr>
          <w:b w:val="false"/>
          <w:bCs w:val="false"/>
        </w:rPr>
        <w:t xml:space="preserve">. L’action gouvernementale n’intervient plus sur le fond des objectifs, mais sur les modalités techniques d’ajustement : taux d’intérêt, stabilité monétaire, solvabilité systémique, risque calculé. Les macro-variables remplacent les projets. L’économie devient la </w:t>
      </w:r>
      <w:r>
        <w:rPr>
          <w:rStyle w:val="Emphasis"/>
          <w:b w:val="false"/>
          <w:bCs w:val="false"/>
        </w:rPr>
        <w:t>condition de possibilité</w:t>
      </w:r>
      <w:r>
        <w:rPr>
          <w:b w:val="false"/>
          <w:bCs w:val="false"/>
        </w:rPr>
        <w:t xml:space="preserve"> de toute autre chose. Et tout ce qui ne peut être chiffré, modélisé ou rentabilisé </w:t>
      </w:r>
      <w:r>
        <w:rPr>
          <w:rStyle w:val="Strong"/>
          <w:b w:val="false"/>
          <w:bCs w:val="false"/>
        </w:rPr>
        <w:t>devient structurellement inaudible, illisible, inexistant</w:t>
      </w:r>
      <w:r>
        <w:rPr>
          <w:b w:val="false"/>
          <w:bCs w:val="false"/>
        </w:rPr>
        <w:t>.</w:t>
      </w:r>
    </w:p>
    <w:p>
      <w:pPr>
        <w:pStyle w:val="BodyText"/>
        <w:rPr/>
      </w:pPr>
      <w:r>
        <w:rPr>
          <w:b w:val="false"/>
          <w:bCs w:val="false"/>
        </w:rPr>
        <w:t xml:space="preserve">Cette invisibilisation du dissensus est rendue possible par </w:t>
      </w:r>
      <w:r>
        <w:rPr>
          <w:rStyle w:val="Strong"/>
          <w:b w:val="false"/>
          <w:bCs w:val="false"/>
        </w:rPr>
        <w:t>l’abstraction généralisée</w:t>
      </w:r>
      <w:r>
        <w:rPr>
          <w:b w:val="false"/>
          <w:bCs w:val="false"/>
        </w:rPr>
        <w:t xml:space="preserve"> de la régulation. Car le marché, en tant que dispositif autorégulateur, </w:t>
      </w:r>
      <w:r>
        <w:rPr>
          <w:rStyle w:val="Strong"/>
          <w:b w:val="false"/>
          <w:bCs w:val="false"/>
        </w:rPr>
        <w:t>n’a pas de visage, pas de corps, pas de lieu</w:t>
      </w:r>
      <w:r>
        <w:rPr>
          <w:b w:val="false"/>
          <w:bCs w:val="false"/>
        </w:rPr>
        <w:t xml:space="preserve">. Il ne peut être interpellé, il ne peut être convoqué, il ne peut être responsabilisé. Il opère comme une nature seconde, une mécanique de vérité : ce qui est viable est ce qui est compétitif ; ce qui est vrai est ce qui performe. L’archicration devient ici une </w:t>
      </w:r>
      <w:r>
        <w:rPr>
          <w:rStyle w:val="Emphasis"/>
          <w:b w:val="false"/>
          <w:bCs w:val="false"/>
        </w:rPr>
        <w:t>métaphysique de l’ajustement</w:t>
      </w:r>
      <w:r>
        <w:rPr>
          <w:b w:val="false"/>
          <w:bCs w:val="false"/>
        </w:rPr>
        <w:t xml:space="preserve"> : un régime de pouvoir qui ne se dit jamais comme tel, mais qui </w:t>
      </w:r>
      <w:r>
        <w:rPr>
          <w:rStyle w:val="Strong"/>
          <w:b w:val="false"/>
          <w:bCs w:val="false"/>
        </w:rPr>
        <w:t>impose ses effets sans jamais se montrer</w:t>
      </w:r>
      <w:r>
        <w:rPr>
          <w:b w:val="false"/>
          <w:bCs w:val="false"/>
        </w:rPr>
        <w:t>.</w:t>
      </w:r>
    </w:p>
    <w:p>
      <w:pPr>
        <w:pStyle w:val="BodyText"/>
        <w:rPr/>
      </w:pPr>
      <w:r>
        <w:rPr>
          <w:b w:val="false"/>
          <w:bCs w:val="false"/>
        </w:rPr>
        <w:t xml:space="preserve">La mutation est totale : </w:t>
      </w:r>
      <w:r>
        <w:rPr>
          <w:rStyle w:val="Strong"/>
          <w:b w:val="false"/>
          <w:bCs w:val="false"/>
        </w:rPr>
        <w:t>le politique se dissout dans l’économique, qui lui-même s’efface dans la technique, qui elle-même s’automatise dans le calcul.</w:t>
      </w:r>
      <w:r>
        <w:rPr>
          <w:b w:val="false"/>
          <w:bCs w:val="false"/>
        </w:rPr>
        <w:t xml:space="preserve"> Il ne reste plus de scène visible de la régulation — seulement des instruments d’évaluation, des signaux indiciels, des protocoles de performance. Ce que l’on nomme ici </w:t>
      </w:r>
      <w:r>
        <w:rPr>
          <w:rStyle w:val="Emphasis"/>
          <w:b w:val="false"/>
          <w:bCs w:val="false"/>
        </w:rPr>
        <w:t>archicration dispersée</w:t>
      </w:r>
      <w:r>
        <w:rPr>
          <w:b w:val="false"/>
          <w:bCs w:val="false"/>
        </w:rPr>
        <w:t xml:space="preserve"> n’est donc pas une absence du pouvoir, mais sa </w:t>
      </w:r>
      <w:r>
        <w:rPr>
          <w:rStyle w:val="Strong"/>
          <w:b w:val="false"/>
          <w:bCs w:val="false"/>
        </w:rPr>
        <w:t>transfiguration dans des formes abstraites, fluides, invisibles</w:t>
      </w:r>
      <w:r>
        <w:rPr>
          <w:b w:val="false"/>
          <w:bCs w:val="false"/>
        </w:rPr>
        <w:t>, qui n’autorisent plus la contestation car elles ne donnent plus prise à la critique.</w:t>
      </w:r>
    </w:p>
    <w:p>
      <w:pPr>
        <w:pStyle w:val="BodyText"/>
        <w:rPr/>
      </w:pPr>
      <w:r>
        <w:rPr>
          <w:b w:val="false"/>
          <w:bCs w:val="false"/>
        </w:rPr>
        <w:t xml:space="preserve">C’est ainsi que la rationalité néolibérale accomplit </w:t>
      </w:r>
      <w:r>
        <w:rPr>
          <w:rStyle w:val="Strong"/>
          <w:b w:val="false"/>
          <w:bCs w:val="false"/>
        </w:rPr>
        <w:t>le rêve cybernétique d’une gouvernance sans gouvernants</w:t>
      </w:r>
      <w:r>
        <w:rPr>
          <w:b w:val="false"/>
          <w:bCs w:val="false"/>
        </w:rPr>
        <w:t xml:space="preserve">. Le système se pilote tout seul — ou plutôt, il </w:t>
      </w:r>
      <w:r>
        <w:rPr>
          <w:rStyle w:val="Strong"/>
          <w:b w:val="false"/>
          <w:bCs w:val="false"/>
        </w:rPr>
        <w:t>donne l’illusion de se piloter</w:t>
      </w:r>
      <w:r>
        <w:rPr>
          <w:b w:val="false"/>
          <w:bCs w:val="false"/>
        </w:rPr>
        <w:t xml:space="preserve"> par lui-même, alors qu’il est activement conçu, paramétré, encadré par une ingénierie normative transnationale, technocratique, algorithmique, dont les effets sont aussi massifs que non revendiqués. L’archicration y devient régime d’effacement actif : une invisibilisation de la régulation par sa généralisation logique.</w:t>
      </w:r>
    </w:p>
    <w:p>
      <w:pPr>
        <w:pStyle w:val="BodyText"/>
        <w:rPr>
          <w:b w:val="false"/>
          <w:bCs w:val="false"/>
        </w:rPr>
      </w:pPr>
      <w:r>
        <w:rPr>
          <w:b w:val="false"/>
          <w:bCs w:val="false"/>
        </w:rPr>
        <w:t xml:space="preserve">Le cas du modèle de Black-Scholes, formalisé en 1973 dans l’article fondateur de Fischer Black et Myron Scholes intitulé </w:t>
      </w:r>
      <w:r>
        <w:rPr>
          <w:rStyle w:val="Emphasis"/>
          <w:b w:val="false"/>
          <w:bCs w:val="false"/>
        </w:rPr>
        <w:t>The Pricing of Options and Corporate Liabilities</w:t>
      </w:r>
      <w:r>
        <w:rPr>
          <w:b w:val="false"/>
          <w:bCs w:val="false"/>
        </w:rPr>
        <w:t xml:space="preserve"> (</w:t>
      </w:r>
      <w:r>
        <w:rPr>
          <w:rStyle w:val="Emphasis"/>
          <w:b w:val="false"/>
          <w:bCs w:val="false"/>
        </w:rPr>
        <w:t>Journal of Political Economy</w:t>
      </w:r>
      <w:r>
        <w:rPr>
          <w:b w:val="false"/>
          <w:bCs w:val="false"/>
        </w:rPr>
        <w:t xml:space="preserve">, vol. 81, n°3, 1973), constitue une matrice paradigmatique de l’archicration dispersée. Ce n’est pas un simple outil de calcul financier. C’est un opérateur de gouvernement : </w:t>
      </w:r>
      <w:r>
        <w:rPr>
          <w:rStyle w:val="Strong"/>
          <w:b w:val="false"/>
          <w:bCs w:val="false"/>
        </w:rPr>
        <w:t>une infrastructure logique qui transforme les marchés en machines d’auto-régulation algorithmique, sans souveraineté explicite, sans responsabilité visible, sans garant identifiable</w:t>
      </w:r>
      <w:r>
        <w:rPr>
          <w:b w:val="false"/>
          <w:bCs w:val="false"/>
        </w:rPr>
        <w:t>.</w:t>
      </w:r>
    </w:p>
    <w:p>
      <w:pPr>
        <w:pStyle w:val="BodyText"/>
        <w:rPr/>
      </w:pPr>
      <w:r>
        <w:rPr>
          <w:b w:val="false"/>
          <w:bCs w:val="false"/>
        </w:rPr>
        <w:t xml:space="preserve">En apparence, la formule Black-Scholes a pour vocation d’estimer le « juste prix » d’une option financière à partir de paramètres comme la volatilité implicite, le temps jusqu’à échéance, le prix de l’actif sous-jacent ou le taux d’intérêt sans risque. Mais en profondeur, elle produit un effet politique radical : </w:t>
      </w:r>
      <w:r>
        <w:rPr>
          <w:rStyle w:val="Strong"/>
          <w:b w:val="false"/>
          <w:bCs w:val="false"/>
        </w:rPr>
        <w:t>elle donne l’illusion que le risque est mesurable, modélisable, intégrable</w:t>
      </w:r>
      <w:r>
        <w:rPr>
          <w:b w:val="false"/>
          <w:bCs w:val="false"/>
        </w:rPr>
        <w:t xml:space="preserve">, donc assurable. Elle </w:t>
      </w:r>
      <w:r>
        <w:rPr>
          <w:rStyle w:val="Strong"/>
          <w:b w:val="false"/>
          <w:bCs w:val="false"/>
        </w:rPr>
        <w:t>dépolitise l’incertitude</w:t>
      </w:r>
      <w:r>
        <w:rPr>
          <w:b w:val="false"/>
          <w:bCs w:val="false"/>
        </w:rPr>
        <w:t xml:space="preserve">, en la traduisant dans le langage du calcul probabiliste. Et par ce geste, elle reconfigure les fondements de la régulation financière : </w:t>
      </w:r>
      <w:r>
        <w:rPr>
          <w:rStyle w:val="Strong"/>
          <w:b w:val="false"/>
          <w:bCs w:val="false"/>
        </w:rPr>
        <w:t>on ne gouverne plus les comportements, on paramètre des anticipations</w:t>
      </w:r>
      <w:r>
        <w:rPr>
          <w:b w:val="false"/>
          <w:bCs w:val="false"/>
        </w:rPr>
        <w:t>.</w:t>
      </w:r>
    </w:p>
    <w:p>
      <w:pPr>
        <w:pStyle w:val="BodyText"/>
        <w:rPr/>
      </w:pPr>
      <w:r>
        <w:rPr>
          <w:b w:val="false"/>
          <w:bCs w:val="false"/>
        </w:rPr>
        <w:t xml:space="preserve">Ce qui se met en place ici, c’est une nouvelle scène régulatoire sans acteur. Le modèle mathématique devient un </w:t>
      </w:r>
      <w:r>
        <w:rPr>
          <w:rStyle w:val="Emphasis"/>
          <w:b w:val="false"/>
          <w:bCs w:val="false"/>
        </w:rPr>
        <w:t>acteur automatique</w:t>
      </w:r>
      <w:r>
        <w:rPr>
          <w:b w:val="false"/>
          <w:bCs w:val="false"/>
        </w:rPr>
        <w:t xml:space="preserve"> de marché : une norme technique partagée, incorporée dans les logiciels de trading, les systèmes de gestion d’actifs, les algorithmes décisionnels. À travers lui, les marchés financiers sont non seulement </w:t>
      </w:r>
      <w:r>
        <w:rPr>
          <w:rStyle w:val="Strong"/>
          <w:b w:val="false"/>
          <w:bCs w:val="false"/>
        </w:rPr>
        <w:t>modélisés</w:t>
      </w:r>
      <w:r>
        <w:rPr>
          <w:b w:val="false"/>
          <w:bCs w:val="false"/>
        </w:rPr>
        <w:t xml:space="preserve">, mais </w:t>
      </w:r>
      <w:r>
        <w:rPr>
          <w:rStyle w:val="Strong"/>
          <w:b w:val="false"/>
          <w:bCs w:val="false"/>
        </w:rPr>
        <w:t>automatisés</w:t>
      </w:r>
      <w:r>
        <w:rPr>
          <w:b w:val="false"/>
          <w:bCs w:val="false"/>
        </w:rPr>
        <w:t xml:space="preserve">. La décision humaine est évacuée ; le jugement est absorbé par la machine. Et l’archicration devient </w:t>
      </w:r>
      <w:r>
        <w:rPr>
          <w:rStyle w:val="Strong"/>
          <w:b w:val="false"/>
          <w:bCs w:val="false"/>
        </w:rPr>
        <w:t>pure logique de propagation</w:t>
      </w:r>
      <w:r>
        <w:rPr>
          <w:b w:val="false"/>
          <w:bCs w:val="false"/>
        </w:rPr>
        <w:t xml:space="preserve"> : elle agit non par injonction, mais par induction algorithmique.</w:t>
      </w:r>
    </w:p>
    <w:p>
      <w:pPr>
        <w:pStyle w:val="BodyText"/>
        <w:rPr/>
      </w:pPr>
      <w:r>
        <w:rPr>
          <w:b w:val="false"/>
          <w:bCs w:val="false"/>
        </w:rPr>
        <w:t xml:space="preserve">L’essor de la finance algorithmique dans les décennies suivantes — notamment avec le </w:t>
      </w:r>
      <w:r>
        <w:rPr>
          <w:rStyle w:val="Emphasis"/>
          <w:b w:val="false"/>
          <w:bCs w:val="false"/>
        </w:rPr>
        <w:t>high-frequency trading</w:t>
      </w:r>
      <w:r>
        <w:rPr>
          <w:b w:val="false"/>
          <w:bCs w:val="false"/>
        </w:rPr>
        <w:t xml:space="preserve">, les </w:t>
      </w:r>
      <w:r>
        <w:rPr>
          <w:rStyle w:val="Emphasis"/>
          <w:b w:val="false"/>
          <w:bCs w:val="false"/>
        </w:rPr>
        <w:t>flash orders</w:t>
      </w:r>
      <w:r>
        <w:rPr>
          <w:b w:val="false"/>
          <w:bCs w:val="false"/>
        </w:rPr>
        <w:t xml:space="preserve">, les </w:t>
      </w:r>
      <w:r>
        <w:rPr>
          <w:rStyle w:val="Emphasis"/>
          <w:b w:val="false"/>
          <w:bCs w:val="false"/>
        </w:rPr>
        <w:t>dark pools</w:t>
      </w:r>
      <w:r>
        <w:rPr>
          <w:b w:val="false"/>
          <w:bCs w:val="false"/>
        </w:rPr>
        <w:t xml:space="preserve"> — constitue un prolongement direct de cette logique. On ne régule plus par surveillance, mais par code. </w:t>
      </w:r>
      <w:r>
        <w:rPr>
          <w:rStyle w:val="Strong"/>
          <w:b w:val="false"/>
          <w:bCs w:val="false"/>
        </w:rPr>
        <w:t>Le langage C++ remplace le code juridique ; les microsecondes remplacent les décrets.</w:t>
      </w:r>
      <w:r>
        <w:rPr>
          <w:b w:val="false"/>
          <w:bCs w:val="false"/>
        </w:rPr>
        <w:t xml:space="preserve"> Et surtout : </w:t>
      </w:r>
      <w:r>
        <w:rPr>
          <w:rStyle w:val="Strong"/>
          <w:b w:val="false"/>
          <w:bCs w:val="false"/>
        </w:rPr>
        <w:t>le pouvoir de décision devient temporellement inaccessible à la réflexivité humaine</w:t>
      </w:r>
      <w:r>
        <w:rPr>
          <w:b w:val="false"/>
          <w:bCs w:val="false"/>
        </w:rPr>
        <w:t xml:space="preserve">. Lors du </w:t>
      </w:r>
      <w:r>
        <w:rPr>
          <w:rStyle w:val="Emphasis"/>
          <w:b w:val="false"/>
          <w:bCs w:val="false"/>
        </w:rPr>
        <w:t>Flash Crash</w:t>
      </w:r>
      <w:r>
        <w:rPr>
          <w:b w:val="false"/>
          <w:bCs w:val="false"/>
        </w:rPr>
        <w:t xml:space="preserve"> du 6 mai 2010, le Dow Jones perdit plus de 1000 points en cinq minutes — non à cause d’une panique humaine, mais d’une cascade d’ordres automatiques générés par des algorithmes opaques, interagissant sans supervision.</w:t>
      </w:r>
    </w:p>
    <w:p>
      <w:pPr>
        <w:pStyle w:val="BodyText"/>
        <w:rPr/>
      </w:pPr>
      <w:r>
        <w:rPr>
          <w:b w:val="false"/>
          <w:bCs w:val="false"/>
        </w:rPr>
        <w:t xml:space="preserve">Dans cet écosystème, </w:t>
      </w:r>
      <w:r>
        <w:rPr>
          <w:rStyle w:val="Strong"/>
          <w:b w:val="false"/>
          <w:bCs w:val="false"/>
        </w:rPr>
        <w:t>plus personne n’est responsable — car plus personne ne peut être identifié comme l’agent de la régulation.</w:t>
      </w:r>
      <w:r>
        <w:rPr>
          <w:b w:val="false"/>
          <w:bCs w:val="false"/>
        </w:rPr>
        <w:t xml:space="preserve"> Il y a des protocoles, des interfaces, des probabilités, des seuils, mais pas de volonté, pas de délibération, pas de redevabilité. La gouvernance se dissout dans un enchevêtrement de scripts, de paramètres, de seuils de déclenchement. Le </w:t>
      </w:r>
      <w:r>
        <w:rPr>
          <w:rStyle w:val="Emphasis"/>
          <w:b w:val="false"/>
          <w:bCs w:val="false"/>
        </w:rPr>
        <w:t>marché</w:t>
      </w:r>
      <w:r>
        <w:rPr>
          <w:b w:val="false"/>
          <w:bCs w:val="false"/>
        </w:rPr>
        <w:t xml:space="preserve"> — entité fictive mais performative — devient l’acteur principal du politique : </w:t>
      </w:r>
      <w:r>
        <w:rPr>
          <w:rStyle w:val="Strong"/>
          <w:b w:val="false"/>
          <w:bCs w:val="false"/>
        </w:rPr>
        <w:t>il décide, il sanctionne, il valide ou invalide</w:t>
      </w:r>
      <w:r>
        <w:rPr>
          <w:b w:val="false"/>
          <w:bCs w:val="false"/>
        </w:rPr>
        <w:t>, non en fonction d’un jugement collectif, mais d’une logique d’efficience automatisée.</w:t>
      </w:r>
    </w:p>
    <w:p>
      <w:pPr>
        <w:pStyle w:val="BodyText"/>
        <w:rPr/>
      </w:pPr>
      <w:r>
        <w:rPr>
          <w:b w:val="false"/>
          <w:bCs w:val="false"/>
        </w:rPr>
        <w:t xml:space="preserve">C’est ici que se joue le cœur de l’archicration dispersée : </w:t>
      </w:r>
      <w:r>
        <w:rPr>
          <w:rStyle w:val="Strong"/>
          <w:b w:val="false"/>
          <w:bCs w:val="false"/>
        </w:rPr>
        <w:t>une régulation sans sujet, un pouvoir sans scène, une norme sans nom</w:t>
      </w:r>
      <w:r>
        <w:rPr>
          <w:b w:val="false"/>
          <w:bCs w:val="false"/>
        </w:rPr>
        <w:t xml:space="preserve">. Le modèle de Black-Scholes n’a pas seulement permis une expansion inouïe des produits dérivés ; il a inauguré une ère dans laquelle </w:t>
      </w:r>
      <w:r>
        <w:rPr>
          <w:rStyle w:val="Strong"/>
          <w:b w:val="false"/>
          <w:bCs w:val="false"/>
        </w:rPr>
        <w:t>la régulation est produite par les instruments eux-mêmes</w:t>
      </w:r>
      <w:r>
        <w:rPr>
          <w:b w:val="false"/>
          <w:bCs w:val="false"/>
        </w:rPr>
        <w:t xml:space="preserve">, par leur interaction calculée, par leur robustesse perçue. C’est une archicration qui </w:t>
      </w:r>
      <w:r>
        <w:rPr>
          <w:rStyle w:val="Strong"/>
          <w:b w:val="false"/>
          <w:bCs w:val="false"/>
        </w:rPr>
        <w:t>n’a plus besoin d’incarnation</w:t>
      </w:r>
      <w:r>
        <w:rPr>
          <w:b w:val="false"/>
          <w:bCs w:val="false"/>
        </w:rPr>
        <w:t>, car elle agit à travers les architectures techniques d’un monde financiarisé.</w:t>
      </w:r>
    </w:p>
    <w:p>
      <w:pPr>
        <w:pStyle w:val="BodyText"/>
        <w:rPr/>
      </w:pPr>
      <w:r>
        <w:rPr>
          <w:b w:val="false"/>
          <w:bCs w:val="false"/>
        </w:rPr>
        <w:t xml:space="preserve">Et l’État, dans ce contexte, n’est plus régulateur. Il est </w:t>
      </w:r>
      <w:r>
        <w:rPr>
          <w:rStyle w:val="Emphasis"/>
          <w:b w:val="false"/>
          <w:bCs w:val="false"/>
        </w:rPr>
        <w:t>assureur en dernier ressort</w:t>
      </w:r>
      <w:r>
        <w:rPr>
          <w:b w:val="false"/>
          <w:bCs w:val="false"/>
        </w:rPr>
        <w:t xml:space="preserve">. Il intervient en cas de crise systémique (comme en 2008), mais </w:t>
      </w:r>
      <w:r>
        <w:rPr>
          <w:rStyle w:val="Strong"/>
          <w:b w:val="false"/>
          <w:bCs w:val="false"/>
        </w:rPr>
        <w:t>sans pouvoir structurant, sans contrôle du cadre de normalité.</w:t>
      </w:r>
      <w:r>
        <w:rPr>
          <w:b w:val="false"/>
          <w:bCs w:val="false"/>
        </w:rPr>
        <w:t xml:space="preserve"> Ce rôle résiduel n’est pas neutre : il signifie que </w:t>
      </w:r>
      <w:r>
        <w:rPr>
          <w:rStyle w:val="Strong"/>
          <w:b w:val="false"/>
          <w:bCs w:val="false"/>
        </w:rPr>
        <w:t>la souveraineté ne décide plus des règles du jeu — elle garantit les pertes du jeu qu’elle ne maîtrise plus.</w:t>
      </w:r>
      <w:r>
        <w:rPr>
          <w:b w:val="false"/>
          <w:bCs w:val="false"/>
        </w:rPr>
        <w:t xml:space="preserve"> L’État devient </w:t>
      </w:r>
      <w:r>
        <w:rPr>
          <w:rStyle w:val="Emphasis"/>
          <w:b w:val="false"/>
          <w:bCs w:val="false"/>
        </w:rPr>
        <w:t>l’otage technique</w:t>
      </w:r>
      <w:r>
        <w:rPr>
          <w:b w:val="false"/>
          <w:bCs w:val="false"/>
        </w:rPr>
        <w:t xml:space="preserve"> d’un système qu’il a contribué à construire, mais dont il ne détient plus les clés.</w:t>
      </w:r>
    </w:p>
    <w:p>
      <w:pPr>
        <w:pStyle w:val="BodyText"/>
        <w:rPr/>
      </w:pPr>
      <w:r>
        <w:rPr>
          <w:b w:val="false"/>
          <w:bCs w:val="false"/>
        </w:rPr>
        <w:t xml:space="preserve">Ainsi, la formule Black-Scholes, et plus largement la cyber-finance contemporaine, incarnent jusqu’à leur pointe extrême </w:t>
      </w:r>
      <w:r>
        <w:rPr>
          <w:rStyle w:val="Strong"/>
          <w:b w:val="false"/>
          <w:bCs w:val="false"/>
        </w:rPr>
        <w:t>la logique de gouvernement par abstraction, sans garant, sans visage, sans espace de contestation</w:t>
      </w:r>
      <w:r>
        <w:rPr>
          <w:b w:val="false"/>
          <w:bCs w:val="false"/>
        </w:rPr>
        <w:t xml:space="preserve">. L’archicration y devient </w:t>
      </w:r>
      <w:r>
        <w:rPr>
          <w:rStyle w:val="Emphasis"/>
          <w:b w:val="false"/>
          <w:bCs w:val="false"/>
        </w:rPr>
        <w:t>effacement actif</w:t>
      </w:r>
      <w:r>
        <w:rPr>
          <w:b w:val="false"/>
          <w:bCs w:val="false"/>
        </w:rPr>
        <w:t xml:space="preserve"> : une scène régulatoire intégralement automatisée, où l’invisibilité n’est pas le symptôme d’un pouvoir faible — mais la condition de son efficacité maximale.</w:t>
      </w:r>
    </w:p>
    <w:p>
      <w:pPr>
        <w:pStyle w:val="BodyText"/>
        <w:rPr>
          <w:b w:val="false"/>
          <w:bCs w:val="false"/>
        </w:rPr>
      </w:pPr>
      <w:r>
        <w:rPr>
          <w:b w:val="false"/>
          <w:bCs w:val="false"/>
        </w:rPr>
        <w:t xml:space="preserve">Comme nous l’avons vu, ce qui s’est joué, entre les années 1970 et le milieu des années 2010, sous l’apparence d’une mutation technologique ou d’une dérégulation économique, est en réalité </w:t>
      </w:r>
      <w:r>
        <w:rPr>
          <w:rStyle w:val="Strong"/>
          <w:b w:val="false"/>
          <w:bCs w:val="false"/>
        </w:rPr>
        <w:t>un basculement ontologique dans la nature même du pouvoir régulateur</w:t>
      </w:r>
      <w:r>
        <w:rPr>
          <w:b w:val="false"/>
          <w:bCs w:val="false"/>
        </w:rPr>
        <w:t xml:space="preserve">. L’archicration moderne, jusque-là incarnée dans des institutions visibles, des dispositifs étatiques ou des infrastructures matérielles, entre dans une nouvelle phase : celle de la </w:t>
      </w:r>
      <w:r>
        <w:rPr>
          <w:rStyle w:val="Strong"/>
          <w:b w:val="false"/>
          <w:bCs w:val="false"/>
        </w:rPr>
        <w:t>dispersion technologique du gouvernement</w:t>
      </w:r>
      <w:r>
        <w:rPr>
          <w:b w:val="false"/>
          <w:bCs w:val="false"/>
        </w:rPr>
        <w:t>, où l’interface remplace l’institution, le signal remplace la norme, le code remplace la loi.</w:t>
      </w:r>
    </w:p>
    <w:p>
      <w:pPr>
        <w:pStyle w:val="BodyText"/>
        <w:rPr/>
      </w:pPr>
      <w:r>
        <w:rPr>
          <w:b w:val="false"/>
          <w:bCs w:val="false"/>
        </w:rPr>
        <w:t xml:space="preserve">Cette métamorphose n’est pas un simple déplacement des lieux du pouvoir. Elle constitue une dislocation radicale de ses modalités d’exercice : </w:t>
      </w:r>
      <w:r>
        <w:rPr>
          <w:rStyle w:val="Strong"/>
          <w:b w:val="false"/>
          <w:bCs w:val="false"/>
        </w:rPr>
        <w:t>le pouvoir ne s’adresse plus, ne se montre plus, ne s’assume plus comme tel</w:t>
      </w:r>
      <w:r>
        <w:rPr>
          <w:b w:val="false"/>
          <w:bCs w:val="false"/>
        </w:rPr>
        <w:t>. Il opère à travers des procédures sans visage, des protocoles interconnectés, des architectures logicielles auto-référentielles. Il ne se dit plus — il s’exécute.</w:t>
      </w:r>
    </w:p>
    <w:p>
      <w:pPr>
        <w:pStyle w:val="BodyText"/>
        <w:rPr/>
      </w:pPr>
      <w:r>
        <w:rPr>
          <w:b w:val="false"/>
          <w:bCs w:val="false"/>
        </w:rPr>
        <w:t xml:space="preserve">L’un des traits les plus caractéristiques de cette archicration dispersée est </w:t>
      </w:r>
      <w:r>
        <w:rPr>
          <w:rStyle w:val="Strong"/>
          <w:b w:val="false"/>
          <w:bCs w:val="false"/>
        </w:rPr>
        <w:t>l’effacement de la souveraineté étatique en tant que scène centrale de la régulation</w:t>
      </w:r>
      <w:r>
        <w:rPr>
          <w:b w:val="false"/>
          <w:bCs w:val="false"/>
        </w:rPr>
        <w:t xml:space="preserve">. Non que l’État disparaisse. Mais il est progressivement évincé de ses fonctions de pilotage : les </w:t>
      </w:r>
      <w:r>
        <w:rPr>
          <w:b w:val="false"/>
          <w:bCs w:val="false"/>
          <w:i/>
          <w:iCs/>
        </w:rPr>
        <w:t>régulations transnationales</w:t>
      </w:r>
      <w:r>
        <w:rPr>
          <w:b w:val="false"/>
          <w:bCs w:val="false"/>
        </w:rPr>
        <w:t xml:space="preserve">, les </w:t>
      </w:r>
      <w:r>
        <w:rPr>
          <w:b w:val="false"/>
          <w:bCs w:val="false"/>
          <w:i/>
          <w:iCs/>
        </w:rPr>
        <w:t>indices</w:t>
      </w:r>
      <w:r>
        <w:rPr>
          <w:b w:val="false"/>
          <w:bCs w:val="false"/>
        </w:rPr>
        <w:t xml:space="preserve">, les </w:t>
      </w:r>
      <w:r>
        <w:rPr>
          <w:b w:val="false"/>
          <w:bCs w:val="false"/>
          <w:i/>
          <w:iCs/>
        </w:rPr>
        <w:t>normes comptables</w:t>
      </w:r>
      <w:r>
        <w:rPr>
          <w:b w:val="false"/>
          <w:bCs w:val="false"/>
        </w:rPr>
        <w:t xml:space="preserve"> (IAS, Bâle II, Solvabilité II), les </w:t>
      </w:r>
      <w:r>
        <w:rPr>
          <w:b w:val="false"/>
          <w:bCs w:val="false"/>
          <w:i/>
          <w:iCs/>
        </w:rPr>
        <w:t>standards techniques</w:t>
      </w:r>
      <w:r>
        <w:rPr>
          <w:b w:val="false"/>
          <w:bCs w:val="false"/>
        </w:rPr>
        <w:t xml:space="preserve">, les </w:t>
      </w:r>
      <w:r>
        <w:rPr>
          <w:b w:val="false"/>
          <w:bCs w:val="false"/>
          <w:i/>
          <w:iCs/>
        </w:rPr>
        <w:t>algorithmes de marché prennent le relais</w:t>
      </w:r>
      <w:r>
        <w:rPr>
          <w:b w:val="false"/>
          <w:bCs w:val="false"/>
        </w:rPr>
        <w:t>. L’État devient un acteur parmi d’autres dans une grammaire régulatoire qu’il ne contrôle plus. Il garantit, compense, recapitalise, adapte — mais il ne fonde plus.</w:t>
      </w:r>
    </w:p>
    <w:p>
      <w:pPr>
        <w:pStyle w:val="BodyText"/>
        <w:rPr/>
      </w:pPr>
      <w:r>
        <w:rPr>
          <w:b w:val="false"/>
          <w:bCs w:val="false"/>
        </w:rPr>
        <w:t xml:space="preserve">Dans ce cadre, </w:t>
      </w:r>
      <w:r>
        <w:rPr>
          <w:rStyle w:val="Strong"/>
          <w:b w:val="false"/>
          <w:bCs w:val="false"/>
        </w:rPr>
        <w:t>le néolibéralisme n’est pas une doctrine économique</w:t>
      </w:r>
      <w:r>
        <w:rPr>
          <w:b w:val="false"/>
          <w:bCs w:val="false"/>
        </w:rPr>
        <w:t xml:space="preserve"> : c’est une </w:t>
      </w:r>
      <w:r>
        <w:rPr>
          <w:rStyle w:val="Emphasis"/>
          <w:b w:val="false"/>
          <w:bCs w:val="false"/>
        </w:rPr>
        <w:t>gouvernementalité abstraite</w:t>
      </w:r>
      <w:r>
        <w:rPr>
          <w:b w:val="false"/>
          <w:bCs w:val="false"/>
        </w:rPr>
        <w:t xml:space="preserve">, un </w:t>
      </w:r>
      <w:r>
        <w:rPr>
          <w:rStyle w:val="Emphasis"/>
          <w:b w:val="false"/>
          <w:bCs w:val="false"/>
        </w:rPr>
        <w:t>régime de rationalisation</w:t>
      </w:r>
      <w:r>
        <w:rPr>
          <w:b w:val="false"/>
          <w:bCs w:val="false"/>
        </w:rPr>
        <w:t xml:space="preserve"> fondé sur l’idée que les marchés, en tant qu’architectures informationnelles, possèdent une capacité autorégulatrice supérieure à toute volonté politique. Ce paradigme postule que </w:t>
      </w:r>
      <w:r>
        <w:rPr>
          <w:rStyle w:val="Strong"/>
          <w:b w:val="false"/>
          <w:bCs w:val="false"/>
        </w:rPr>
        <w:t>la complexité du monde exige non des lois, mais des modèles</w:t>
      </w:r>
      <w:r>
        <w:rPr>
          <w:b w:val="false"/>
          <w:bCs w:val="false"/>
        </w:rPr>
        <w:t xml:space="preserve"> ; non des institutions, mais des métriques ; non des arbitrages collectifs, mais des équilibres émergents. Le marché financier, sa forme la plus élaborée, devient </w:t>
      </w:r>
      <w:r>
        <w:rPr>
          <w:rStyle w:val="Emphasis"/>
          <w:b w:val="false"/>
          <w:bCs w:val="false"/>
        </w:rPr>
        <w:t>métaphore universelle</w:t>
      </w:r>
      <w:r>
        <w:rPr>
          <w:b w:val="false"/>
          <w:bCs w:val="false"/>
        </w:rPr>
        <w:t xml:space="preserve">, et surtout se prétend </w:t>
      </w:r>
      <w:r>
        <w:rPr>
          <w:rStyle w:val="Emphasis"/>
          <w:b w:val="false"/>
          <w:bCs w:val="false"/>
        </w:rPr>
        <w:t>technique universelle de régulation</w:t>
      </w:r>
      <w:r>
        <w:rPr>
          <w:b w:val="false"/>
          <w:bCs w:val="false"/>
        </w:rPr>
        <w:t>.</w:t>
      </w:r>
    </w:p>
    <w:p>
      <w:pPr>
        <w:pStyle w:val="BodyText"/>
        <w:rPr/>
      </w:pPr>
      <w:r>
        <w:rPr>
          <w:b w:val="false"/>
          <w:bCs w:val="false"/>
        </w:rPr>
        <w:t xml:space="preserve">Mais c’est précisément dans cette prétention à l’objectivité que réside le danger maximal : </w:t>
      </w:r>
      <w:r>
        <w:rPr>
          <w:rStyle w:val="Strong"/>
          <w:b w:val="false"/>
          <w:bCs w:val="false"/>
        </w:rPr>
        <w:t>en niant son propre statut de pouvoir, la régulation automatisée se présente infaillible — donc incontestable</w:t>
      </w:r>
      <w:r>
        <w:rPr>
          <w:b w:val="false"/>
          <w:bCs w:val="false"/>
        </w:rPr>
        <w:t xml:space="preserve">. </w:t>
      </w:r>
      <w:r>
        <w:rPr>
          <w:b w:val="false"/>
          <w:bCs w:val="false"/>
          <w:i/>
          <w:iCs/>
        </w:rPr>
        <w:t>La gouvernance sans visage devient gouvernement sans responsable</w:t>
      </w:r>
      <w:r>
        <w:rPr>
          <w:b w:val="false"/>
          <w:bCs w:val="false"/>
        </w:rPr>
        <w:t>. Le pouvoir ne dit plus « je » : il agit par simulation, par seuils, par ajustements silencieux. Et c’est dans ce silence que s’opère la plus puissante des captures : celle de la régulation elle-même par des entités qui n’ont plus besoin de gouverner pour dominer.</w:t>
      </w:r>
    </w:p>
    <w:p>
      <w:pPr>
        <w:pStyle w:val="BodyText"/>
        <w:rPr/>
      </w:pPr>
      <w:r>
        <w:rPr>
          <w:b w:val="false"/>
          <w:bCs w:val="false"/>
        </w:rPr>
        <w:t xml:space="preserve">Le modèle Black-Scholes, les flash crashes, les plates-formes financières déterritorialisées, les systèmes d’intelligence algorithmique appliqués à la gestion publique (smart governance, urban operating systems, etc.) sont autant d’illustrations de ce nouveau régime. Ce ne sont pas des excès — ce sont des </w:t>
      </w:r>
      <w:r>
        <w:rPr>
          <w:rStyle w:val="Strong"/>
          <w:b w:val="false"/>
          <w:bCs w:val="false"/>
        </w:rPr>
        <w:t>symptômes systémiques</w:t>
      </w:r>
      <w:r>
        <w:rPr>
          <w:b w:val="false"/>
          <w:bCs w:val="false"/>
        </w:rPr>
        <w:t xml:space="preserve">. L’archicration dispersée n’est pas un dysfonctionnement du politique : elle est sa mutation post-politique. Elle institue un monde où </w:t>
      </w:r>
      <w:r>
        <w:rPr>
          <w:rStyle w:val="Strong"/>
          <w:b w:val="false"/>
          <w:bCs w:val="false"/>
        </w:rPr>
        <w:t>le pouvoir opère par dissolution, par intériorisation, par codage</w:t>
      </w:r>
      <w:r>
        <w:rPr>
          <w:b w:val="false"/>
          <w:bCs w:val="false"/>
        </w:rPr>
        <w:t>.</w:t>
      </w:r>
    </w:p>
    <w:p>
      <w:pPr>
        <w:pStyle w:val="BodyText"/>
        <w:rPr/>
      </w:pPr>
      <w:r>
        <w:rPr>
          <w:b w:val="false"/>
          <w:bCs w:val="false"/>
        </w:rPr>
        <w:t xml:space="preserve">Nous devons donc conclure cette section en affirmant ceci : </w:t>
      </w:r>
      <w:r>
        <w:rPr>
          <w:rStyle w:val="Strong"/>
          <w:b w:val="false"/>
          <w:bCs w:val="false"/>
        </w:rPr>
        <w:t>l’archicration dispersée n’est pas l’absence de régulation — elle est son automatisation radicale.</w:t>
      </w:r>
      <w:r>
        <w:rPr>
          <w:b w:val="false"/>
          <w:bCs w:val="false"/>
        </w:rPr>
        <w:t xml:space="preserve"> Elle instaure un monde dans lequel l’exercice du pouvoir ne passe plus par le visible, mais par l’opératoire ; non par l’incarnation, mais par l’interface ; non par la souveraineté, mais par la performativité du signal. Ce n’est plus l’État qui gouverne — ce sont les architectures techniques qui filtrent, orientent, valident, excluent, punissent, optimisent. C’est là, dans cette </w:t>
      </w:r>
      <w:r>
        <w:rPr>
          <w:rStyle w:val="Strong"/>
          <w:b w:val="false"/>
          <w:bCs w:val="false"/>
        </w:rPr>
        <w:t>absence active</w:t>
      </w:r>
      <w:r>
        <w:rPr>
          <w:b w:val="false"/>
          <w:bCs w:val="false"/>
        </w:rPr>
        <w:t>, que réside la puissance maximale de la régulation contemporaine.</w:t>
      </w:r>
    </w:p>
    <w:p>
      <w:pPr>
        <w:pStyle w:val="Heading3"/>
        <w:keepNext w:val="true"/>
        <w:widowControl/>
        <w:numPr>
          <w:ilvl w:val="3"/>
          <w:numId w:val="1"/>
        </w:numPr>
        <w:suppressAutoHyphens w:val="true"/>
        <w:bidi w:val="0"/>
        <w:ind w:hanging="0" w:start="0"/>
        <w:jc w:val="start"/>
        <w:rPr/>
      </w:pPr>
      <w:bookmarkStart w:id="17" w:name="__RefHeading___Toc61837_1054618997"/>
      <w:bookmarkEnd w:id="17"/>
      <w:r>
        <w:rPr>
          <w:rStyle w:val="Strong"/>
          <w:bCs/>
        </w:rPr>
        <w:t>4.4.4 — Figures critiques et tensions émergentes : vulnérabilité, résistance, illusion du contrôle</w:t>
      </w:r>
    </w:p>
    <w:p>
      <w:pPr>
        <w:pStyle w:val="BodyText"/>
        <w:rPr/>
      </w:pPr>
      <w:r>
        <w:rPr>
          <w:rStyle w:val="Strong"/>
          <w:b w:val="false"/>
          <w:bCs w:val="false"/>
        </w:rPr>
        <w:t>Ce qui se joue dans la dernière phase de la troisième révolution industrielle — que l’on peut situer, à la lumière des analyses précédentes, entre la cristallisation de l’architecture cybernétique dans les années 1970 et le tournant massivement algorithmique des années 1990–2010 — ne saurait être réduit à une simple extension continue des régimes de régulation réticulaires. Cette période, marquée par l’essor global des systèmes d’information, l’omniprésence des bases de données, la généralisation du calcul en temps réel et la diffusion planétaire des interfaces numériques, révèle un basculement plus profond : celui d’un changement qualitatif dans la nature même du pouvoir régulateur. En effet, le passage progressif d’une régulation spatialisée, structurée autour d’architectures visibles et de chaînes de commandement clairement identifiables, à une régulation informationnelle, automatisée, abstraite et intégrée dans l’infrastructure même du réel, introduit un nouveau type de fragilité — que nous devons nommer vulnérabilité systémique autoréférentielle.</w:t>
      </w:r>
    </w:p>
    <w:p>
      <w:pPr>
        <w:pStyle w:val="BodyText"/>
        <w:rPr/>
      </w:pPr>
      <w:r>
        <w:rPr>
          <w:b w:val="false"/>
          <w:bCs w:val="false"/>
        </w:rPr>
        <w:t xml:space="preserve">Cette vulnérabilité ne procède pas d’un défaut de régulation, mais d’un excès de régulation abstraite : à mesure que les régimes de contrôle s’éloignent de toute scène visible de décision, qu’ils s’auto-programment par extraction de corrélations massives et qu’ils opèrent dans des couches d’opacité technique inaccessibles à la délibération publique, ils rendent la société à la fois hyper-pilotée et aveugle à ses propres modalités de pilotage. Le monde devient </w:t>
      </w:r>
      <w:r>
        <w:rPr>
          <w:rStyle w:val="Emphasis"/>
          <w:b w:val="false"/>
          <w:bCs w:val="false"/>
        </w:rPr>
        <w:t>pilotable</w:t>
      </w:r>
      <w:r>
        <w:rPr>
          <w:b w:val="false"/>
          <w:bCs w:val="false"/>
        </w:rPr>
        <w:t xml:space="preserve"> mais non </w:t>
      </w:r>
      <w:r>
        <w:rPr>
          <w:rStyle w:val="Emphasis"/>
          <w:b w:val="false"/>
          <w:bCs w:val="false"/>
        </w:rPr>
        <w:t>compréhensible</w:t>
      </w:r>
      <w:r>
        <w:rPr>
          <w:b w:val="false"/>
          <w:bCs w:val="false"/>
        </w:rPr>
        <w:t xml:space="preserve">, </w:t>
      </w:r>
      <w:r>
        <w:rPr>
          <w:rStyle w:val="Emphasis"/>
          <w:b w:val="false"/>
          <w:bCs w:val="false"/>
        </w:rPr>
        <w:t>régulé</w:t>
      </w:r>
      <w:r>
        <w:rPr>
          <w:b w:val="false"/>
          <w:bCs w:val="false"/>
        </w:rPr>
        <w:t xml:space="preserve"> mais non </w:t>
      </w:r>
      <w:r>
        <w:rPr>
          <w:rStyle w:val="Emphasis"/>
          <w:b w:val="false"/>
          <w:bCs w:val="false"/>
        </w:rPr>
        <w:t>interprétable</w:t>
      </w:r>
      <w:r>
        <w:rPr>
          <w:b w:val="false"/>
          <w:bCs w:val="false"/>
        </w:rPr>
        <w:t>. Le paradoxe de cette mutation tient dans la tension entre l’intelligibilité locale (chaque protocole fonctionne selon ses propres logiques d’optimisation) et l’illisibilité globale (l’agencement systémique produit des effets inattendus, non prévisibles et souvent incontrôlables). L’archicration cybernétique, dans cette phase tardive, se désincarne au point de se soustraire à toute possibilité de reconfiguration réflexive : elle s’auto-légitime par la performance du code, non par la discussion politique.</w:t>
      </w:r>
    </w:p>
    <w:p>
      <w:pPr>
        <w:pStyle w:val="BodyText"/>
        <w:rPr/>
      </w:pPr>
      <w:r>
        <w:rPr>
          <w:b w:val="false"/>
          <w:bCs w:val="false"/>
        </w:rPr>
        <w:t xml:space="preserve">Ce phénomène d’abstraction régulatoire sera, dès les années 1990, interrogé avec une acuité remarquable par Gilles Deleuze dans un texte aussi bref que fondateur, </w:t>
      </w:r>
      <w:r>
        <w:rPr>
          <w:rStyle w:val="Emphasis"/>
          <w:b w:val="false"/>
          <w:bCs w:val="false"/>
        </w:rPr>
        <w:t>Post-scriptum sur les sociétés de contrôle</w:t>
      </w:r>
      <w:r>
        <w:rPr>
          <w:b w:val="false"/>
          <w:bCs w:val="false"/>
        </w:rPr>
        <w:t xml:space="preserve"> (1990). Ce dernier ne se contente pas d’étendre le modèle foucaldien : il en diagnostique la saturation. Alors que les sociétés disciplinaires, selon Foucault, s’organisaient autour de dispositifs d’enfermement (l’école, la caserne, l’usine, l’hôpital, la prison) et d’un encadrement différencié des corps, les sociétés de contrôle se définissent par la modulation continue, la surveillance sans discontinuité, l’ajustement en temps réel. L’individu n’est plus un sujet à discipliner, mais un </w:t>
      </w:r>
      <w:r>
        <w:rPr>
          <w:rStyle w:val="Emphasis"/>
          <w:b w:val="false"/>
          <w:bCs w:val="false"/>
        </w:rPr>
        <w:t>dividuel</w:t>
      </w:r>
      <w:r>
        <w:rPr>
          <w:b w:val="false"/>
          <w:bCs w:val="false"/>
        </w:rPr>
        <w:t xml:space="preserve"> à codifier : un agrégat de données, de coordonnées, de séquences, de flux. Ce ne sont plus des sujets moraux à normaliser, mais des corps algorithmisés à optimiser. L’acte régulateur n’est plus énoncé ni même figuré : il est intégré dans le circuit même de la circulation.</w:t>
      </w:r>
    </w:p>
    <w:p>
      <w:pPr>
        <w:pStyle w:val="BodyText"/>
        <w:rPr/>
      </w:pPr>
      <w:r>
        <w:rPr>
          <w:b w:val="false"/>
          <w:bCs w:val="false"/>
        </w:rPr>
        <w:t xml:space="preserve">Cette perspective deleuzienne sera prolongée et radicalisée dans la décennie suivante par Antoinette Rouvroy et Thomas Berns, dans leur article fondateur </w:t>
      </w:r>
      <w:r>
        <w:rPr>
          <w:rStyle w:val="Emphasis"/>
          <w:b w:val="false"/>
          <w:bCs w:val="false"/>
        </w:rPr>
        <w:t>Gouvernementalité algorithmique et perspectives d’émancipation</w:t>
      </w:r>
      <w:r>
        <w:rPr>
          <w:b w:val="false"/>
          <w:bCs w:val="false"/>
        </w:rPr>
        <w:t xml:space="preserve"> (2013), dans lequel ils analysent la montée d’un pouvoir sans sujet, d’un régime sans scène, d’un gouvernement sans institution. Loin des formes classiques du pouvoir souverain ou disciplinaire, la gouvernementalité algorithmique repose sur la captation massive de données, leur traitement statistique, et leur restitution sous forme de prédictions comportementales. Il ne s’agit plus de dire ce qui est permis ou interdit, ni même de produire une norme à laquelle les individus doivent se conformer, mais de </w:t>
      </w:r>
      <w:r>
        <w:rPr>
          <w:rStyle w:val="Emphasis"/>
          <w:b w:val="false"/>
          <w:bCs w:val="false"/>
        </w:rPr>
        <w:t>moduler</w:t>
      </w:r>
      <w:r>
        <w:rPr>
          <w:b w:val="false"/>
          <w:bCs w:val="false"/>
        </w:rPr>
        <w:t xml:space="preserve"> les comportements par des environnements d’incitation, des architectures d’orientation, des corrélations anticipatrices. La normativité ne passe plus par la loi, ni même par la morale : elle passe par le </w:t>
      </w:r>
      <w:r>
        <w:rPr>
          <w:rStyle w:val="Emphasis"/>
          <w:b w:val="false"/>
          <w:bCs w:val="false"/>
        </w:rPr>
        <w:t>score</w:t>
      </w:r>
      <w:r>
        <w:rPr>
          <w:b w:val="false"/>
          <w:bCs w:val="false"/>
        </w:rPr>
        <w:t xml:space="preserve">, par la </w:t>
      </w:r>
      <w:r>
        <w:rPr>
          <w:rStyle w:val="Emphasis"/>
          <w:b w:val="false"/>
          <w:bCs w:val="false"/>
        </w:rPr>
        <w:t>notation</w:t>
      </w:r>
      <w:r>
        <w:rPr>
          <w:b w:val="false"/>
          <w:bCs w:val="false"/>
        </w:rPr>
        <w:t>, par l’interface.</w:t>
      </w:r>
    </w:p>
    <w:p>
      <w:pPr>
        <w:pStyle w:val="BodyText"/>
        <w:rPr/>
      </w:pPr>
      <w:r>
        <w:rPr>
          <w:b w:val="false"/>
          <w:bCs w:val="false"/>
        </w:rPr>
        <w:t xml:space="preserve">Ce glissement vers une archicration purement technique — que l’on pourrait qualifier d’archicration cybernétique intégrale — fusionne l’arcalité systémique (structures d’accès, d’interconnexion, de circulation) et la cratialité informationnelle (gestion des signaux, pilotage par données, ajustements en flux) dans un régime régulateur opaque, automatique, non réflexif. Le pouvoir ne s’exerce plus comme un </w:t>
      </w:r>
      <w:r>
        <w:rPr>
          <w:rStyle w:val="Emphasis"/>
          <w:b w:val="false"/>
          <w:bCs w:val="false"/>
        </w:rPr>
        <w:t>rapport</w:t>
      </w:r>
      <w:r>
        <w:rPr>
          <w:b w:val="false"/>
          <w:bCs w:val="false"/>
        </w:rPr>
        <w:t xml:space="preserve">, mais comme un </w:t>
      </w:r>
      <w:r>
        <w:rPr>
          <w:rStyle w:val="Emphasis"/>
          <w:b w:val="false"/>
          <w:bCs w:val="false"/>
        </w:rPr>
        <w:t>environnement</w:t>
      </w:r>
      <w:r>
        <w:rPr>
          <w:b w:val="false"/>
          <w:bCs w:val="false"/>
        </w:rPr>
        <w:t xml:space="preserve">. Il n’est plus négocié, ni même imposé : il est </w:t>
      </w:r>
      <w:r>
        <w:rPr>
          <w:rStyle w:val="Emphasis"/>
          <w:b w:val="false"/>
          <w:bCs w:val="false"/>
        </w:rPr>
        <w:t>codé</w:t>
      </w:r>
      <w:r>
        <w:rPr>
          <w:b w:val="false"/>
          <w:bCs w:val="false"/>
        </w:rPr>
        <w:t>. Et cette codification, précisément parce qu’elle se prétend apolitique, neutre, fondée sur l’efficacité calculée et l’optimisation des flux, échappe à toute critique immanente. C’est là que réside son principal danger : ce n’est plus le pouvoir qui échappe au contrôle, c’est le contrôle lui-même qui se rend inaccessible, inlocalisable, ininterrogeable.</w:t>
      </w:r>
    </w:p>
    <w:p>
      <w:pPr>
        <w:pStyle w:val="BodyText"/>
        <w:rPr/>
      </w:pPr>
      <w:r>
        <w:rPr>
          <w:b w:val="false"/>
          <w:bCs w:val="false"/>
        </w:rPr>
        <w:t>Dès lors, les premières figures critiques de cette configuration émergent comme des tentatives de réouverture du questionnement politique sur la régulation technique. En articulant leurs analyses autour des mutations de la normativité, de la modélisation et de la computationnalisation du social, ces penseurs ne se contentent pas de dénoncer un excès de pouvoir : ils mettent au jour un régime dans lequel la régulation elle-même devient un acte de dépossession silencieuse. Une dépossession du sujet, une dépossession de la scène, une dépossession du dissensus. Et c’est précisément cette dépossession régulatoire qui marque l’entrée dans une vulnérabilité nouvelle : non plus celle de l’individu face à la coercition, mais celle de la société face à l’autonomie technique de ses propres agencements. Le monde est désormais régulé sans être gouverné, administré sans être habité, optimisé sans être compris. C’est la forme extrême — et instable — de l’archicration dispersée.</w:t>
      </w:r>
    </w:p>
    <w:p>
      <w:pPr>
        <w:pStyle w:val="BodyText"/>
        <w:rPr>
          <w:b w:val="false"/>
          <w:bCs w:val="false"/>
        </w:rPr>
      </w:pPr>
      <w:r>
        <w:rPr>
          <w:b w:val="false"/>
          <w:bCs w:val="false"/>
        </w:rPr>
        <w:t>Cette transformation, qui se veut opérationnelle, fluide et efficiente, n’est pourtant pas sans conséquences profondes sur la stabilité du monde qu’elle prétend gouverner. L’idéal cybernétique d’un pilotage sans friction, d’un ajustement constant des paramètres à partir de signaux en retour, d’une optimisation autoréférente par les flux eux-mêmes, repose sur un mythe implicite de l’homéostasie universelle : à savoir, que tout déséquilibre local serait compensable par le réajustement des autres éléments du système. Or, cette conception, héritée d’un imaginaire biologique appliqué au social, néglige un fait fondamental : les structures humaines, techniques et économiques ne sont pas des organismes, mais des configurations hétérogènes d’agents, de machines, de normes et de données, dont les interactions produisent des effets non-linéaires, imprédictibles et souvent irréversibles.</w:t>
      </w:r>
    </w:p>
    <w:p>
      <w:pPr>
        <w:pStyle w:val="BodyText"/>
        <w:rPr/>
      </w:pPr>
      <w:r>
        <w:rPr>
          <w:b w:val="false"/>
          <w:bCs w:val="false"/>
        </w:rPr>
        <w:t xml:space="preserve">Loin donc de pacifier les structures systémiques, la cybernétisation des régimes régulatoires inaugure une montée en complexité qui devient elle-même génératrice de vulnérabilité. Plus les dispositifs se veulent autorégulés, plus ils supposent une interdépendance des modules, des protocoles et des données ; et plus cette interdépendance devient opaque, plus elle expose les systèmes à des points de rupture soudains, invisibles, incontrôlables. Ce que Charles Perrow avait magistralement formulé dès 1984 dans </w:t>
      </w:r>
      <w:r>
        <w:rPr>
          <w:rStyle w:val="Emphasis"/>
          <w:b w:val="false"/>
          <w:bCs w:val="false"/>
        </w:rPr>
        <w:t>Normal Accidents</w:t>
      </w:r>
      <w:r>
        <w:rPr>
          <w:b w:val="false"/>
          <w:bCs w:val="false"/>
        </w:rPr>
        <w:t xml:space="preserve"> en forgeant le concept de </w:t>
      </w:r>
      <w:r>
        <w:rPr>
          <w:rStyle w:val="Emphasis"/>
          <w:b w:val="false"/>
          <w:bCs w:val="false"/>
        </w:rPr>
        <w:t>systèmes à couplage étroit</w:t>
      </w:r>
      <w:r>
        <w:rPr>
          <w:b w:val="false"/>
          <w:bCs w:val="false"/>
        </w:rPr>
        <w:t xml:space="preserve"> : dans ces configurations techniques, où la vitesse de réaction est supérieure à la vitesse de compréhension, toute défaillance locale, même minime, peut déclencher une réaction en chaîne d’une ampleur dévastatrice. L’accident n’est plus une anomalie ; il devient la modalité normale de fonctionnement d’un système trop intégré.</w:t>
      </w:r>
    </w:p>
    <w:p>
      <w:pPr>
        <w:pStyle w:val="BodyText"/>
        <w:rPr>
          <w:b w:val="false"/>
          <w:bCs w:val="false"/>
        </w:rPr>
      </w:pPr>
      <w:r>
        <w:rPr>
          <w:b w:val="false"/>
          <w:bCs w:val="false"/>
        </w:rPr>
        <w:t>Ainsi, le dogme cybernétique de la résilience autoréglée se heurte à sa propre limite : celle de la non-circularité réelle du contrôle dans des systèmes à rétroaction différée, ou à propagation démultipliée. Dans la pratique contemporaine, cette vulnérabilité se manifeste dans des secteurs cruciaux tels que la finance algorithmique, la gestion logistique mondiale, ou la dépendance systémique aux infrastructures numériques. Les crashs boursiers “flash”, comme celui du 6 mai 2010 où le Dow Jones perdit brutalement près de 1000 points avant de se redresser en quelques minutes, incarnent ce seuil de déréalisation du pouvoir régulateur : ce ne sont plus les agents humains qui perdent le contrôle, mais les protocoles eux-mêmes qui entrent en résonance auto-destructrice. L’autorégulation vire à la panique mécanisée, et les garde-fous traditionnels — surveillance humaine, contrôle politique, amortisseurs juridiques — se révèlent impuissants face à des séquences qui se jouent à la microseconde.</w:t>
      </w:r>
    </w:p>
    <w:p>
      <w:pPr>
        <w:pStyle w:val="BodyText"/>
        <w:rPr/>
      </w:pPr>
      <w:r>
        <w:rPr>
          <w:b w:val="false"/>
          <w:bCs w:val="false"/>
        </w:rPr>
        <w:t xml:space="preserve">Cette pathologie systémique n’est pas marginale, elle est structurelle. Car plus les architectures techniques sont construites sur la base de logiques d’optimisation maximale — just-in-time, lean, flux tendus, arbitrage automatisé — plus elles sacrifient les marges de sécurité, les redondances, les ralentissements, qui constituent pourtant les conditions minimales de toute régulation résiliente. La logique même de l’efficience, poussée à son extrémité cybernétique, engendre une </w:t>
      </w:r>
      <w:r>
        <w:rPr>
          <w:rStyle w:val="Emphasis"/>
          <w:b w:val="false"/>
          <w:bCs w:val="false"/>
        </w:rPr>
        <w:t>dérégulation interne</w:t>
      </w:r>
      <w:r>
        <w:rPr>
          <w:b w:val="false"/>
          <w:bCs w:val="false"/>
        </w:rPr>
        <w:t xml:space="preserve"> au sein du régime de régulation : non pas une absence de règles, mais une absence d’absorbance, d’inertie protectrice, d’espace d’adaptation. La régulation se fait tension intégrale — sans possibilité de relâche, sans soupape, sans mémoire. Ce que l’on nommait jadis amortisseur social devient disfonctionnalité inefficiente. Dès lors, la gouvernance sans garant se mue en gouvernance sans résistance : toute friction est bannie, tout ralentissement est suspect, tout délai est perçu comme défaillance. Mais cette fluidité imposée est précisément ce qui rend le système fragile, à la manière d’un pont suspendu sans haubans, d’un organisme sans système immunitaire, ou d’une société sans scène politique.</w:t>
      </w:r>
    </w:p>
    <w:p>
      <w:pPr>
        <w:pStyle w:val="BodyText"/>
        <w:rPr/>
      </w:pPr>
      <w:r>
        <w:rPr>
          <w:b w:val="false"/>
          <w:bCs w:val="false"/>
        </w:rPr>
        <w:t xml:space="preserve">Ce déplacement est crucial dans notre perspective archicratique. Car il signifie que le pouvoir régulateur, en s’effaçant comme pouvoir </w:t>
      </w:r>
      <w:r>
        <w:rPr>
          <w:rStyle w:val="Emphasis"/>
          <w:b w:val="false"/>
          <w:bCs w:val="false"/>
        </w:rPr>
        <w:t>visible</w:t>
      </w:r>
      <w:r>
        <w:rPr>
          <w:b w:val="false"/>
          <w:bCs w:val="false"/>
        </w:rPr>
        <w:t>, en se dissolvant dans les chaînes de signaux et les couches protocolaires, perd en même temps sa capacité d’assumer l’épreuve. Il n’y a plus de face à face régulatoire, plus de théâtre du dissensus, plus de conflictualité visible. Tout est anticipé, modélisé, corrigé à la marge. Mais lorsque l’imprévisible surgit — et il surgit toujours — le système se révèle nu : sans pilote, sans corps, sans garant. Cette absence de garant, que certains économistes libéraux présentent comme une vertu (le marché s’auto-régule, le réseau s’auto-organise), constitue en réalité une des failles majeures de l’archicration dispersée. Car sans garant, il n’y a plus d’engagement, plus de responsabilité, plus de redevabilité. Il y a simplement une série de décisions sans décideurs, une cascade d’effets sans cause repérable, une chaîne d’agencements où chacun se renvoie la balle dans un protocole infini d’externalisation.</w:t>
      </w:r>
    </w:p>
    <w:p>
      <w:pPr>
        <w:pStyle w:val="BodyText"/>
        <w:rPr>
          <w:b w:val="false"/>
          <w:bCs w:val="false"/>
        </w:rPr>
      </w:pPr>
      <w:r>
        <w:rPr>
          <w:b w:val="false"/>
          <w:bCs w:val="false"/>
        </w:rPr>
        <w:t>C’est cela, le cœur de la crise critique de la fin de la troisième révolution industrielle : non pas une absence de pouvoir, mais un excès de régulation sans garant, sans scène, sans institution. Une régulation où le politique est effacé, non pas parce qu’il serait obsolète, mais parce qu’il est devenu illisible dans l’opacité même des systèmes régulateurs. Ce brouillage est la condition même de la montée des fragilités systémiques, et, comme nous le verrons, de la résurgence de figures de dissensus radical, souvent invisibilisées, parfois expulsées, mais toujours ré-inventrices d’une autre scène du possible.</w:t>
      </w:r>
    </w:p>
    <w:p>
      <w:pPr>
        <w:pStyle w:val="BodyText"/>
        <w:rPr>
          <w:b w:val="false"/>
          <w:bCs w:val="false"/>
        </w:rPr>
      </w:pPr>
      <w:r>
        <w:rPr>
          <w:b w:val="false"/>
          <w:bCs w:val="false"/>
        </w:rPr>
        <w:t>Et cette instabilité technique n’est pas sans conséquences sociales majeures. Loin d’être un effet secondaire de la régulation algorithmique, la précarisation des existences devient l’un de ses opérateurs fondamentaux. À mesure que le pouvoir se loge dans les chaînes d’automatisation, dans les logiques d’optimisation permanente, dans les modèles économétriques et les grilles de performance abstraites, il cesse de s’exercer sur des sujets ancrés dans des corps, des trajectoires ou des appartenances, pour cibler des entités désubjectivées, mathématisées, codifiées selon des scores, des profils, des matrices de comportement.</w:t>
      </w:r>
    </w:p>
    <w:p>
      <w:pPr>
        <w:pStyle w:val="BodyText"/>
        <w:rPr/>
      </w:pPr>
      <w:r>
        <w:rPr>
          <w:b w:val="false"/>
          <w:bCs w:val="false"/>
        </w:rPr>
        <w:t xml:space="preserve">La régulation néolibérale de type cybernétique, fondée sur des indicateurs quantitatifs et des normes flottantes, produit ainsi un double effacement : celui du garant (comme nous l’avons vu précédemment), mais aussi celui du sujet. Le sujet de droit, porteur de revendications, de mémoire, de récit, d’histoire, laisse place au </w:t>
      </w:r>
      <w:r>
        <w:rPr>
          <w:rStyle w:val="Emphasis"/>
          <w:b w:val="false"/>
          <w:bCs w:val="false"/>
        </w:rPr>
        <w:t>profil de performance</w:t>
      </w:r>
      <w:r>
        <w:rPr>
          <w:b w:val="false"/>
          <w:bCs w:val="false"/>
        </w:rPr>
        <w:t xml:space="preserve">, à la </w:t>
      </w:r>
      <w:r>
        <w:rPr>
          <w:rStyle w:val="Emphasis"/>
          <w:b w:val="false"/>
          <w:bCs w:val="false"/>
        </w:rPr>
        <w:t>note de risque</w:t>
      </w:r>
      <w:r>
        <w:rPr>
          <w:b w:val="false"/>
          <w:bCs w:val="false"/>
        </w:rPr>
        <w:t xml:space="preserve">, à l’avatar numérique objectivé par des séries corrélées. Ce qui est évalué n’est plus un acte mais une tendance ; ce qui est jugé n’est plus un comportement mais un </w:t>
      </w:r>
      <w:r>
        <w:rPr>
          <w:rStyle w:val="Emphasis"/>
          <w:b w:val="false"/>
          <w:bCs w:val="false"/>
        </w:rPr>
        <w:t>pattern</w:t>
      </w:r>
      <w:r>
        <w:rPr>
          <w:b w:val="false"/>
          <w:bCs w:val="false"/>
        </w:rPr>
        <w:t xml:space="preserve"> ; ce qui est gouverné n’est plus un collectif mais un nuage de données. Il ne s’agit plus de s’intégrer à un compromis social — il s’agit d’être compatible avec une architecture régulatoire sans centre.</w:t>
      </w:r>
    </w:p>
    <w:p>
      <w:pPr>
        <w:pStyle w:val="BodyText"/>
        <w:rPr>
          <w:b w:val="false"/>
          <w:bCs w:val="false"/>
        </w:rPr>
      </w:pPr>
      <w:r>
        <w:rPr>
          <w:b w:val="false"/>
          <w:bCs w:val="false"/>
        </w:rPr>
        <w:t>La figure paradigmatique de cette cratialité déterritorialisée est le travailleur ubérisé. Sa situation incarne à la perfection le glissement du rapport social vers un pilotage algorithmique de la force productive. Son emploi n’est pas encadré par un contrat stable, mais conditionné par une plateforme opaque, qui module en temps réel l’offre et la demande selon des modèles prédictifs. Sa rémunération n’est pas négociée mais calculée à partir de critères volatils, modulables, invisibles. Son comportement est évalué en continu par des notations biaisées, qui mêlent appréciations subjectives, critères automatisés, et mécanismes d’autocontrôle intériorisé. Il n’a ni bureau, ni syndicat, ni scène de représentation : il est l’archétype de l’assujetti dispersé, livré aux flux, piloté par des interfaces sans visage, soumis à une gouvernance algorithmique sans instance délibérative.</w:t>
      </w:r>
    </w:p>
    <w:p>
      <w:pPr>
        <w:pStyle w:val="BodyText"/>
        <w:rPr/>
      </w:pPr>
      <w:r>
        <w:rPr>
          <w:b w:val="false"/>
          <w:bCs w:val="false"/>
        </w:rPr>
        <w:t xml:space="preserve">Mais cette transformation ne concerne pas uniquement le monde du travail. Elle affecte l’ensemble des sphères de la vie sociale. L’accès aux droits sociaux, au logement, à la santé, à l’éducation, passe de plus en plus par des systèmes de notation, de scoring, d’éligibilité automatisée. Les programmes de welfare sont gérés par des logiciels prédictifs qui identifient les bénéficiaires sur la base de critères corrélatifs, non pas éthiques, ni politiques, ni juridiques, mais statistiques. Cette logique produit une </w:t>
      </w:r>
      <w:r>
        <w:rPr>
          <w:rStyle w:val="Emphasis"/>
          <w:b w:val="false"/>
          <w:bCs w:val="false"/>
        </w:rPr>
        <w:t>automatisation de l’exclusion</w:t>
      </w:r>
      <w:r>
        <w:rPr>
          <w:b w:val="false"/>
          <w:bCs w:val="false"/>
        </w:rPr>
        <w:t xml:space="preserve"> — une machine à discriminer qui ne dit jamais son nom. Comme l’a montré Virginia Eubanks dans </w:t>
      </w:r>
      <w:r>
        <w:rPr>
          <w:rStyle w:val="Emphasis"/>
          <w:b w:val="false"/>
          <w:bCs w:val="false"/>
        </w:rPr>
        <w:t>Automating Inequality: How High-Tech Tools Profile, Police, and Punish the Poor</w:t>
      </w:r>
      <w:r>
        <w:rPr>
          <w:b w:val="false"/>
          <w:bCs w:val="false"/>
        </w:rPr>
        <w:t xml:space="preserve"> (2018), les algorithmes utilisés par les agences sociales aux États-Unis — notamment pour la gestion des aides au logement, des prestations sociales ou de l’assistance à l’enfance — reproduisent et amplifient les inégalités structurelles, en ciblant les individus les plus précaires avec des critères biaisés, et en les excluant de l’aide publique sous couvert d’objectivité technique.</w:t>
      </w:r>
    </w:p>
    <w:p>
      <w:pPr>
        <w:pStyle w:val="BodyText"/>
        <w:rPr/>
      </w:pPr>
      <w:r>
        <w:rPr>
          <w:b w:val="false"/>
          <w:bCs w:val="false"/>
        </w:rPr>
        <w:t xml:space="preserve">Ce que cette critique met en lumière, c’est que l’archicration dispersée ne fonctionne pas par violence explicite ou répression frontale. Elle opère par effacement : effacement du politique, effacement du sujet, effacement du dissensus. Elle n’interdit pas, elle disqualifie. Elle ne débat pas, elle note. Elle ne gouverne pas par la loi, mais par la corrélation. La norme n’est plus énoncée ; elle est </w:t>
      </w:r>
      <w:r>
        <w:rPr>
          <w:rStyle w:val="Emphasis"/>
          <w:b w:val="false"/>
          <w:bCs w:val="false"/>
        </w:rPr>
        <w:t>inférée</w:t>
      </w:r>
      <w:r>
        <w:rPr>
          <w:b w:val="false"/>
          <w:bCs w:val="false"/>
        </w:rPr>
        <w:t xml:space="preserve">. La valeur n’est plus négociée ; elle est </w:t>
      </w:r>
      <w:r>
        <w:rPr>
          <w:rStyle w:val="Emphasis"/>
          <w:b w:val="false"/>
          <w:bCs w:val="false"/>
        </w:rPr>
        <w:t>calculée</w:t>
      </w:r>
      <w:r>
        <w:rPr>
          <w:b w:val="false"/>
          <w:bCs w:val="false"/>
        </w:rPr>
        <w:t>. Le statut d’un individu n’est plus le résultat d’un processus politique ou juridique, mais la sortie d’un algorithme, d’un modèle prédictif, d’une formule opaque. C’est là l’une des ruses les plus pernicieuses du nouveau régime archicratique : sous couvert de neutralité technique, il opère une régulation par invisibilisation — en éliminant toute scène de reconnaissance, tout espace de contradiction, tout cadre d’énonciation commune.</w:t>
      </w:r>
    </w:p>
    <w:p>
      <w:pPr>
        <w:pStyle w:val="BodyText"/>
        <w:rPr/>
      </w:pPr>
      <w:r>
        <w:rPr>
          <w:b w:val="false"/>
          <w:bCs w:val="false"/>
        </w:rPr>
        <w:t xml:space="preserve">Cette invisibilisation ne fait pas disparaître les inégalités : elle les rend indiscutables. Pire encore, elle transforme l’inégalité en variable d’entrée du système. Car ce qui compte, dans le monde régulé par les données, ce n’est pas ce que l’on est, mais ce que l’on </w:t>
      </w:r>
      <w:r>
        <w:rPr>
          <w:rStyle w:val="Emphasis"/>
          <w:b w:val="false"/>
          <w:bCs w:val="false"/>
        </w:rPr>
        <w:t>préfigure</w:t>
      </w:r>
      <w:r>
        <w:rPr>
          <w:b w:val="false"/>
          <w:bCs w:val="false"/>
        </w:rPr>
        <w:t>. Or, les modèles prédictifs sont construits sur des bases historiques biaisées : si les minorités ont été discriminées par le passé, elles le seront davantage par les systèmes d’IA ; si les pauvres ont été plus surveillés, ils le seront de manière accrue par les nouveaux dispositifs automatisés. Ainsi, la régulation numérique reconduit les oppressions non pas par ignorance, mais par efficacité. Le dissensus n’est pas seulement nié : il est absorbé dans l’algorithme comme déviance à corriger. C’est le point-limite de la cratialité informationnelle et de l’arcalité cybernétique : leur jonction produit une archicration qui n’a plus besoin de dominer, parce qu’elle sait anticiper, orienter, éliminer.</w:t>
      </w:r>
    </w:p>
    <w:p>
      <w:pPr>
        <w:pStyle w:val="BodyText"/>
        <w:rPr/>
      </w:pPr>
      <w:r>
        <w:rPr>
          <w:b w:val="false"/>
          <w:bCs w:val="false"/>
        </w:rPr>
        <w:t xml:space="preserve">Ce n’est donc pas seulement une transformation des outils ou des modes de gouvernement, c’est une transformation anthropologique de la scène politique elle-même. Le monde social cesse d’être un lieu de reconnaissance mutuelle pour devenir un champ de compatibilité computationnelle. Ce qui se perd dans cette transition, ce n’est pas seulement le contrat, la loi, ou l’institution — c’est la possibilité même d’un regard, d’un conflit, d’une altérité. L’archicration dispersée ne réprime pas le dissensus ; elle le dissout dans les flux. Elle ne combat pas le sujet ; elle le décompose en variables. </w:t>
      </w:r>
      <w:r>
        <w:rPr/>
        <w:t>Et pourtant, malgré cette puissance de dissolution, des figures de résistance émergent, qui viennent précisément révéler les limites internes, les points de rupture, les failles ontologiques de cette archicration dispersée. Là où la scène politique semble effacée, déterritorialisée, silencieuse, se manifeste une volonté tenace de réactivation du dissensus, de réinscription des subjectivités, de réaffirmation de la conflictualité comme condition même du politique. Ces contre-pouvoirs, aussi fragmentaires soient-ils, opèrent comme des déchirures dans le tissu lisse de la régulation cybernétique.</w:t>
      </w:r>
    </w:p>
    <w:p>
      <w:pPr>
        <w:pStyle w:val="BodyText"/>
        <w:rPr/>
      </w:pPr>
      <w:r>
        <w:rPr/>
        <w:t xml:space="preserve">Les premières de ces figures critiques surgissent à l’intérieur même du monde numérique, là où le pouvoir semblait s’être entièrement logé. Les hackers, par exemple, loin d’être de simples saboteurs techniciens, incarnent une forme de contre-archicration : ils redéploient la compétence technique contre l’ordre institué, ils subvertissent les architectures fermées, ils réouvrent des potentialités là où tout semblait verrouillé. L’acte de </w:t>
      </w:r>
      <w:r>
        <w:rPr>
          <w:rStyle w:val="Emphasis"/>
        </w:rPr>
        <w:t>jailbreaking</w:t>
      </w:r>
      <w:r>
        <w:rPr/>
        <w:t>, le développement de logiciels libres, le refus de l’obfuscation propriétaire, tous participent d’une même tension politique : restituer au geste humain sa capacité d’énonciation, son droit à la modification, son aptitude à la désobéissance. Le mouvement du logiciel libre, théorisé dès les années 1980 par Richard Stallman, puis prolongé dans l’écosystème Linux ou GNU, n’est pas un simple choix technique : c’est une position normative forte. Elle affirme que l’architecture du pouvoir peut — et doit — être discutée, transparente, modifiable. La régulation, pour être légitime, doit pouvoir être contestée.</w:t>
      </w:r>
    </w:p>
    <w:p>
      <w:pPr>
        <w:pStyle w:val="BodyText"/>
        <w:rPr/>
      </w:pPr>
      <w:r>
        <w:rPr/>
        <w:t>Cette tension s’amplifie dans les mobilisations de la décennie 2010. Les révélations d’Edward Snowden en 2013 sur la surveillance de masse pratiquée par la NSA, en connivence avec les grandes entreprises du numérique, marquent un tournant : elles mettent en lumière que le pouvoir algorithmique, loin d’être désincarné, est soutenu par des dispositifs militaires, sécuritaires, industriels. Le digital n’est pas neutre ; il est armé. Dès lors, les luttes contre la surveillance ne sont pas seulement des luttes pour la vie privée, mais pour la ré-institution du politique : il ne s’agit pas seulement de cacher ses données, mais de réaffirmer son droit à l’opacité, à l’inconnu, à la non-prédiction.</w:t>
      </w:r>
    </w:p>
    <w:p>
      <w:pPr>
        <w:pStyle w:val="BodyText"/>
        <w:rPr/>
      </w:pPr>
      <w:r>
        <w:rPr/>
        <w:t xml:space="preserve">De même, les mouvements d’occupation — ZAD, places occupées, collectifs antipub, collectifs antitraçage — posent de nouvelles scènes de contestation. Là où l’archicration dispersée efface la scène, ils la réinstallent. Là où la régulation se voulait fluide, ils érigent des blocages. Là où tout devenait profil, ils posent des visages, des voix, des corps. La place, la cabane, le collectif deviennent des micro-institutions critiques, des espaces d’épreuve réciproque, où l’on tente de redéfinir, dans et contre le monde numérique, ce que pourrait être une régulation vraiment politique. Ces lieux ne sont pas des utopies au sens faible, mais des </w:t>
      </w:r>
      <w:r>
        <w:rPr>
          <w:rStyle w:val="Emphasis"/>
        </w:rPr>
        <w:t>hétérotopies actives</w:t>
      </w:r>
      <w:r>
        <w:rPr/>
        <w:t>, au sens fort foucaldien : des contre-espaces qui mettent en crise la configuration dominante de la gouvernance.</w:t>
      </w:r>
    </w:p>
    <w:p>
      <w:pPr>
        <w:pStyle w:val="BodyText"/>
        <w:rPr/>
      </w:pPr>
      <w:r>
        <w:rPr/>
        <w:t>Il serait toutefois naïf de croire que ces résistances suffisent à renverser le régime archicratique contemporain. Leur puissance est réelle, mais leur fragilité l’est aussi. Elles sont souvent dispersées, précaires, éphémères. Elles peinent à trouver une articulation durable, à construire un cadre commun, à se doter d’une légitimité alternative. Mais elles révèlent quelque chose d’essentiel : que la régulation, si totalisante soit-elle, n’est jamais achevée. Qu’elle comporte toujours ses points de fuite, ses zones de friction, ses lieux d’hétérogénéité.</w:t>
      </w:r>
    </w:p>
    <w:p>
      <w:pPr>
        <w:pStyle w:val="BodyText"/>
        <w:rPr/>
      </w:pPr>
      <w:r>
        <w:rPr/>
        <w:t>En ce sens, la fin de la troisième révolution industrielle n’est pas seulement le moment de la généralisation du contrôle, mais aussi celui de la réouverture du conflit. Ce que produit la saturation de l’algorithme, ce n’est pas uniquement une soumission parfaite, c’est une saturation du sens. Et cette saturation devient le sol d’un nouveau désir politique : celui de réinstaurer une scène. Une scène du visible, de l’énonçable, du commun. Une scène où la norme serait à nouveau exposée, discutée, confrontée, et non plus simplement calculée.</w:t>
      </w:r>
    </w:p>
    <w:p>
      <w:pPr>
        <w:pStyle w:val="BodyText"/>
        <w:rPr/>
      </w:pPr>
      <w:r>
        <w:rPr/>
        <w:t>C’est cette tension fondamentale, cette dialectique entre saturation et réouverture, qui annonce, en creux, les enjeux de la quatrième révolution industrielle. Car ce qui vient ensuite, ce n’est pas une simple continuation, c’est un nouveau seuil : l’effacement de la scène elle-même, la dissolution de l’épreuve, la régulation sans extériorité. L’archicration oblitérée. C’est là que nous mènera, dans sa pleine lucidité, la prochaine section. Mais pour l’instant, retenons ceci : la fin de la troisième révolution industrielle a produit une régulation cybernétique qui, en prétendant tout gouverner, a fini par révéler ses propres fissures — techniques, sociales, politiques. Et dans ces fissures, les germes d’un autre possible.</w:t>
      </w:r>
    </w:p>
    <w:p>
      <w:pPr>
        <w:pStyle w:val="Heading2"/>
        <w:keepNext w:val="true"/>
        <w:numPr>
          <w:ilvl w:val="1"/>
          <w:numId w:val="1"/>
        </w:numPr>
        <w:ind w:hanging="0" w:start="0"/>
        <w:rPr/>
      </w:pPr>
      <w:bookmarkStart w:id="18" w:name="__RefHeading___Toc95940_2799946377"/>
      <w:bookmarkEnd w:id="18"/>
      <w:r>
        <w:rPr>
          <w:rStyle w:val="Strong"/>
          <w:b/>
          <w:bCs/>
        </w:rPr>
        <w:t>4.5 — Quatrième révolution industrielle (2010–2025) : bio-algocratie et archicration oblitérée</w:t>
      </w:r>
    </w:p>
    <w:p>
      <w:pPr>
        <w:pStyle w:val="BodyText"/>
        <w:rPr/>
      </w:pPr>
      <w:r>
        <w:rPr>
          <w:rStyle w:val="Strong"/>
          <w:b w:val="false"/>
          <w:bCs w:val="false"/>
        </w:rPr>
        <w:t xml:space="preserve">Ce qui s’ouvre au seuil du XXIe siècle avancé n’est pas simplement un prolongement logique de la révolution cybernétique engagée dans les décennies précédentes, mais un basculement de régime — un renversement silencieux mais fondamental dans les modalités mêmes de la régulation. Tandis que les réseaux, les données et les interfaces avaient, jusqu’alors, tissé l’armature d’une gouvernementalité distribuée et automatisée (cf. section 4.4), un phénomène plus insidieux encore se met en place : la régulation se déleste progressivement de toute scène visible, de tout sujet identifiable, de toute épreuve collective, au profit d’une architecture intégralement </w:t>
      </w:r>
      <w:r>
        <w:rPr>
          <w:rStyle w:val="Emphasis"/>
          <w:b w:val="false"/>
          <w:bCs w:val="false"/>
        </w:rPr>
        <w:t>oblitérée</w:t>
      </w:r>
      <w:r>
        <w:rPr>
          <w:rStyle w:val="Strong"/>
          <w:b w:val="false"/>
          <w:bCs w:val="false"/>
        </w:rPr>
        <w:t>. Il ne s’agit plus seulement d’</w:t>
      </w:r>
      <w:r>
        <w:rPr>
          <w:rStyle w:val="Emphasis"/>
          <w:b w:val="false"/>
          <w:bCs w:val="false"/>
        </w:rPr>
        <w:t>encadrer</w:t>
      </w:r>
      <w:r>
        <w:rPr>
          <w:rStyle w:val="Strong"/>
          <w:b w:val="false"/>
          <w:bCs w:val="false"/>
        </w:rPr>
        <w:t xml:space="preserve"> les comportements, ni même de les </w:t>
      </w:r>
      <w:r>
        <w:rPr>
          <w:rStyle w:val="Emphasis"/>
          <w:b w:val="false"/>
          <w:bCs w:val="false"/>
        </w:rPr>
        <w:t>prévoir</w:t>
      </w:r>
      <w:r>
        <w:rPr>
          <w:rStyle w:val="Strong"/>
          <w:b w:val="false"/>
          <w:bCs w:val="false"/>
        </w:rPr>
        <w:t xml:space="preserve"> : il s’agit de les </w:t>
      </w:r>
      <w:r>
        <w:rPr>
          <w:rStyle w:val="Emphasis"/>
          <w:b w:val="false"/>
          <w:bCs w:val="false"/>
        </w:rPr>
        <w:t>pré-formater</w:t>
      </w:r>
      <w:r>
        <w:rPr>
          <w:rStyle w:val="Strong"/>
          <w:b w:val="false"/>
          <w:bCs w:val="false"/>
        </w:rPr>
        <w:t xml:space="preserve">, de les </w:t>
      </w:r>
      <w:r>
        <w:rPr>
          <w:rStyle w:val="Emphasis"/>
          <w:b w:val="false"/>
          <w:bCs w:val="false"/>
        </w:rPr>
        <w:t>pré-aligner</w:t>
      </w:r>
      <w:r>
        <w:rPr>
          <w:rStyle w:val="Strong"/>
          <w:b w:val="false"/>
          <w:bCs w:val="false"/>
        </w:rPr>
        <w:t xml:space="preserve"> sur des grilles d’optimisation intégrée avant même qu’ils n’adviennent. Le monde régulé devient monde de la présélection, monde de l’exclusion anticipée, monde du signal faible interprété en profil de risque.</w:t>
      </w:r>
    </w:p>
    <w:p>
      <w:pPr>
        <w:pStyle w:val="BodyText"/>
        <w:rPr/>
      </w:pPr>
      <w:r>
        <w:rPr>
          <w:b w:val="false"/>
          <w:bCs w:val="false"/>
        </w:rPr>
        <w:t xml:space="preserve">Ce moment historique correspond à ce que nous devons désigner comme l’émergence d’un régime </w:t>
      </w:r>
      <w:r>
        <w:rPr>
          <w:rStyle w:val="Strong"/>
          <w:b w:val="false"/>
          <w:bCs w:val="false"/>
        </w:rPr>
        <w:t>bio-algocratique</w:t>
      </w:r>
      <w:r>
        <w:rPr>
          <w:b w:val="false"/>
          <w:bCs w:val="false"/>
        </w:rPr>
        <w:t xml:space="preserve">, c’est-à-dire une configuration dans laquelle les mécanismes d’anticipation, de normalisation et d’ajustement comportemental s’opèrent à travers des </w:t>
      </w:r>
      <w:r>
        <w:rPr>
          <w:rStyle w:val="Strong"/>
          <w:b w:val="false"/>
          <w:bCs w:val="false"/>
        </w:rPr>
        <w:t>architectures numériques opaques</w:t>
      </w:r>
      <w:r>
        <w:rPr>
          <w:b w:val="false"/>
          <w:bCs w:val="false"/>
        </w:rPr>
        <w:t xml:space="preserve">, des </w:t>
      </w:r>
      <w:r>
        <w:rPr>
          <w:rStyle w:val="Strong"/>
          <w:b w:val="false"/>
          <w:bCs w:val="false"/>
        </w:rPr>
        <w:t>mécanismes prédictifs d’intelligence artificielle</w:t>
      </w:r>
      <w:r>
        <w:rPr>
          <w:b w:val="false"/>
          <w:bCs w:val="false"/>
        </w:rPr>
        <w:t xml:space="preserve">, et des </w:t>
      </w:r>
      <w:r>
        <w:rPr>
          <w:rStyle w:val="Strong"/>
          <w:b w:val="false"/>
          <w:bCs w:val="false"/>
        </w:rPr>
        <w:t>interfaces d’influence imperceptible</w:t>
      </w:r>
      <w:r>
        <w:rPr>
          <w:b w:val="false"/>
          <w:bCs w:val="false"/>
        </w:rPr>
        <w:t xml:space="preserve"> — le tout inscrit dans les processus biologiques, cognitifs, affectifs, attentionnels des sujets eux-mêmes. Cette nouvelle arcalité, qui n’est plus spatiale, ni disciplinaire, ni même systémique au sens classique, prend la forme d’une </w:t>
      </w:r>
      <w:r>
        <w:rPr>
          <w:rStyle w:val="Emphasis"/>
          <w:b w:val="false"/>
          <w:bCs w:val="false"/>
        </w:rPr>
        <w:t>infrastructure invisible</w:t>
      </w:r>
      <w:r>
        <w:rPr>
          <w:b w:val="false"/>
          <w:bCs w:val="false"/>
        </w:rPr>
        <w:t xml:space="preserve">, dont la fonction n’est pas tant de limiter ou d’interdire que de guider, </w:t>
      </w:r>
      <w:r>
        <w:rPr>
          <w:rStyle w:val="Emphasis"/>
          <w:b w:val="false"/>
          <w:bCs w:val="false"/>
        </w:rPr>
        <w:t>orienter</w:t>
      </w:r>
      <w:r>
        <w:rPr>
          <w:b w:val="false"/>
          <w:bCs w:val="false"/>
        </w:rPr>
        <w:t xml:space="preserve">, </w:t>
      </w:r>
      <w:r>
        <w:rPr>
          <w:rStyle w:val="Emphasis"/>
          <w:b w:val="false"/>
          <w:bCs w:val="false"/>
        </w:rPr>
        <w:t>conditionner</w:t>
      </w:r>
      <w:r>
        <w:rPr>
          <w:b w:val="false"/>
          <w:bCs w:val="false"/>
        </w:rPr>
        <w:t>, sans qu’aucune trace d’autorité ne demeure. C’est là l’essence de l’</w:t>
      </w:r>
      <w:r>
        <w:rPr>
          <w:rStyle w:val="Strong"/>
          <w:b w:val="false"/>
          <w:bCs w:val="false"/>
        </w:rPr>
        <w:t>archicration oblitérée</w:t>
      </w:r>
      <w:r>
        <w:rPr>
          <w:b w:val="false"/>
          <w:bCs w:val="false"/>
        </w:rPr>
        <w:t xml:space="preserve"> : non pas une absence de régulation, mais une régulation par effacement de sa propre scène.</w:t>
      </w:r>
    </w:p>
    <w:p>
      <w:pPr>
        <w:pStyle w:val="BodyText"/>
        <w:rPr/>
      </w:pPr>
      <w:r>
        <w:rPr>
          <w:b w:val="false"/>
          <w:bCs w:val="false"/>
        </w:rPr>
        <w:t xml:space="preserve">C’est précisément ce que révèle la montée des </w:t>
      </w:r>
      <w:r>
        <w:rPr>
          <w:rStyle w:val="Emphasis"/>
          <w:b w:val="false"/>
          <w:bCs w:val="false"/>
        </w:rPr>
        <w:t>nudge units</w:t>
      </w:r>
      <w:r>
        <w:rPr>
          <w:b w:val="false"/>
          <w:bCs w:val="false"/>
        </w:rPr>
        <w:t xml:space="preserve">, des systèmes de </w:t>
      </w:r>
      <w:r>
        <w:rPr>
          <w:rStyle w:val="Emphasis"/>
          <w:b w:val="false"/>
          <w:bCs w:val="false"/>
        </w:rPr>
        <w:t>scoring social</w:t>
      </w:r>
      <w:r>
        <w:rPr>
          <w:b w:val="false"/>
          <w:bCs w:val="false"/>
        </w:rPr>
        <w:t xml:space="preserve">, des </w:t>
      </w:r>
      <w:r>
        <w:rPr>
          <w:rStyle w:val="Emphasis"/>
          <w:b w:val="false"/>
          <w:bCs w:val="false"/>
        </w:rPr>
        <w:t>assistant IA intégrés</w:t>
      </w:r>
      <w:r>
        <w:rPr>
          <w:b w:val="false"/>
          <w:bCs w:val="false"/>
        </w:rPr>
        <w:t xml:space="preserve">, des </w:t>
      </w:r>
      <w:r>
        <w:rPr>
          <w:rStyle w:val="Emphasis"/>
          <w:b w:val="false"/>
          <w:bCs w:val="false"/>
        </w:rPr>
        <w:t>recommandations comportementales</w:t>
      </w:r>
      <w:r>
        <w:rPr>
          <w:b w:val="false"/>
          <w:bCs w:val="false"/>
        </w:rPr>
        <w:t xml:space="preserve">, des </w:t>
      </w:r>
      <w:r>
        <w:rPr>
          <w:rStyle w:val="Emphasis"/>
          <w:b w:val="false"/>
          <w:bCs w:val="false"/>
        </w:rPr>
        <w:t>publicités ciblées à la milliseconde</w:t>
      </w:r>
      <w:r>
        <w:rPr>
          <w:b w:val="false"/>
          <w:bCs w:val="false"/>
        </w:rPr>
        <w:t xml:space="preserve"> : tous ces dispositifs ne visent pas à produire du consensus explicite, ni même de l’obéissance formelle, mais </w:t>
      </w:r>
      <w:r>
        <w:rPr>
          <w:rStyle w:val="Strong"/>
          <w:b w:val="false"/>
          <w:bCs w:val="false"/>
        </w:rPr>
        <w:t>une pré-adhésion cognitive</w:t>
      </w:r>
      <w:r>
        <w:rPr>
          <w:b w:val="false"/>
          <w:bCs w:val="false"/>
        </w:rPr>
        <w:t xml:space="preserve">, un </w:t>
      </w:r>
      <w:r>
        <w:rPr>
          <w:rStyle w:val="Emphasis"/>
          <w:b w:val="false"/>
          <w:bCs w:val="false"/>
        </w:rPr>
        <w:t>réglage des trajectoires possibles</w:t>
      </w:r>
      <w:r>
        <w:rPr>
          <w:b w:val="false"/>
          <w:bCs w:val="false"/>
        </w:rPr>
        <w:t xml:space="preserve">, une anticipation silencieuse des bifurcations décisionnelles. Le pouvoir ne parle plus : il </w:t>
      </w:r>
      <w:r>
        <w:rPr>
          <w:rStyle w:val="Emphasis"/>
          <w:b w:val="false"/>
          <w:bCs w:val="false"/>
        </w:rPr>
        <w:t>fait parler l’interface</w:t>
      </w:r>
      <w:r>
        <w:rPr>
          <w:b w:val="false"/>
          <w:bCs w:val="false"/>
        </w:rPr>
        <w:t xml:space="preserve">. Il ne commande plus : il </w:t>
      </w:r>
      <w:r>
        <w:rPr>
          <w:rStyle w:val="Emphasis"/>
          <w:b w:val="false"/>
          <w:bCs w:val="false"/>
        </w:rPr>
        <w:t>influence les conditions de réaction</w:t>
      </w:r>
      <w:r>
        <w:rPr>
          <w:b w:val="false"/>
          <w:bCs w:val="false"/>
        </w:rPr>
        <w:t xml:space="preserve">. Et cette influence ne se reconnaît plus dans aucune institution, ni dans aucun agent. Elle agit à travers </w:t>
      </w:r>
      <w:r>
        <w:rPr>
          <w:rStyle w:val="Strong"/>
          <w:b w:val="false"/>
          <w:bCs w:val="false"/>
        </w:rPr>
        <w:t>des algorithmes, des architectures de choix, des parcours utilisateurs, des courbes d’attention et des profils d’usage</w:t>
      </w:r>
      <w:r>
        <w:rPr>
          <w:b w:val="false"/>
          <w:bCs w:val="false"/>
        </w:rPr>
        <w:t xml:space="preserve">. L’archicration devient ici, au sens plein, une </w:t>
      </w:r>
      <w:r>
        <w:rPr>
          <w:rStyle w:val="Emphasis"/>
          <w:b w:val="false"/>
          <w:bCs w:val="false"/>
        </w:rPr>
        <w:t>régulation sans régulateur</w:t>
      </w:r>
      <w:r>
        <w:rPr>
          <w:b w:val="false"/>
          <w:bCs w:val="false"/>
        </w:rPr>
        <w:t>.</w:t>
      </w:r>
    </w:p>
    <w:p>
      <w:pPr>
        <w:pStyle w:val="BodyText"/>
        <w:rPr/>
      </w:pPr>
      <w:r>
        <w:rPr>
          <w:b w:val="false"/>
          <w:bCs w:val="false"/>
        </w:rPr>
        <w:t xml:space="preserve">Dans ce contexte, le retrait relatif de l’État — amorcé avec le néolibéralisme des années 1980 mais accéléré par la financiarisation, la numérisation, puis la plateformisation du monde — </w:t>
      </w:r>
      <w:r>
        <w:rPr>
          <w:rStyle w:val="Strong"/>
          <w:b w:val="false"/>
          <w:bCs w:val="false"/>
        </w:rPr>
        <w:t>ne signifie pas la disparition du pouvoir régulateur</w:t>
      </w:r>
      <w:r>
        <w:rPr>
          <w:b w:val="false"/>
          <w:bCs w:val="false"/>
        </w:rPr>
        <w:t xml:space="preserve">, mais son </w:t>
      </w:r>
      <w:r>
        <w:rPr>
          <w:rStyle w:val="Strong"/>
          <w:b w:val="false"/>
          <w:bCs w:val="false"/>
        </w:rPr>
        <w:t>transfert vers des dispositifs techniques transnationaux, privés, automatisés</w:t>
      </w:r>
      <w:r>
        <w:rPr>
          <w:b w:val="false"/>
          <w:bCs w:val="false"/>
        </w:rPr>
        <w:t xml:space="preserve">. Le marché algorithmique, la logique des KPI, l’horizon de l’efficacité comportementale remplace l’idéal de la loi commune. Ce n’est pas l’anomie ; c’est une </w:t>
      </w:r>
      <w:r>
        <w:rPr>
          <w:rStyle w:val="Emphasis"/>
          <w:b w:val="false"/>
          <w:bCs w:val="false"/>
        </w:rPr>
        <w:t>hyper-nomie</w:t>
      </w:r>
      <w:r>
        <w:rPr>
          <w:b w:val="false"/>
          <w:bCs w:val="false"/>
        </w:rPr>
        <w:t xml:space="preserve"> sans visage. Une sur-régulation sans délibération. Une </w:t>
      </w:r>
      <w:r>
        <w:rPr>
          <w:rStyle w:val="Emphasis"/>
          <w:b w:val="false"/>
          <w:bCs w:val="false"/>
        </w:rPr>
        <w:t>normativité latente</w:t>
      </w:r>
      <w:r>
        <w:rPr>
          <w:b w:val="false"/>
          <w:bCs w:val="false"/>
        </w:rPr>
        <w:t xml:space="preserve">, incorporée, prescriptive, </w:t>
      </w:r>
      <w:r>
        <w:rPr>
          <w:rStyle w:val="Emphasis"/>
          <w:b w:val="false"/>
          <w:bCs w:val="false"/>
        </w:rPr>
        <w:t>d’autant plus puissante qu’elle se rend imperceptible</w:t>
      </w:r>
      <w:r>
        <w:rPr>
          <w:b w:val="false"/>
          <w:bCs w:val="false"/>
        </w:rPr>
        <w:t xml:space="preserve">. Autrement dit : </w:t>
      </w:r>
      <w:r>
        <w:rPr>
          <w:rStyle w:val="Strong"/>
          <w:b w:val="false"/>
          <w:bCs w:val="false"/>
        </w:rPr>
        <w:t>le monde devient gouverné sans que personne ne gouverne.</w:t>
      </w:r>
    </w:p>
    <w:p>
      <w:pPr>
        <w:pStyle w:val="BodyText"/>
        <w:rPr/>
      </w:pPr>
      <w:r>
        <w:rPr>
          <w:b w:val="false"/>
          <w:bCs w:val="false"/>
        </w:rPr>
        <w:t xml:space="preserve">Cette mutation n’est pas anodine pour notre thèse sur l’archicratie. Elle en constitue </w:t>
      </w:r>
      <w:r>
        <w:rPr>
          <w:rStyle w:val="Strong"/>
          <w:b w:val="false"/>
          <w:bCs w:val="false"/>
        </w:rPr>
        <w:t>l’une des inflexions critiques majeures</w:t>
      </w:r>
      <w:r>
        <w:rPr>
          <w:b w:val="false"/>
          <w:bCs w:val="false"/>
        </w:rPr>
        <w:t xml:space="preserve">, car elle pousse à son </w:t>
      </w:r>
      <w:r>
        <w:rPr>
          <w:rStyle w:val="Strong"/>
          <w:b w:val="false"/>
          <w:bCs w:val="false"/>
        </w:rPr>
        <w:t>point limite</w:t>
      </w:r>
      <w:r>
        <w:rPr>
          <w:b w:val="false"/>
          <w:bCs w:val="false"/>
        </w:rPr>
        <w:t xml:space="preserve"> l’hypothèse que nous travaillons depuis le début de cet essai : </w:t>
      </w:r>
      <w:r>
        <w:rPr>
          <w:rStyle w:val="Strong"/>
          <w:b w:val="false"/>
          <w:bCs w:val="false"/>
        </w:rPr>
        <w:t>la régulation n’a pas besoin d’un lieu, ni même d’un sujet, pour opérer comme pouvoir effectif.</w:t>
      </w:r>
      <w:r>
        <w:rPr>
          <w:b w:val="false"/>
          <w:bCs w:val="false"/>
        </w:rPr>
        <w:t xml:space="preserve"> Ce qui faisait la force des régimes archicratiques précédents — leur articulation visible entre dispositifs, institutions et représentations — se dissout ici dans </w:t>
      </w:r>
      <w:r>
        <w:rPr>
          <w:rStyle w:val="Strong"/>
          <w:b w:val="false"/>
          <w:bCs w:val="false"/>
        </w:rPr>
        <w:t>une régulation post-représentative</w:t>
      </w:r>
      <w:r>
        <w:rPr>
          <w:b w:val="false"/>
          <w:bCs w:val="false"/>
        </w:rPr>
        <w:t>, dans laquelle le pouvoir n’a plus besoin de se dire pour agir. C’est cette transformation que nous allons analyser ici sous trois angles complémentaires et corrélés :</w:t>
      </w:r>
    </w:p>
    <w:p>
      <w:pPr>
        <w:pStyle w:val="BodyText"/>
        <w:rPr/>
      </w:pPr>
      <w:r>
        <w:rPr>
          <w:b w:val="false"/>
          <w:bCs w:val="false"/>
        </w:rPr>
        <w:t xml:space="preserve">d’abord comme </w:t>
      </w:r>
      <w:r>
        <w:rPr>
          <w:rStyle w:val="Strong"/>
          <w:b w:val="false"/>
          <w:bCs w:val="false"/>
        </w:rPr>
        <w:t>arcalité invisible</w:t>
      </w:r>
      <w:r>
        <w:rPr>
          <w:b w:val="false"/>
          <w:bCs w:val="false"/>
        </w:rPr>
        <w:t xml:space="preserve"> : la structuration d’un monde opaque, hyperconnecté, mais délibérément dissimulé sous le signe de la transparence (section 4.5.1) ;</w:t>
      </w:r>
    </w:p>
    <w:p>
      <w:pPr>
        <w:pStyle w:val="BodyText"/>
        <w:rPr/>
      </w:pPr>
      <w:r>
        <w:rPr>
          <w:b w:val="false"/>
          <w:bCs w:val="false"/>
        </w:rPr>
        <w:t xml:space="preserve">ensuite comme </w:t>
      </w:r>
      <w:r>
        <w:rPr>
          <w:rStyle w:val="Strong"/>
          <w:b w:val="false"/>
          <w:bCs w:val="false"/>
        </w:rPr>
        <w:t>cratialité anticipatoire</w:t>
      </w:r>
      <w:r>
        <w:rPr>
          <w:b w:val="false"/>
          <w:bCs w:val="false"/>
        </w:rPr>
        <w:t xml:space="preserve"> : la montée en puissance des dispositifs prédictifs, attentionnels et comportementaux qui extraient de la valeur directement depuis les micro-gestes des usagers (section 4.5.2) ;</w:t>
      </w:r>
    </w:p>
    <w:p>
      <w:pPr>
        <w:pStyle w:val="BodyText"/>
        <w:rPr/>
      </w:pPr>
      <w:r>
        <w:rPr>
          <w:b w:val="false"/>
          <w:bCs w:val="false"/>
        </w:rPr>
        <w:t xml:space="preserve">enfin comme </w:t>
      </w:r>
      <w:r>
        <w:rPr>
          <w:rStyle w:val="Strong"/>
          <w:b w:val="false"/>
          <w:bCs w:val="false"/>
        </w:rPr>
        <w:t>archicration effacée</w:t>
      </w:r>
      <w:r>
        <w:rPr>
          <w:b w:val="false"/>
          <w:bCs w:val="false"/>
        </w:rPr>
        <w:t xml:space="preserve"> : un modèle de régulation entièrement automatisé, sans scène, sans parole, sans garant, et donc — paradoxalement — </w:t>
      </w:r>
      <w:r>
        <w:rPr>
          <w:rStyle w:val="Strong"/>
          <w:b w:val="false"/>
          <w:bCs w:val="false"/>
        </w:rPr>
        <w:t>irréfutable, inévaluable, inéprouvable</w:t>
      </w:r>
      <w:r>
        <w:rPr>
          <w:b w:val="false"/>
          <w:bCs w:val="false"/>
        </w:rPr>
        <w:t xml:space="preserve"> (section 4.5.3).</w:t>
      </w:r>
    </w:p>
    <w:p>
      <w:pPr>
        <w:pStyle w:val="BodyText"/>
        <w:rPr/>
      </w:pPr>
      <w:r>
        <w:rPr>
          <w:b w:val="false"/>
          <w:bCs w:val="false"/>
        </w:rPr>
        <w:t xml:space="preserve">Les cas emblématiques que nous mobiliserons pour clore ce sous-chapitre — du crédit social chinois aux nudges comportementaux en passant par les régimes de gouvernance des plateformes numériques — nous permettront de constater que </w:t>
      </w:r>
      <w:r>
        <w:rPr>
          <w:rStyle w:val="Strong"/>
          <w:b w:val="false"/>
          <w:bCs w:val="false"/>
        </w:rPr>
        <w:t>la cinquième révolution régulatoire, en germe, ne naît pas de l’innovation technologique, mais d’une transformation radicale du régime de visibilité et de conflictualité.</w:t>
      </w:r>
      <w:r>
        <w:rPr>
          <w:b w:val="false"/>
          <w:bCs w:val="false"/>
        </w:rPr>
        <w:t xml:space="preserve"> En ce sens, la bio-algocratie n’est pas simplement une modalité du pouvoir : elle est son retrait organisé.</w:t>
      </w:r>
    </w:p>
    <w:p>
      <w:pPr>
        <w:pStyle w:val="Heading3"/>
        <w:keepNext w:val="true"/>
        <w:widowControl/>
        <w:numPr>
          <w:ilvl w:val="2"/>
          <w:numId w:val="1"/>
        </w:numPr>
        <w:suppressAutoHyphens w:val="true"/>
        <w:bidi w:val="0"/>
        <w:ind w:hanging="0" w:start="0"/>
        <w:jc w:val="start"/>
        <w:rPr/>
      </w:pPr>
      <w:bookmarkStart w:id="19" w:name="__RefHeading___Toc61839_1054618997"/>
      <w:bookmarkEnd w:id="19"/>
      <w:r>
        <w:rPr>
          <w:rStyle w:val="Strong"/>
          <w:b/>
          <w:bCs/>
        </w:rPr>
        <w:t xml:space="preserve">4.5.1 — </w:t>
      </w:r>
      <w:r>
        <w:rPr>
          <w:rStyle w:val="Strong"/>
          <w:b/>
          <w:bCs/>
          <w:i/>
          <w:iCs/>
        </w:rPr>
        <w:t>Arcalité invisible</w:t>
      </w:r>
      <w:r>
        <w:rPr>
          <w:rStyle w:val="Strong"/>
          <w:b/>
          <w:bCs/>
        </w:rPr>
        <w:t xml:space="preserve"> : architecture numérique, infrastructure mondiale opaque</w:t>
      </w:r>
    </w:p>
    <w:p>
      <w:pPr>
        <w:pStyle w:val="BodyText"/>
        <w:rPr/>
      </w:pPr>
      <w:r>
        <w:rPr>
          <w:rStyle w:val="Strong"/>
          <w:b w:val="false"/>
          <w:bCs w:val="false"/>
        </w:rPr>
        <w:t xml:space="preserve">Ce qui caractérise le régime d’arcalité propre à la phase bio-algocratique n’est plus l’extériorité des infrastructures, leur massivité tangible, ni leur rôle structurant explicite du territoire, comme ce fut le cas dans les régimes antérieurs (cf. sections 4.3.1 et 4.4.1). Ce n’est plus l’évidence du réseau, ni même la visibilité du protocole : c’est leur dissimulation fonctionnelle, leur </w:t>
      </w:r>
      <w:r>
        <w:rPr>
          <w:rStyle w:val="Emphasis"/>
          <w:b w:val="false"/>
          <w:bCs w:val="false"/>
        </w:rPr>
        <w:t>auto-dissolution dans l’usage</w:t>
      </w:r>
      <w:r>
        <w:rPr>
          <w:rStyle w:val="Strong"/>
          <w:b w:val="false"/>
          <w:bCs w:val="false"/>
        </w:rPr>
        <w:t>, leur absorption silencieuse dans la quotidienneté des gestes. Autrement dit, l’arcalité contemporaine n’est plus située dans une spatialisation physique ou dans une infrastructure identifiée : elle se donne comme absente, tout en opérant avec d’autant plus d’efficience que son emprise échappe à l’intuition commune.</w:t>
      </w:r>
    </w:p>
    <w:p>
      <w:pPr>
        <w:pStyle w:val="BodyText"/>
        <w:rPr/>
      </w:pPr>
      <w:r>
        <w:rPr>
          <w:b w:val="false"/>
          <w:bCs w:val="false"/>
        </w:rPr>
        <w:t xml:space="preserve">Ce phénomène ne doit pas être interprété comme une désincarnation des structures régulatoires, mais comme </w:t>
      </w:r>
      <w:r>
        <w:rPr>
          <w:rStyle w:val="Strong"/>
          <w:b w:val="false"/>
          <w:bCs w:val="false"/>
        </w:rPr>
        <w:t>une reconfiguration stratégique de leur visibilité</w:t>
      </w:r>
      <w:r>
        <w:rPr>
          <w:b w:val="false"/>
          <w:bCs w:val="false"/>
        </w:rPr>
        <w:t xml:space="preserve">. C’est ce que nous devons nommer </w:t>
      </w:r>
      <w:r>
        <w:rPr>
          <w:rStyle w:val="Emphasis"/>
          <w:b w:val="false"/>
          <w:bCs w:val="false"/>
        </w:rPr>
        <w:t>l’invisibilisation de l’arcalité par intégration technique</w:t>
      </w:r>
      <w:r>
        <w:rPr>
          <w:b w:val="false"/>
          <w:bCs w:val="false"/>
        </w:rPr>
        <w:t xml:space="preserve">. Les dispositifs ne sont plus extérieurs aux sujets — comme l’usine, la prison, l’école ou la gare pouvaient l’être dans les régimes antérieurs — mais </w:t>
      </w:r>
      <w:r>
        <w:rPr>
          <w:rStyle w:val="Strong"/>
          <w:b w:val="false"/>
          <w:bCs w:val="false"/>
        </w:rPr>
        <w:t>imbriqués dans les objets d’usage, dans les interfaces, dans les architectures logicielles</w:t>
      </w:r>
      <w:r>
        <w:rPr>
          <w:b w:val="false"/>
          <w:bCs w:val="false"/>
        </w:rPr>
        <w:t xml:space="preserve">, dans ce que l’on nomme désormais </w:t>
      </w:r>
      <w:r>
        <w:rPr>
          <w:rStyle w:val="Emphasis"/>
          <w:b w:val="false"/>
          <w:bCs w:val="false"/>
        </w:rPr>
        <w:t>environnement numérique</w:t>
      </w:r>
      <w:r>
        <w:rPr>
          <w:b w:val="false"/>
          <w:bCs w:val="false"/>
        </w:rPr>
        <w:t xml:space="preserve">. L’exemple paradigmatique de cette logique est le smartphone : il n’est pas seulement un outil de communication ou d’accès à l’information, mais </w:t>
      </w:r>
      <w:r>
        <w:rPr>
          <w:rStyle w:val="Strong"/>
          <w:b w:val="false"/>
          <w:bCs w:val="false"/>
        </w:rPr>
        <w:t>un noeud arcalitaire intégral</w:t>
      </w:r>
      <w:r>
        <w:rPr>
          <w:b w:val="false"/>
          <w:bCs w:val="false"/>
        </w:rPr>
        <w:t xml:space="preserve"> — capable de localiser, de synchroniser, de trier, de moduler l’ensemble des interactions de l’individu avec son monde.</w:t>
      </w:r>
    </w:p>
    <w:p>
      <w:pPr>
        <w:pStyle w:val="BodyText"/>
        <w:rPr/>
      </w:pPr>
      <w:r>
        <w:rPr>
          <w:b w:val="false"/>
          <w:bCs w:val="false"/>
        </w:rPr>
        <w:t xml:space="preserve">Cette absorption de la régulation dans la logique du service est renforcée par </w:t>
      </w:r>
      <w:r>
        <w:rPr>
          <w:rStyle w:val="Strong"/>
          <w:b w:val="false"/>
          <w:bCs w:val="false"/>
        </w:rPr>
        <w:t>le mythe technolibéral de la transparence</w:t>
      </w:r>
      <w:r>
        <w:rPr>
          <w:b w:val="false"/>
          <w:bCs w:val="false"/>
        </w:rPr>
        <w:t xml:space="preserve">, qui masque l’opération de codification derrière l’interface conviviale. Loin d’être neutre ou libératrice, la simplicité apparente de l’interface est </w:t>
      </w:r>
      <w:r>
        <w:rPr>
          <w:rStyle w:val="Strong"/>
          <w:b w:val="false"/>
          <w:bCs w:val="false"/>
        </w:rPr>
        <w:t>un artefact de régulation profonde</w:t>
      </w:r>
      <w:r>
        <w:rPr>
          <w:b w:val="false"/>
          <w:bCs w:val="false"/>
        </w:rPr>
        <w:t xml:space="preserve"> : elle cache les architectures techniques sous-jacentes, les protocoles de collecte, les chaînes d’interopérabilité, les bases de données interconnectées, les systèmes de gouvernance algorithmique. L’arcalité contemporaine ne se voit pas parce qu’elle </w:t>
      </w:r>
      <w:r>
        <w:rPr>
          <w:rStyle w:val="Strong"/>
          <w:b w:val="false"/>
          <w:bCs w:val="false"/>
        </w:rPr>
        <w:t>prétend ne rien imposer</w:t>
      </w:r>
      <w:r>
        <w:rPr>
          <w:b w:val="false"/>
          <w:bCs w:val="false"/>
        </w:rPr>
        <w:t xml:space="preserve"> : elle propose, suggère, facilite, optimise — autant de verbes qui </w:t>
      </w:r>
      <w:r>
        <w:rPr>
          <w:rStyle w:val="Strong"/>
          <w:b w:val="false"/>
          <w:bCs w:val="false"/>
        </w:rPr>
        <w:t>délient le pouvoir de sa représentation coercitive</w:t>
      </w:r>
      <w:r>
        <w:rPr>
          <w:b w:val="false"/>
          <w:bCs w:val="false"/>
        </w:rPr>
        <w:t xml:space="preserve">, tout en </w:t>
      </w:r>
      <w:r>
        <w:rPr>
          <w:rStyle w:val="Strong"/>
          <w:b w:val="false"/>
          <w:bCs w:val="false"/>
        </w:rPr>
        <w:t>renforçant son emprise réelle</w:t>
      </w:r>
      <w:r>
        <w:rPr>
          <w:b w:val="false"/>
          <w:bCs w:val="false"/>
        </w:rPr>
        <w:t xml:space="preserve"> sur les conditions de l’agir.</w:t>
      </w:r>
    </w:p>
    <w:p>
      <w:pPr>
        <w:pStyle w:val="BodyText"/>
        <w:rPr/>
      </w:pPr>
      <w:r>
        <w:rPr>
          <w:b w:val="false"/>
          <w:bCs w:val="false"/>
        </w:rPr>
        <w:t xml:space="preserve">Cette invisibilisation par intégration a une conséquence politique majeure : </w:t>
      </w:r>
      <w:r>
        <w:rPr>
          <w:rStyle w:val="Strong"/>
          <w:b w:val="false"/>
          <w:bCs w:val="false"/>
        </w:rPr>
        <w:t>l’effondrement du seuil critique d’identification du pouvoir</w:t>
      </w:r>
      <w:r>
        <w:rPr>
          <w:b w:val="false"/>
          <w:bCs w:val="false"/>
        </w:rPr>
        <w:t xml:space="preserve">. Là où les régimes modernes s’étaient construits sur une dialectique entre la légitimité de l’autorité et la possibilité de sa mise en question, la régulation bio-algocratique désactive la scène de la contestation en </w:t>
      </w:r>
      <w:r>
        <w:rPr>
          <w:rStyle w:val="Emphasis"/>
          <w:b w:val="false"/>
          <w:bCs w:val="false"/>
        </w:rPr>
        <w:t>prévitalisant</w:t>
      </w:r>
      <w:r>
        <w:rPr>
          <w:b w:val="false"/>
          <w:bCs w:val="false"/>
        </w:rPr>
        <w:t xml:space="preserve"> le dissensus. Le contrôle ne s’oppose pas — il s’anticipe. L’enjeu pour notre archéologie de l’archicration est ici crucial : </w:t>
      </w:r>
      <w:r>
        <w:rPr>
          <w:rStyle w:val="Strong"/>
          <w:b w:val="false"/>
          <w:bCs w:val="false"/>
        </w:rPr>
        <w:t>le pouvoir régulateur contemporain n’est pas moins présent qu’avant — il est davantage masqué, inscrit dans la texture même des environnements de vie, si bien qu’il devient d’autant plus opérant qu’il se présente comme facilitateur.</w:t>
      </w:r>
    </w:p>
    <w:p>
      <w:pPr>
        <w:pStyle w:val="BodyText"/>
        <w:rPr/>
      </w:pPr>
      <w:r>
        <w:rPr>
          <w:rStyle w:val="Strong"/>
          <w:b w:val="false"/>
          <w:bCs w:val="false"/>
        </w:rPr>
        <w:t>À mesure que l’arcalité contemporaine se dématérialise de l’expérience commune, elle ne disparaît nullement : elle s’intensifie à l’échelle planétaire, en se consolidant sous la forme d’</w:t>
      </w:r>
      <w:r>
        <w:rPr>
          <w:rStyle w:val="Emphasis"/>
          <w:b w:val="false"/>
          <w:bCs w:val="false"/>
        </w:rPr>
        <w:t>architectures numériques distribuées</w:t>
      </w:r>
      <w:r>
        <w:rPr>
          <w:rStyle w:val="Strong"/>
          <w:b w:val="false"/>
          <w:bCs w:val="false"/>
        </w:rPr>
        <w:t xml:space="preserve"> qui composent désormais l’infrastructure profonde de la vie sociale, économique, cognitive et politique. Le paradoxe, ici, est saisissant : plus ces architectures structurent la réalité quotidienne, moins elles sont perçues. L’espace physique reste visible, mais l’espace numérique devient structurellement opaque : il ne s’offre pas à la critique directe, car il n’a pas de lieu univoque, de centre désignable, de seuil d’accès immédiat. Ce régime d’invisibilité technique est l’un des traits fondamentaux de ce que nous appelons </w:t>
      </w:r>
      <w:r>
        <w:rPr>
          <w:rStyle w:val="Emphasis"/>
          <w:b w:val="false"/>
          <w:bCs w:val="false"/>
        </w:rPr>
        <w:t>arcalité invisible</w:t>
      </w:r>
      <w:r>
        <w:rPr>
          <w:rStyle w:val="Strong"/>
          <w:b w:val="false"/>
          <w:bCs w:val="false"/>
        </w:rPr>
        <w:t>.</w:t>
      </w:r>
    </w:p>
    <w:p>
      <w:pPr>
        <w:pStyle w:val="BodyText"/>
        <w:rPr/>
      </w:pPr>
      <w:r>
        <w:rPr>
          <w:b w:val="false"/>
          <w:bCs w:val="false"/>
        </w:rPr>
        <w:t xml:space="preserve">À la différence des réseaux ferroviaires, des plans d’urbanisme industriels ou des grands travaux d’État qui marquaient spatialement le pouvoir au XIXe et XXe siècle, les infrastructures de la régulation numérique sont </w:t>
      </w:r>
      <w:r>
        <w:rPr>
          <w:rStyle w:val="Strong"/>
          <w:b w:val="false"/>
          <w:bCs w:val="false"/>
        </w:rPr>
        <w:t>déterritorialisées dans leur apparence, mais massivement territorialisées dans leur effectivité matérielle</w:t>
      </w:r>
      <w:r>
        <w:rPr>
          <w:b w:val="false"/>
          <w:bCs w:val="false"/>
        </w:rPr>
        <w:t xml:space="preserve">. Elles résident dans les câbles sous-marins, les data centers, les serveurs racines DNS, les satellites en orbite basse, les clouds privés, les algorithmes propriétaires, les formats fermés, les normes interconnectées — toute une </w:t>
      </w:r>
      <w:r>
        <w:rPr>
          <w:rStyle w:val="Emphasis"/>
          <w:b w:val="false"/>
          <w:bCs w:val="false"/>
        </w:rPr>
        <w:t>géopolitique opaque</w:t>
      </w:r>
      <w:r>
        <w:rPr>
          <w:b w:val="false"/>
          <w:bCs w:val="false"/>
        </w:rPr>
        <w:t xml:space="preserve"> de la régulation algorithmique qui opère sans scène visible, sans médiation représentative, sans instance identifiable.</w:t>
      </w:r>
    </w:p>
    <w:p>
      <w:pPr>
        <w:pStyle w:val="BodyText"/>
        <w:rPr/>
      </w:pPr>
      <w:r>
        <w:rPr>
          <w:b w:val="false"/>
          <w:bCs w:val="false"/>
        </w:rPr>
        <w:t xml:space="preserve">Prenons l’exemple désormais emblématique des </w:t>
      </w:r>
      <w:r>
        <w:rPr>
          <w:rStyle w:val="Strong"/>
          <w:b w:val="false"/>
          <w:bCs w:val="false"/>
        </w:rPr>
        <w:t>câbles sous-marins</w:t>
      </w:r>
      <w:r>
        <w:rPr>
          <w:b w:val="false"/>
          <w:bCs w:val="false"/>
        </w:rPr>
        <w:t xml:space="preserve">, qui acheminent plus de 95 % du trafic Internet mondial. Ces fibres optiques, installées à des kilomètres de profondeur et gérées par une poignée d’acteurs privés (dont Google, Meta, Amazon, Orange Marine, ou NEC Corporation), incarnent une </w:t>
      </w:r>
      <w:r>
        <w:rPr>
          <w:rStyle w:val="Strong"/>
          <w:b w:val="false"/>
          <w:bCs w:val="false"/>
        </w:rPr>
        <w:t>stratification arcalitaire radicale</w:t>
      </w:r>
      <w:r>
        <w:rPr>
          <w:b w:val="false"/>
          <w:bCs w:val="false"/>
        </w:rPr>
        <w:t xml:space="preserve"> : elles forment la charpente réelle de l’espace numérique, tout en échappant quasi totalement au regard public. Comme le documente avec précision Nicole Starosielski dans </w:t>
      </w:r>
      <w:r>
        <w:rPr>
          <w:rStyle w:val="Emphasis"/>
          <w:b w:val="false"/>
          <w:bCs w:val="false"/>
        </w:rPr>
        <w:t>The Undersea Network</w:t>
      </w:r>
      <w:r>
        <w:rPr>
          <w:b w:val="false"/>
          <w:bCs w:val="false"/>
        </w:rPr>
        <w:t xml:space="preserve"> (2015), ces câbles opèrent comme des dispositifs de régulation silencieux : leur implantation, leur maintenance, leur sécurisation dépendent de logiques stratégiques et militaires, sans qu’aucune instance démocratique ne puisse véritablement en contester la logique. Leur opacité est </w:t>
      </w:r>
      <w:r>
        <w:rPr>
          <w:rStyle w:val="Strong"/>
          <w:b w:val="false"/>
          <w:bCs w:val="false"/>
        </w:rPr>
        <w:t>épistémique, juridique, politique, géographique</w:t>
      </w:r>
      <w:r>
        <w:rPr>
          <w:b w:val="false"/>
          <w:bCs w:val="false"/>
        </w:rPr>
        <w:t>.</w:t>
      </w:r>
    </w:p>
    <w:p>
      <w:pPr>
        <w:pStyle w:val="BodyText"/>
        <w:rPr/>
      </w:pPr>
      <w:r>
        <w:rPr>
          <w:b w:val="false"/>
          <w:bCs w:val="false"/>
        </w:rPr>
        <w:t xml:space="preserve">Il en va de même des </w:t>
      </w:r>
      <w:r>
        <w:rPr>
          <w:rStyle w:val="Strong"/>
          <w:b w:val="false"/>
          <w:bCs w:val="false"/>
        </w:rPr>
        <w:t>data centers</w:t>
      </w:r>
      <w:r>
        <w:rPr>
          <w:b w:val="false"/>
          <w:bCs w:val="false"/>
        </w:rPr>
        <w:t xml:space="preserve"> — ces « cathédrales techniques » (Frédéric Kaplan, 2013) du régime numérique — qui concentrent aujourd’hui la mémoire active des sociétés humaines. Ces centres de données, souvent localisés dans des zones périphériques ou climatiquement favorables (Suède, Oregon, Nouvelle-Zélande, désert du Nevada), </w:t>
      </w:r>
      <w:r>
        <w:rPr>
          <w:rStyle w:val="Strong"/>
          <w:b w:val="false"/>
          <w:bCs w:val="false"/>
        </w:rPr>
        <w:t>participent à une reconfiguration planétaire de la régulation</w:t>
      </w:r>
      <w:r>
        <w:rPr>
          <w:b w:val="false"/>
          <w:bCs w:val="false"/>
        </w:rPr>
        <w:t xml:space="preserve"> : ils ne sont pas seulement des entrepôts d’information, mais des </w:t>
      </w:r>
      <w:r>
        <w:rPr>
          <w:rStyle w:val="Strong"/>
          <w:b w:val="false"/>
          <w:bCs w:val="false"/>
        </w:rPr>
        <w:t>nœuds d’interprétation, de filtrage, de hiérarchisation, de priorisation</w:t>
      </w:r>
      <w:r>
        <w:rPr>
          <w:b w:val="false"/>
          <w:bCs w:val="false"/>
        </w:rPr>
        <w:t xml:space="preserve">, dans lesquels les données sont stockées, triées, indexées, mises en corrélation. Leur régime de fonctionnement — déterminé par les opérateurs privés — fixe en réalité </w:t>
      </w:r>
      <w:r>
        <w:rPr>
          <w:rStyle w:val="Strong"/>
          <w:b w:val="false"/>
          <w:bCs w:val="false"/>
        </w:rPr>
        <w:t>les modalités pratiques de l’accès au réel</w:t>
      </w:r>
      <w:r>
        <w:rPr>
          <w:b w:val="false"/>
          <w:bCs w:val="false"/>
        </w:rPr>
        <w:t xml:space="preserve"> : ce qui est visible, ce qui est suggéré, ce qui est recommandé, ce qui est censuré, ce qui est modélisé.</w:t>
      </w:r>
    </w:p>
    <w:p>
      <w:pPr>
        <w:pStyle w:val="BodyText"/>
        <w:rPr/>
      </w:pPr>
      <w:r>
        <w:rPr>
          <w:b w:val="false"/>
          <w:bCs w:val="false"/>
        </w:rPr>
        <w:t xml:space="preserve">Cette topologie matérielle de l’arcalité invisible est renforcée par une </w:t>
      </w:r>
      <w:r>
        <w:rPr>
          <w:rStyle w:val="Strong"/>
          <w:b w:val="false"/>
          <w:bCs w:val="false"/>
        </w:rPr>
        <w:t>architecture logique</w:t>
      </w:r>
      <w:r>
        <w:rPr>
          <w:b w:val="false"/>
          <w:bCs w:val="false"/>
        </w:rPr>
        <w:t xml:space="preserve">, fondée sur des protocoles informatiques fondamentaux — TCP/IP, DNS, BGP, HTTPS, etc. — dont les standards sont fixés par des comités d’experts (IETF, ICANN, W3C) souvent </w:t>
      </w:r>
      <w:r>
        <w:rPr>
          <w:rStyle w:val="Emphasis"/>
          <w:b w:val="false"/>
          <w:bCs w:val="false"/>
        </w:rPr>
        <w:t>hors des espaces de souveraineté étatique</w:t>
      </w:r>
      <w:r>
        <w:rPr>
          <w:b w:val="false"/>
          <w:bCs w:val="false"/>
        </w:rPr>
        <w:t xml:space="preserve">, et largement cooptés par les intérêts privés. L’opacité n’est pas ici accidentelle : </w:t>
      </w:r>
      <w:r>
        <w:rPr>
          <w:rStyle w:val="Strong"/>
          <w:b w:val="false"/>
          <w:bCs w:val="false"/>
        </w:rPr>
        <w:t>elle est constitutive de l’architecture elle-même</w:t>
      </w:r>
      <w:r>
        <w:rPr>
          <w:b w:val="false"/>
          <w:bCs w:val="false"/>
        </w:rPr>
        <w:t xml:space="preserve">. Elle empêche toute maîtrise globale, toute représentation intégrée du fonctionnement systémique. L’utilisateur accède à une interface, mais l’architecture décisionnelle — des API aux règles de routage, des algorithmes de ranking aux architectures en microservices — lui reste hermétique. </w:t>
      </w:r>
      <w:r>
        <w:rPr>
          <w:rStyle w:val="Strong"/>
          <w:b w:val="false"/>
          <w:bCs w:val="false"/>
        </w:rPr>
        <w:t>Le pouvoir régulateur devient indéchiffrable, non pas parce qu’il est caché, mais parce qu’il est trop distribué, trop fragmenté, trop technique.</w:t>
      </w:r>
    </w:p>
    <w:p>
      <w:pPr>
        <w:pStyle w:val="BodyText"/>
        <w:rPr/>
      </w:pPr>
      <w:r>
        <w:rPr>
          <w:b w:val="false"/>
          <w:bCs w:val="false"/>
        </w:rPr>
        <w:t xml:space="preserve">C’est là le cœur de l’arcalité invisible : </w:t>
      </w:r>
      <w:r>
        <w:rPr>
          <w:rStyle w:val="Strong"/>
          <w:b w:val="false"/>
          <w:bCs w:val="false"/>
        </w:rPr>
        <w:t>non pas un pouvoir occulté par un masque idéologique, mais un pouvoir diffracté dans les objets, les couches protocolaires, les serveurs distants, les normes de chiffrement, les standards de compatibilité.</w:t>
      </w:r>
      <w:r>
        <w:rPr>
          <w:b w:val="false"/>
          <w:bCs w:val="false"/>
        </w:rPr>
        <w:t xml:space="preserve"> Cette forme de régulation par architecture mondiale opaque est inédite dans l’histoire des régimes régulateurs : elle opère sans scène, sans lieu, sans acteur pleinement responsable — tout en déterminant profondément les conditions d’accès, de visibilité, de prise de parole, de reconnaissance, de participation. Elle produit un monde vivable techniquement — mais politiquement illisible.</w:t>
      </w:r>
    </w:p>
    <w:p>
      <w:pPr>
        <w:pStyle w:val="BodyText"/>
        <w:rPr/>
      </w:pPr>
      <w:r>
        <w:rPr>
          <w:rStyle w:val="Strong"/>
          <w:b w:val="false"/>
          <w:bCs w:val="false"/>
        </w:rPr>
        <w:t xml:space="preserve">L’un des traits les plus significatifs — et les plus pernicieux — de cette arcalité invisible, incarnée dans les architectures numériques globales, réside dans l’effacement des médiations politiques, sociales et symboliques au profit d’une régulation prétendument neutre, technique, fonctionnelle. À mesure que la gouvernance s’automatise par le biais de l’infrastructure, elle se soustrait à la conflictualité démocratique, aux formes instituées de débat, de représentation, de délibération. Le pouvoir ne disparaît pas : il est recodé sous forme d’exigences techniques, de procédures sécuritaires, de standards interopérables, de normes d’efficacité. Il devient </w:t>
      </w:r>
      <w:r>
        <w:rPr>
          <w:rStyle w:val="Emphasis"/>
          <w:b w:val="false"/>
          <w:bCs w:val="false"/>
        </w:rPr>
        <w:t>intraitable politiquement</w:t>
      </w:r>
      <w:r>
        <w:rPr>
          <w:rStyle w:val="Strong"/>
          <w:b w:val="false"/>
          <w:bCs w:val="false"/>
        </w:rPr>
        <w:t xml:space="preserve">, parce qu’il est </w:t>
      </w:r>
      <w:r>
        <w:rPr>
          <w:rStyle w:val="Emphasis"/>
          <w:b w:val="false"/>
          <w:bCs w:val="false"/>
        </w:rPr>
        <w:t>préfiguré techniquement</w:t>
      </w:r>
      <w:r>
        <w:rPr>
          <w:rStyle w:val="Strong"/>
          <w:b w:val="false"/>
          <w:bCs w:val="false"/>
        </w:rPr>
        <w:t>.</w:t>
      </w:r>
    </w:p>
    <w:p>
      <w:pPr>
        <w:pStyle w:val="BodyText"/>
        <w:rPr/>
      </w:pPr>
      <w:r>
        <w:rPr>
          <w:b w:val="false"/>
          <w:bCs w:val="false"/>
        </w:rPr>
        <w:t xml:space="preserve">Ce processus d’effacement ne s’opère pas de manière frontale, mais par </w:t>
      </w:r>
      <w:r>
        <w:rPr>
          <w:rStyle w:val="Strong"/>
          <w:b w:val="false"/>
          <w:bCs w:val="false"/>
        </w:rPr>
        <w:t>glissement progressif des fonctions régulatrices vers des dispositifs techniques autojustifiés</w:t>
      </w:r>
      <w:r>
        <w:rPr>
          <w:b w:val="false"/>
          <w:bCs w:val="false"/>
        </w:rPr>
        <w:t xml:space="preserve">. L’exemple paradigmatique est celui des </w:t>
      </w:r>
      <w:r>
        <w:rPr>
          <w:rStyle w:val="Strong"/>
          <w:b w:val="false"/>
          <w:bCs w:val="false"/>
        </w:rPr>
        <w:t>algorithmes de classement et de visibilité</w:t>
      </w:r>
      <w:r>
        <w:rPr>
          <w:b w:val="false"/>
          <w:bCs w:val="false"/>
        </w:rPr>
        <w:t xml:space="preserve"> dans les plateformes numériques : moteurs de recherche, réseaux sociaux, marketplaces. Le critère de régulation n’est plus le droit, ni même la morale sociale, mais une </w:t>
      </w:r>
      <w:r>
        <w:rPr>
          <w:rStyle w:val="Emphasis"/>
          <w:b w:val="false"/>
          <w:bCs w:val="false"/>
        </w:rPr>
        <w:t>fonction de ranking</w:t>
      </w:r>
      <w:r>
        <w:rPr>
          <w:b w:val="false"/>
          <w:bCs w:val="false"/>
        </w:rPr>
        <w:t xml:space="preserve"> : pertinence calculée, taux de clic, engagement moyen, compatibilité avec les CGU. La scène de la délibération disparaît ; elle est remplacée par </w:t>
      </w:r>
      <w:r>
        <w:rPr>
          <w:rStyle w:val="Strong"/>
          <w:b w:val="false"/>
          <w:bCs w:val="false"/>
        </w:rPr>
        <w:t>l’ajustement silencieux de paramètres inaccessibles</w:t>
      </w:r>
      <w:r>
        <w:rPr>
          <w:b w:val="false"/>
          <w:bCs w:val="false"/>
        </w:rPr>
        <w:t>.</w:t>
      </w:r>
    </w:p>
    <w:p>
      <w:pPr>
        <w:pStyle w:val="BodyText"/>
        <w:rPr/>
      </w:pPr>
      <w:r>
        <w:rPr>
          <w:b w:val="false"/>
          <w:bCs w:val="false"/>
        </w:rPr>
        <w:t xml:space="preserve">Cette transformation radicale de la régulation peut être décrite comme une </w:t>
      </w:r>
      <w:r>
        <w:rPr>
          <w:rStyle w:val="Strong"/>
          <w:b w:val="false"/>
          <w:bCs w:val="false"/>
        </w:rPr>
        <w:t>dépolitisation par intégration fonctionnelle</w:t>
      </w:r>
      <w:r>
        <w:rPr>
          <w:b w:val="false"/>
          <w:bCs w:val="false"/>
        </w:rPr>
        <w:t xml:space="preserve">. Les conflits sont absorbés, neutralisés, </w:t>
      </w:r>
      <w:r>
        <w:rPr>
          <w:rStyle w:val="Emphasis"/>
          <w:b w:val="false"/>
          <w:bCs w:val="false"/>
        </w:rPr>
        <w:t>déprogrammés</w:t>
      </w:r>
      <w:r>
        <w:rPr>
          <w:b w:val="false"/>
          <w:bCs w:val="false"/>
        </w:rPr>
        <w:t xml:space="preserve"> sous la forme d’options techniques : ce qui relevait d’une tension entre valeurs devient un problème d’architecture, de mise à l’échelle, d’optimisation de la bande passante. Le dissensus est désamorcé au nom de l’efficience. L’archicration, ici, ne s’exerce plus comme pouvoir instituant, mais comme </w:t>
      </w:r>
      <w:r>
        <w:rPr>
          <w:rStyle w:val="Emphasis"/>
          <w:b w:val="false"/>
          <w:bCs w:val="false"/>
        </w:rPr>
        <w:t>tendance infra-politisée à la stabilisation par automatisme</w:t>
      </w:r>
      <w:r>
        <w:rPr>
          <w:b w:val="false"/>
          <w:bCs w:val="false"/>
        </w:rPr>
        <w:t>. Elle agit sans apparaître, elle décide sans être nommée, elle régule sans être interrogée.</w:t>
      </w:r>
    </w:p>
    <w:p>
      <w:pPr>
        <w:pStyle w:val="BodyText"/>
        <w:rPr/>
      </w:pPr>
      <w:r>
        <w:rPr>
          <w:b w:val="false"/>
          <w:bCs w:val="false"/>
        </w:rPr>
        <w:t xml:space="preserve">C’est ce que certains chercheurs désignent sous le nom de </w:t>
      </w:r>
      <w:r>
        <w:rPr>
          <w:rStyle w:val="Emphasis"/>
          <w:b w:val="false"/>
          <w:bCs w:val="false"/>
        </w:rPr>
        <w:t>technopouvoir</w:t>
      </w:r>
      <w:r>
        <w:rPr>
          <w:b w:val="false"/>
          <w:bCs w:val="false"/>
        </w:rPr>
        <w:t xml:space="preserve"> ou de </w:t>
      </w:r>
      <w:r>
        <w:rPr>
          <w:rStyle w:val="Emphasis"/>
          <w:b w:val="false"/>
          <w:bCs w:val="false"/>
        </w:rPr>
        <w:t>technogouvernance</w:t>
      </w:r>
      <w:r>
        <w:rPr>
          <w:b w:val="false"/>
          <w:bCs w:val="false"/>
        </w:rPr>
        <w:t xml:space="preserve"> — mais ces termes, encore trop vagues, peinent à capter la logique précise que nous mettons ici au jour : à savoir </w:t>
      </w:r>
      <w:r>
        <w:rPr>
          <w:rStyle w:val="Strong"/>
          <w:b w:val="false"/>
          <w:bCs w:val="false"/>
        </w:rPr>
        <w:t>la décomposition des médiations symboliques (lois, institutions, débats, représentants) au profit d’un encodage des rapports sociaux dans des objets techniques, eux-mêmes produits par des acteurs non élus, situés hors du champ de la souveraineté classique</w:t>
      </w:r>
      <w:r>
        <w:rPr>
          <w:b w:val="false"/>
          <w:bCs w:val="false"/>
        </w:rPr>
        <w:t xml:space="preserve">. Comme l’a montré Benjamin Bratton dans </w:t>
      </w:r>
      <w:r>
        <w:rPr>
          <w:rStyle w:val="Emphasis"/>
          <w:b w:val="false"/>
          <w:bCs w:val="false"/>
        </w:rPr>
        <w:t>The Stack: On Software and Sovereignty</w:t>
      </w:r>
      <w:r>
        <w:rPr>
          <w:b w:val="false"/>
          <w:bCs w:val="false"/>
        </w:rPr>
        <w:t xml:space="preserve"> (2016), la souveraineté n’est plus verticale, mais </w:t>
      </w:r>
      <w:r>
        <w:rPr>
          <w:rStyle w:val="Emphasis"/>
          <w:b w:val="false"/>
          <w:bCs w:val="false"/>
        </w:rPr>
        <w:t>stratifiée</w:t>
      </w:r>
      <w:r>
        <w:rPr>
          <w:b w:val="false"/>
          <w:bCs w:val="false"/>
        </w:rPr>
        <w:t xml:space="preserve"> : elle s’exerce à travers des couches logicielles, des plateformes, des standards, des systèmes d’exploitation, qui opèrent indépendamment des frontières territoriales ou des décisions collectives explicites.</w:t>
      </w:r>
    </w:p>
    <w:p>
      <w:pPr>
        <w:pStyle w:val="BodyText"/>
        <w:rPr/>
      </w:pPr>
      <w:r>
        <w:rPr>
          <w:b w:val="false"/>
          <w:bCs w:val="false"/>
        </w:rPr>
        <w:t xml:space="preserve">Le rôle des plateformes globales — GAFA, BATX, acteurs de la fintech, infrastructures de cloud, opérateurs de téléphonie transcontinentale — est ici décisif. Elles </w:t>
      </w:r>
      <w:r>
        <w:rPr>
          <w:rStyle w:val="Strong"/>
          <w:b w:val="false"/>
          <w:bCs w:val="false"/>
        </w:rPr>
        <w:t>produisent l’environnement même dans lequel les autres acteurs opèrent</w:t>
      </w:r>
      <w:r>
        <w:rPr>
          <w:b w:val="false"/>
          <w:bCs w:val="false"/>
        </w:rPr>
        <w:t xml:space="preserve">, sans être elles-mêmes soumises aux mécanismes classiques de responsabilité. Leur pouvoir est </w:t>
      </w:r>
      <w:r>
        <w:rPr>
          <w:rStyle w:val="Strong"/>
          <w:b w:val="false"/>
          <w:bCs w:val="false"/>
        </w:rPr>
        <w:t>pré-catégorial</w:t>
      </w:r>
      <w:r>
        <w:rPr>
          <w:b w:val="false"/>
          <w:bCs w:val="false"/>
        </w:rPr>
        <w:t xml:space="preserve"> : elles définissent </w:t>
      </w:r>
      <w:r>
        <w:rPr>
          <w:rStyle w:val="Emphasis"/>
          <w:b w:val="false"/>
          <w:bCs w:val="false"/>
        </w:rPr>
        <w:t>ce qu’il est possible de faire, de dire, de voir, d’échanger</w:t>
      </w:r>
      <w:r>
        <w:rPr>
          <w:b w:val="false"/>
          <w:bCs w:val="false"/>
        </w:rPr>
        <w:t xml:space="preserve"> — non pas par interdiction, mais par </w:t>
      </w:r>
      <w:r>
        <w:rPr>
          <w:rStyle w:val="Emphasis"/>
          <w:b w:val="false"/>
          <w:bCs w:val="false"/>
        </w:rPr>
        <w:t>design</w:t>
      </w:r>
      <w:r>
        <w:rPr>
          <w:b w:val="false"/>
          <w:bCs w:val="false"/>
        </w:rPr>
        <w:t xml:space="preserve">. C’est ce que Shoshana Zuboff a décrit comme une forme de </w:t>
      </w:r>
      <w:r>
        <w:rPr>
          <w:rStyle w:val="Emphasis"/>
          <w:b w:val="false"/>
          <w:bCs w:val="false"/>
        </w:rPr>
        <w:t>surveillance capitalism</w:t>
      </w:r>
      <w:r>
        <w:rPr>
          <w:b w:val="false"/>
          <w:bCs w:val="false"/>
        </w:rPr>
        <w:t xml:space="preserve"> dans </w:t>
      </w:r>
      <w:r>
        <w:rPr>
          <w:rStyle w:val="Emphasis"/>
          <w:b w:val="false"/>
          <w:bCs w:val="false"/>
        </w:rPr>
        <w:t>The Age of Surveillance Capitalism</w:t>
      </w:r>
      <w:r>
        <w:rPr>
          <w:b w:val="false"/>
          <w:bCs w:val="false"/>
        </w:rPr>
        <w:t xml:space="preserve"> (2019), mais dont nous devons ici réviser la portée : non pas un capitalisme qui surveille, mais une régulation qui s’invisibilise dans les architectures matérielles de la vie connectée.</w:t>
      </w:r>
    </w:p>
    <w:p>
      <w:pPr>
        <w:pStyle w:val="BodyText"/>
        <w:rPr/>
      </w:pPr>
      <w:r>
        <w:rPr>
          <w:b w:val="false"/>
          <w:bCs w:val="false"/>
        </w:rPr>
        <w:t xml:space="preserve">Ce qui est le plus grave, dans cette configuration, n’est pas tant l’existence d’un pouvoir non élu, que l’impossibilité de le désigner comme tel. </w:t>
      </w:r>
      <w:r>
        <w:rPr>
          <w:rStyle w:val="Strong"/>
          <w:b w:val="false"/>
          <w:bCs w:val="false"/>
        </w:rPr>
        <w:t>Le pouvoir s’efface derrière la solution technique</w:t>
      </w:r>
      <w:r>
        <w:rPr>
          <w:b w:val="false"/>
          <w:bCs w:val="false"/>
        </w:rPr>
        <w:t xml:space="preserve">, le choix d’architecture, l’argument d’efficacité, le récit de l’innovation. Il ne s’assume plus : il se dissout dans les procédures. Et cette dissolution rend toute critique complexe, incertaine, impuissante. Il ne s’agit plus de s’opposer à un souverain, mais de comprendre </w:t>
      </w:r>
      <w:r>
        <w:rPr>
          <w:rStyle w:val="Emphasis"/>
          <w:b w:val="false"/>
          <w:bCs w:val="false"/>
        </w:rPr>
        <w:t>le diagramme</w:t>
      </w:r>
      <w:r>
        <w:rPr>
          <w:b w:val="false"/>
          <w:bCs w:val="false"/>
        </w:rPr>
        <w:t xml:space="preserve"> dans lequel la décision s’est déjà inscrite.</w:t>
      </w:r>
    </w:p>
    <w:p>
      <w:pPr>
        <w:pStyle w:val="BodyText"/>
        <w:rPr/>
      </w:pPr>
      <w:r>
        <w:rPr>
          <w:b w:val="false"/>
          <w:bCs w:val="false"/>
        </w:rPr>
        <w:t xml:space="preserve">Nous devons donc reconnaître dans cette </w:t>
      </w:r>
      <w:r>
        <w:rPr>
          <w:rStyle w:val="Emphasis"/>
          <w:b w:val="false"/>
          <w:bCs w:val="false"/>
        </w:rPr>
        <w:t>dépolitisation technique</w:t>
      </w:r>
      <w:r>
        <w:rPr>
          <w:b w:val="false"/>
          <w:bCs w:val="false"/>
        </w:rPr>
        <w:t xml:space="preserve"> une forme d’archicration avancée, dans laquelle </w:t>
      </w:r>
      <w:r>
        <w:rPr>
          <w:rStyle w:val="Strong"/>
          <w:b w:val="false"/>
          <w:bCs w:val="false"/>
        </w:rPr>
        <w:t>la régulation s’opère sans sujet, sans lieu, sans confrontation — mais avec une redoutable efficacité</w:t>
      </w:r>
      <w:r>
        <w:rPr>
          <w:b w:val="false"/>
          <w:bCs w:val="false"/>
        </w:rPr>
        <w:t>. Le monde est régulé sans qu’on puisse jamais identifier le régulateur. Et cette perte de la scène critique constitue sans doute l’un des plus grands périls contemporains pour toute possibilité de démocratie.</w:t>
      </w:r>
    </w:p>
    <w:p>
      <w:pPr>
        <w:pStyle w:val="BodyText"/>
        <w:rPr/>
      </w:pPr>
      <w:r>
        <w:rPr>
          <w:rStyle w:val="Strong"/>
          <w:b w:val="false"/>
          <w:bCs w:val="false"/>
        </w:rPr>
        <w:t xml:space="preserve">La radicalisation contemporaine de l’arcalité invisible ne saurait être comprise sans une étude serrée de ses dispositifs concrets, incarnés dans des architectures matérielles, des réseaux de traitement et des régimes juridiques hybrides. Ce sont ces </w:t>
      </w:r>
      <w:r>
        <w:rPr>
          <w:rStyle w:val="Emphasis"/>
          <w:b w:val="false"/>
          <w:bCs w:val="false"/>
        </w:rPr>
        <w:t>infrastructures discrètes mais décisives</w:t>
      </w:r>
      <w:r>
        <w:rPr>
          <w:rStyle w:val="Strong"/>
          <w:b w:val="false"/>
          <w:bCs w:val="false"/>
        </w:rPr>
        <w:t xml:space="preserve"> — souvent soustraites à la conscience commune — qui portent en elles la matrice opératoire d’une archicration sans visage, où les acteurs du pouvoir ne sont plus des États ou des institutions, mais des plateformes, des câblo-opérateurs, des data centers, des consortiums transnationaux.</w:t>
      </w:r>
    </w:p>
    <w:p>
      <w:pPr>
        <w:pStyle w:val="BodyText"/>
        <w:rPr/>
      </w:pPr>
      <w:r>
        <w:rPr>
          <w:b w:val="false"/>
          <w:bCs w:val="false"/>
        </w:rPr>
        <w:t xml:space="preserve">Prenons tout d’abord le cas de </w:t>
      </w:r>
      <w:r>
        <w:rPr>
          <w:rStyle w:val="Strong"/>
          <w:b w:val="false"/>
          <w:bCs w:val="false"/>
        </w:rPr>
        <w:t>la surveillance distribuée</w:t>
      </w:r>
      <w:r>
        <w:rPr>
          <w:b w:val="false"/>
          <w:bCs w:val="false"/>
        </w:rPr>
        <w:t xml:space="preserve"> telle qu’elle s’est manifestée dans le sillage des révélations d’Edward Snowden en 2013. Ce que le monde découvre alors, c’est l’existence de systèmes intégrés de surveillance de masse — PRISM, XKeyscore, Tempora, Upstream — qui ne reposent plus sur des agents infiltrés ou des écoutes ciblées, mais sur </w:t>
      </w:r>
      <w:r>
        <w:rPr>
          <w:rStyle w:val="Strong"/>
          <w:b w:val="false"/>
          <w:bCs w:val="false"/>
        </w:rPr>
        <w:t>la captation systématique de métadonnées en transit sur les fibres optiques planétaires</w:t>
      </w:r>
      <w:r>
        <w:rPr>
          <w:b w:val="false"/>
          <w:bCs w:val="false"/>
        </w:rPr>
        <w:t xml:space="preserve">, en partenariat étroit entre agences étatiques (NSA, GCHQ) et géants du numérique (Microsoft, Google, Yahoo, Apple). Il ne s’agit pas de collecter l’intention, mais le comportement ; pas d’intercepter un message, mais de cartographier les connexions. Cette architecture produit un </w:t>
      </w:r>
      <w:r>
        <w:rPr>
          <w:rStyle w:val="Strong"/>
          <w:b w:val="false"/>
          <w:bCs w:val="false"/>
        </w:rPr>
        <w:t>pouvoir panoptique sans tour centrale</w:t>
      </w:r>
      <w:r>
        <w:rPr>
          <w:b w:val="false"/>
          <w:bCs w:val="false"/>
        </w:rPr>
        <w:t>, une surveillance sans surveillant, automatisée, distribuée, permanente, non négociable. Elle constitue une archicration informationnelle intégrale, où l’État fusionne avec les dispositifs techniques des firmes privées, sans que la frontière entre contrôle et commerce, entre sécurité et profit, soit encore discernable.</w:t>
      </w:r>
    </w:p>
    <w:p>
      <w:pPr>
        <w:pStyle w:val="BodyText"/>
        <w:rPr/>
      </w:pPr>
      <w:r>
        <w:rPr>
          <w:b w:val="false"/>
          <w:bCs w:val="false"/>
        </w:rPr>
        <w:t xml:space="preserve">Deuxième exemple paradigmatique : </w:t>
      </w:r>
      <w:r>
        <w:rPr>
          <w:rStyle w:val="Strong"/>
          <w:b w:val="false"/>
          <w:bCs w:val="false"/>
        </w:rPr>
        <w:t>les data centers souverains</w:t>
      </w:r>
      <w:r>
        <w:rPr>
          <w:b w:val="false"/>
          <w:bCs w:val="false"/>
        </w:rPr>
        <w:t xml:space="preserve">, ou ce que l’on pourrait désigner comme des </w:t>
      </w:r>
      <w:r>
        <w:rPr>
          <w:rStyle w:val="Emphasis"/>
          <w:b w:val="false"/>
          <w:bCs w:val="false"/>
        </w:rPr>
        <w:t>territoires algorithmico-énergétiques autonomes</w:t>
      </w:r>
      <w:r>
        <w:rPr>
          <w:b w:val="false"/>
          <w:bCs w:val="false"/>
        </w:rPr>
        <w:t xml:space="preserve">. Qu’il s’agisse du campus hypersécurisé de Google à The Dalles (Oregon), des bunkers souterrains suédois d’EcoDataCenter, du projet “Data Center Alley” en Virginie, ou des fermes de serveurs de Tencent et Alibaba en Chine, ces lieux incarnent </w:t>
      </w:r>
      <w:r>
        <w:rPr>
          <w:rStyle w:val="Strong"/>
          <w:b w:val="false"/>
          <w:bCs w:val="false"/>
        </w:rPr>
        <w:t>un pouvoir matériel inédit : produire, conserver, administrer la mémoire numérique du monde</w:t>
      </w:r>
      <w:r>
        <w:rPr>
          <w:b w:val="false"/>
          <w:bCs w:val="false"/>
        </w:rPr>
        <w:t xml:space="preserve">. Leur sécurité physique, leur connectivité ultra-haut débit, leur consommation énergétique astronomique, leur isolement géopolitique relatif, les constituent comme </w:t>
      </w:r>
      <w:r>
        <w:rPr>
          <w:rStyle w:val="Strong"/>
          <w:b w:val="false"/>
          <w:bCs w:val="false"/>
        </w:rPr>
        <w:t>archipels de souveraineté computationnelle</w:t>
      </w:r>
      <w:r>
        <w:rPr>
          <w:b w:val="false"/>
          <w:bCs w:val="false"/>
        </w:rPr>
        <w:t>, hors d’atteinte de la régulation classique. Ce n’est pas un hasard si certains d’entre eux sont aujourd’hui reliés par des câbles propriétaires (comme le câble Dunant entre les États-Unis et la France, contrôlé par Google), ou dotés de statuts fiscaux et juridiques dérogatoires, à la lisière du droit international.</w:t>
      </w:r>
    </w:p>
    <w:p>
      <w:pPr>
        <w:pStyle w:val="BodyText"/>
        <w:rPr/>
      </w:pPr>
      <w:r>
        <w:rPr>
          <w:b w:val="false"/>
          <w:bCs w:val="false"/>
        </w:rPr>
        <w:t xml:space="preserve">Ces centres ne sont pas seulement des lieux de stockage : ils sont </w:t>
      </w:r>
      <w:r>
        <w:rPr>
          <w:rStyle w:val="Strong"/>
          <w:b w:val="false"/>
          <w:bCs w:val="false"/>
        </w:rPr>
        <w:t>les plaques tournantes de la gouvernance algorithmique</w:t>
      </w:r>
      <w:r>
        <w:rPr>
          <w:b w:val="false"/>
          <w:bCs w:val="false"/>
        </w:rPr>
        <w:t xml:space="preserve">, là où se décident en temps réel les trajectoires d’acheminement, les priorités de flux, les stratégies publicitaires, les règles d’appariement, les recommandations automatisées. Leur souveraineté n’est pas juridique, elle est opératoire. Ils </w:t>
      </w:r>
      <w:r>
        <w:rPr>
          <w:rStyle w:val="Strong"/>
          <w:b w:val="false"/>
          <w:bCs w:val="false"/>
        </w:rPr>
        <w:t>réorganisent l’espace politique</w:t>
      </w:r>
      <w:r>
        <w:rPr>
          <w:b w:val="false"/>
          <w:bCs w:val="false"/>
        </w:rPr>
        <w:t xml:space="preserve"> depuis le calcul. Le pouvoir ne passe plus par l’autorisation, mais par la configuration ; il ne dit plus “tu peux” ou “tu dois”, il fait que les choses </w:t>
      </w:r>
      <w:r>
        <w:rPr>
          <w:rStyle w:val="Emphasis"/>
          <w:b w:val="false"/>
          <w:bCs w:val="false"/>
        </w:rPr>
        <w:t>se passent ainsi</w:t>
      </w:r>
      <w:r>
        <w:rPr>
          <w:b w:val="false"/>
          <w:bCs w:val="false"/>
        </w:rPr>
        <w:t xml:space="preserve"> — de façon </w:t>
      </w:r>
      <w:r>
        <w:rPr>
          <w:rStyle w:val="Emphasis"/>
          <w:b w:val="false"/>
          <w:bCs w:val="false"/>
        </w:rPr>
        <w:t>optimale</w:t>
      </w:r>
      <w:r>
        <w:rPr>
          <w:b w:val="false"/>
          <w:bCs w:val="false"/>
        </w:rPr>
        <w:t xml:space="preserve">, </w:t>
      </w:r>
      <w:r>
        <w:rPr>
          <w:rStyle w:val="Emphasis"/>
          <w:b w:val="false"/>
          <w:bCs w:val="false"/>
        </w:rPr>
        <w:t>performante</w:t>
      </w:r>
      <w:r>
        <w:rPr>
          <w:b w:val="false"/>
          <w:bCs w:val="false"/>
        </w:rPr>
        <w:t xml:space="preserve">, </w:t>
      </w:r>
      <w:r>
        <w:rPr>
          <w:rStyle w:val="Emphasis"/>
          <w:b w:val="false"/>
          <w:bCs w:val="false"/>
        </w:rPr>
        <w:t>non-discutable</w:t>
      </w:r>
      <w:r>
        <w:rPr>
          <w:b w:val="false"/>
          <w:bCs w:val="false"/>
        </w:rPr>
        <w:t>.</w:t>
      </w:r>
    </w:p>
    <w:p>
      <w:pPr>
        <w:pStyle w:val="BodyText"/>
        <w:rPr/>
      </w:pPr>
      <w:r>
        <w:rPr>
          <w:b w:val="false"/>
          <w:bCs w:val="false"/>
        </w:rPr>
        <w:t xml:space="preserve">Enfin, l’explosion des </w:t>
      </w:r>
      <w:r>
        <w:rPr>
          <w:rStyle w:val="Strong"/>
          <w:b w:val="false"/>
          <w:bCs w:val="false"/>
        </w:rPr>
        <w:t>pouvoirs privatifs planétaires</w:t>
      </w:r>
      <w:r>
        <w:rPr>
          <w:b w:val="false"/>
          <w:bCs w:val="false"/>
        </w:rPr>
        <w:t xml:space="preserve"> — Amazon, Google, Meta, Apple, Microsoft, Tencent, Huawei, Alibaba, entre autres — manifeste avec éclat ce que Saskia Sassen (dans </w:t>
      </w:r>
      <w:r>
        <w:rPr>
          <w:rStyle w:val="Emphasis"/>
          <w:b w:val="false"/>
          <w:bCs w:val="false"/>
        </w:rPr>
        <w:t>Territory, Authority, Rights</w:t>
      </w:r>
      <w:r>
        <w:rPr>
          <w:b w:val="false"/>
          <w:bCs w:val="false"/>
        </w:rPr>
        <w:t xml:space="preserve">, 2006) nomme la </w:t>
      </w:r>
      <w:r>
        <w:rPr>
          <w:rStyle w:val="Emphasis"/>
          <w:b w:val="false"/>
          <w:bCs w:val="false"/>
        </w:rPr>
        <w:t>dénationalisation partielle de l’autorité</w:t>
      </w:r>
      <w:r>
        <w:rPr>
          <w:b w:val="false"/>
          <w:bCs w:val="false"/>
        </w:rPr>
        <w:t xml:space="preserve">. Ces firmes, devenues incontournables dans la gestion de nos vies quotidiennes, n’opèrent plus seulement comme entreprises : </w:t>
      </w:r>
      <w:r>
        <w:rPr>
          <w:rStyle w:val="Strong"/>
          <w:b w:val="false"/>
          <w:bCs w:val="false"/>
        </w:rPr>
        <w:t>elles détiennent et exercent des prérogatives qui relèvent historiquement de la souveraineté</w:t>
      </w:r>
      <w:r>
        <w:rPr>
          <w:b w:val="false"/>
          <w:bCs w:val="false"/>
        </w:rPr>
        <w:t xml:space="preserve">. Elles édictent des normes (conditions d’utilisation, règles de modération, critères de visibilité), elles régulent des échanges (monnaies numériques, protocoles de transaction, APIs), elles arbitrent des litiges (systèmes internes de résolution des conflits, modération automatique). Elles possèdent leur propre police (services de cybersécurité, IA de censure), leur propre monnaie (cryptoactifs, stablecoins), leurs propres routes (infrastructures de cloud, câbles transocéaniques, satellites), voire leur propre diplomatie (accords bilatéraux avec les États, lobbying massif auprès des institutions internationales). À travers elles, </w:t>
      </w:r>
      <w:r>
        <w:rPr>
          <w:rStyle w:val="Strong"/>
          <w:b w:val="false"/>
          <w:bCs w:val="false"/>
        </w:rPr>
        <w:t>la scène du pouvoir glisse de l’espace public vers les architectures privatives</w:t>
      </w:r>
      <w:r>
        <w:rPr>
          <w:b w:val="false"/>
          <w:bCs w:val="false"/>
        </w:rPr>
        <w:t>, au nom de l’efficacité, de l’innovation, de la rapidité.</w:t>
      </w:r>
    </w:p>
    <w:p>
      <w:pPr>
        <w:pStyle w:val="BodyText"/>
        <w:rPr/>
      </w:pPr>
      <w:r>
        <w:rPr>
          <w:b w:val="false"/>
          <w:bCs w:val="false"/>
        </w:rPr>
        <w:t xml:space="preserve">Le plus inquiétant tient peut-être à ceci : </w:t>
      </w:r>
      <w:r>
        <w:rPr>
          <w:rStyle w:val="Strong"/>
          <w:b w:val="false"/>
          <w:bCs w:val="false"/>
        </w:rPr>
        <w:t>ces pouvoirs privatisés, calculatoires, logistiques, sont massivement légitimés non par le droit, mais par la demande</w:t>
      </w:r>
      <w:r>
        <w:rPr>
          <w:b w:val="false"/>
          <w:bCs w:val="false"/>
        </w:rPr>
        <w:t xml:space="preserve">. Ils opèrent dans un régime de régulation inversée : ce n’est pas l’autorité qui décide du cadre de l’action ; c’est l’action qui produit, par agrégation de comportements, un nouvel horizon de norme. Le Like, le clic, l’engagement deviennent des </w:t>
      </w:r>
      <w:r>
        <w:rPr>
          <w:rStyle w:val="Emphasis"/>
          <w:b w:val="false"/>
          <w:bCs w:val="false"/>
        </w:rPr>
        <w:t>fonctions de légitimation</w:t>
      </w:r>
      <w:r>
        <w:rPr>
          <w:b w:val="false"/>
          <w:bCs w:val="false"/>
        </w:rPr>
        <w:t xml:space="preserve">. La souveraineté devient </w:t>
      </w:r>
      <w:r>
        <w:rPr>
          <w:rStyle w:val="Emphasis"/>
          <w:b w:val="false"/>
          <w:bCs w:val="false"/>
        </w:rPr>
        <w:t>émulative</w:t>
      </w:r>
      <w:r>
        <w:rPr>
          <w:b w:val="false"/>
          <w:bCs w:val="false"/>
        </w:rPr>
        <w:t xml:space="preserve">. La norme, </w:t>
      </w:r>
      <w:r>
        <w:rPr>
          <w:rStyle w:val="Emphasis"/>
          <w:b w:val="false"/>
          <w:bCs w:val="false"/>
        </w:rPr>
        <w:t>itérative</w:t>
      </w:r>
      <w:r>
        <w:rPr>
          <w:b w:val="false"/>
          <w:bCs w:val="false"/>
        </w:rPr>
        <w:t xml:space="preserve">. Le politique, </w:t>
      </w:r>
      <w:r>
        <w:rPr>
          <w:rStyle w:val="Emphasis"/>
          <w:b w:val="false"/>
          <w:bCs w:val="false"/>
        </w:rPr>
        <w:t>obsolète</w:t>
      </w:r>
      <w:r>
        <w:rPr>
          <w:b w:val="false"/>
          <w:bCs w:val="false"/>
        </w:rPr>
        <w:t>.</w:t>
      </w:r>
    </w:p>
    <w:p>
      <w:pPr>
        <w:pStyle w:val="BodyText"/>
        <w:rPr/>
      </w:pPr>
      <w:r>
        <w:rPr>
          <w:b w:val="false"/>
          <w:bCs w:val="false"/>
        </w:rPr>
        <w:t xml:space="preserve">Et c’est à ce point précis que notre démonstration sur l’archicration invisible bascule dans toute sa rigueur critique : </w:t>
      </w:r>
      <w:r>
        <w:rPr>
          <w:rStyle w:val="Strong"/>
          <w:b w:val="false"/>
          <w:bCs w:val="false"/>
        </w:rPr>
        <w:t>le pouvoir contemporain ne réside plus dans les institutions, mais dans les infrastructures. Il ne se légitime plus par la loi, mais par l’usage. Il ne se confronte plus au peuple, mais se dissout dans ses pratiques.</w:t>
      </w:r>
      <w:r>
        <w:rPr>
          <w:b w:val="false"/>
          <w:bCs w:val="false"/>
        </w:rPr>
        <w:t xml:space="preserve"> Il est régulation sans scène, autorité sans figure, domination sans voix.</w:t>
      </w:r>
    </w:p>
    <w:p>
      <w:pPr>
        <w:pStyle w:val="BodyText"/>
        <w:rPr/>
      </w:pPr>
      <w:r>
        <w:rPr>
          <w:rStyle w:val="Strong"/>
          <w:b w:val="false"/>
          <w:bCs w:val="false"/>
        </w:rPr>
        <w:t>Ce que révèle, en sa profondeur critique, l’arcalité invisible contemporaine, ce n’est pas seulement une mutation technique ou une inflexion logistique de la régulation, mais une reconfiguration radicale du rapport au réel, au pouvoir, à la scène elle-même. Là où les formes classiques d’arcalité — qu’elles soient disciplinaires, infrastructurelles ou cybernétiques — reposaient encore sur des dispositifs relativement visibles, situés, incarnés dans des territoires, des institutions, des normes repérables, la nouvelle forme d’arcalité née de la quatrième révolution industrielle efface progressivement ses propres conditions d’existence. Elle ne s’exhibe plus : elle s’infiltre. Elle ne régule plus frontalement : elle préconfigure. Elle ne spatialise plus l’ordre : elle en redéfinit silencieusement les protocoles.</w:t>
      </w:r>
    </w:p>
    <w:p>
      <w:pPr>
        <w:pStyle w:val="BodyText"/>
        <w:rPr/>
      </w:pPr>
      <w:r>
        <w:rPr>
          <w:b w:val="false"/>
          <w:bCs w:val="false"/>
        </w:rPr>
        <w:t xml:space="preserve">La force de cette arcalité réside dans son invisibilité même. Car c’est précisément parce qu’elle est </w:t>
      </w:r>
      <w:r>
        <w:rPr>
          <w:rStyle w:val="Strong"/>
          <w:b w:val="false"/>
          <w:bCs w:val="false"/>
        </w:rPr>
        <w:t>hors scène</w:t>
      </w:r>
      <w:r>
        <w:rPr>
          <w:b w:val="false"/>
          <w:bCs w:val="false"/>
        </w:rPr>
        <w:t xml:space="preserve">, </w:t>
      </w:r>
      <w:r>
        <w:rPr>
          <w:rStyle w:val="Strong"/>
          <w:b w:val="false"/>
          <w:bCs w:val="false"/>
        </w:rPr>
        <w:t>hors langage</w:t>
      </w:r>
      <w:r>
        <w:rPr>
          <w:b w:val="false"/>
          <w:bCs w:val="false"/>
        </w:rPr>
        <w:t xml:space="preserve">, </w:t>
      </w:r>
      <w:r>
        <w:rPr>
          <w:rStyle w:val="Strong"/>
          <w:b w:val="false"/>
          <w:bCs w:val="false"/>
        </w:rPr>
        <w:t>hors controverse</w:t>
      </w:r>
      <w:r>
        <w:rPr>
          <w:b w:val="false"/>
          <w:bCs w:val="false"/>
        </w:rPr>
        <w:t xml:space="preserve">, qu’elle exerce un pouvoir d’autant plus décisif. Ce n’est plus à travers des mots d’ordre, des lois, des injonctions que le réel est structuré, mais par </w:t>
      </w:r>
      <w:r>
        <w:rPr>
          <w:rStyle w:val="Strong"/>
          <w:b w:val="false"/>
          <w:bCs w:val="false"/>
        </w:rPr>
        <w:t>l’architecture technique</w:t>
      </w:r>
      <w:r>
        <w:rPr>
          <w:b w:val="false"/>
          <w:bCs w:val="false"/>
        </w:rPr>
        <w:t xml:space="preserve">, </w:t>
      </w:r>
      <w:r>
        <w:rPr>
          <w:rStyle w:val="Strong"/>
          <w:b w:val="false"/>
          <w:bCs w:val="false"/>
        </w:rPr>
        <w:t>la couche protocolaire</w:t>
      </w:r>
      <w:r>
        <w:rPr>
          <w:b w:val="false"/>
          <w:bCs w:val="false"/>
        </w:rPr>
        <w:t xml:space="preserve">, </w:t>
      </w:r>
      <w:r>
        <w:rPr>
          <w:rStyle w:val="Strong"/>
          <w:b w:val="false"/>
          <w:bCs w:val="false"/>
        </w:rPr>
        <w:t>la configuration par défaut</w:t>
      </w:r>
      <w:r>
        <w:rPr>
          <w:b w:val="false"/>
          <w:bCs w:val="false"/>
        </w:rPr>
        <w:t xml:space="preserve">. Comme le souligne Benjamin Bratton dans </w:t>
      </w:r>
      <w:r>
        <w:rPr>
          <w:rStyle w:val="Emphasis"/>
          <w:b w:val="false"/>
          <w:bCs w:val="false"/>
        </w:rPr>
        <w:t>The Stack</w:t>
      </w:r>
      <w:r>
        <w:rPr>
          <w:b w:val="false"/>
          <w:bCs w:val="false"/>
        </w:rPr>
        <w:t xml:space="preserve"> (2016), nous assistons à l’émergence d’un pouvoir architectural, dans lequel les conditions matérielles et logicielles de l’existence produisent une régulation automatique, fondée sur les formes d’accès, les permissions d’interface, les modalités d’interopérabilité. C’est dans la grammaire du code, dans la topologie des câbles, dans la géopolitique des data centers, que s’écrit désormais la condition d’existence du monde humain connecté.</w:t>
      </w:r>
    </w:p>
    <w:p>
      <w:pPr>
        <w:pStyle w:val="BodyText"/>
        <w:rPr/>
      </w:pPr>
      <w:r>
        <w:rPr>
          <w:b w:val="false"/>
          <w:bCs w:val="false"/>
        </w:rPr>
        <w:t xml:space="preserve">Mais cette invisibilité n’est pas simplement un effacement esthétique : elle constitue une </w:t>
      </w:r>
      <w:r>
        <w:rPr>
          <w:rStyle w:val="Strong"/>
          <w:b w:val="false"/>
          <w:bCs w:val="false"/>
        </w:rPr>
        <w:t>oblitération politique</w:t>
      </w:r>
      <w:r>
        <w:rPr>
          <w:b w:val="false"/>
          <w:bCs w:val="false"/>
        </w:rPr>
        <w:t xml:space="preserve">. Car ce qui disparaît dans cette nouvelle forme d’arcalité, ce n’est pas seulement la visibilité du pouvoir, mais </w:t>
      </w:r>
      <w:r>
        <w:rPr>
          <w:rStyle w:val="Strong"/>
          <w:b w:val="false"/>
          <w:bCs w:val="false"/>
        </w:rPr>
        <w:t>la possibilité même de sa mise en question</w:t>
      </w:r>
      <w:r>
        <w:rPr>
          <w:b w:val="false"/>
          <w:bCs w:val="false"/>
        </w:rPr>
        <w:t>. Il n’y a plus de scène pour contester, plus de centre à désigner, plus de texte à interpréter. Il n’y a que des flux à optimiser, des interfaces à améliorer, des algorithmes à ajuster. Le pouvoir devient un effet secondaire de l’efficacité. L’archicration ne se proclame plus : elle se déploie sans dire son nom, à travers des scripts, des normes ISO, des API, des TOS. C’est une régulation sans régulateur, un pilotage sans pilote, une autorité sans sujet.</w:t>
      </w:r>
    </w:p>
    <w:p>
      <w:pPr>
        <w:pStyle w:val="BodyText"/>
        <w:rPr/>
      </w:pPr>
      <w:r>
        <w:rPr>
          <w:b w:val="false"/>
          <w:bCs w:val="false"/>
        </w:rPr>
        <w:t xml:space="preserve">Et c’est précisément là que réside le cœur de notre thèse : </w:t>
      </w:r>
      <w:r>
        <w:rPr>
          <w:rStyle w:val="Strong"/>
          <w:b w:val="false"/>
          <w:bCs w:val="false"/>
        </w:rPr>
        <w:t>l’archicration contemporaine, dans sa forme arcalitaire la plus avancée, n’a pas disparu — elle s’est oblitérée</w:t>
      </w:r>
      <w:r>
        <w:rPr>
          <w:b w:val="false"/>
          <w:bCs w:val="false"/>
        </w:rPr>
        <w:t xml:space="preserve">. Elle ne s’est pas effondrée : elle s’est </w:t>
      </w:r>
      <w:r>
        <w:rPr>
          <w:rStyle w:val="Strong"/>
          <w:b w:val="false"/>
          <w:bCs w:val="false"/>
        </w:rPr>
        <w:t>retirée de la scène</w:t>
      </w:r>
      <w:r>
        <w:rPr>
          <w:b w:val="false"/>
          <w:bCs w:val="false"/>
        </w:rPr>
        <w:t xml:space="preserve">, pour mieux s’incarner dans l’environnement même. Cette arcalité invisible constitue l’un des régimes les plus puissants, les plus sophistiqués et les plus insidieux de la régulation humaine à ce jour. Elle ne vise plus à imposer des formes : elle produit </w:t>
      </w:r>
      <w:r>
        <w:rPr>
          <w:rStyle w:val="Strong"/>
          <w:b w:val="false"/>
          <w:bCs w:val="false"/>
        </w:rPr>
        <w:t>l’habitude de leur évidence</w:t>
      </w:r>
      <w:r>
        <w:rPr>
          <w:b w:val="false"/>
          <w:bCs w:val="false"/>
        </w:rPr>
        <w:t>. Elle ne cherche plus à convaincre : elle organise les conditions de possibilité du pensable. Elle ne sanctionne pas : elle configure les possibles.</w:t>
      </w:r>
    </w:p>
    <w:p>
      <w:pPr>
        <w:pStyle w:val="BodyText"/>
        <w:rPr/>
      </w:pPr>
      <w:r>
        <w:rPr>
          <w:b w:val="false"/>
          <w:bCs w:val="false"/>
        </w:rPr>
        <w:t xml:space="preserve">Ainsi se clôt cette section 4.5.1. Mais loin de clore une époque, elle ouvre une problématique vertigineuse : </w:t>
      </w:r>
      <w:r>
        <w:rPr>
          <w:rStyle w:val="Strong"/>
          <w:b w:val="false"/>
          <w:bCs w:val="false"/>
        </w:rPr>
        <w:t>que devient l’expérience humaine dans un monde régulé sans visage, sans épreuve, sans friction apparente ?</w:t>
      </w:r>
      <w:r>
        <w:rPr>
          <w:b w:val="false"/>
          <w:bCs w:val="false"/>
        </w:rPr>
        <w:t xml:space="preserve"> La réponse — ou du moins les lignes de faille de cette régulation invisible — commencent à s’esquisser dans la montée d’un nouveau régime de puissance, plus préhensif, plus intime, plus prédictif : la </w:t>
      </w:r>
      <w:r>
        <w:rPr>
          <w:rStyle w:val="Emphasis"/>
          <w:b w:val="false"/>
          <w:bCs w:val="false"/>
        </w:rPr>
        <w:t>cratialité anticipatoire</w:t>
      </w:r>
      <w:r>
        <w:rPr>
          <w:b w:val="false"/>
          <w:bCs w:val="false"/>
        </w:rPr>
        <w:t>. C’est à cette inflexion que nous consacrons maintenant la section 4.5.2.</w:t>
      </w:r>
    </w:p>
    <w:p>
      <w:pPr>
        <w:pStyle w:val="Heading3"/>
        <w:keepNext w:val="true"/>
        <w:widowControl/>
        <w:numPr>
          <w:ilvl w:val="2"/>
          <w:numId w:val="1"/>
        </w:numPr>
        <w:suppressAutoHyphens w:val="true"/>
        <w:bidi w:val="0"/>
        <w:ind w:hanging="0" w:start="0"/>
        <w:jc w:val="start"/>
        <w:rPr/>
      </w:pPr>
      <w:bookmarkStart w:id="20" w:name="__RefHeading___Toc61841_1054618997"/>
      <w:bookmarkEnd w:id="20"/>
      <w:r>
        <w:rPr>
          <w:rStyle w:val="Strong"/>
          <w:b/>
          <w:bCs/>
        </w:rPr>
        <w:t xml:space="preserve">4.5.2 – </w:t>
      </w:r>
      <w:r>
        <w:rPr>
          <w:rStyle w:val="Strong"/>
          <w:b/>
          <w:bCs/>
          <w:i/>
          <w:iCs/>
        </w:rPr>
        <w:t>Cratialité anticipatoire</w:t>
      </w:r>
      <w:r>
        <w:rPr>
          <w:rStyle w:val="Strong"/>
          <w:b/>
          <w:bCs/>
        </w:rPr>
        <w:t xml:space="preserve"> : captation attentionnelle, algorithmes de prédiction, IA comportementale</w:t>
      </w:r>
    </w:p>
    <w:p>
      <w:pPr>
        <w:pStyle w:val="BodyText"/>
        <w:rPr/>
      </w:pPr>
      <w:r>
        <w:rPr>
          <w:rStyle w:val="Strong"/>
          <w:b w:val="false"/>
          <w:bCs w:val="false"/>
        </w:rPr>
        <w:t xml:space="preserve">L’un des basculements les plus décisifs dans l’histoire contemporaine de la régulation sociale ne s’est pas produit dans le fracas des armes ou la mobilisation visible des masses, mais dans le glissement progressif, quasi imperceptible, d’un pouvoir agissant par la force à un pouvoir opérant par la préhension. Ce passage, que nous désignons ici comme l’émergence d’une </w:t>
      </w:r>
      <w:r>
        <w:rPr>
          <w:rStyle w:val="Emphasis"/>
          <w:b w:val="false"/>
          <w:bCs w:val="false"/>
        </w:rPr>
        <w:t>cratialité anticipatoire</w:t>
      </w:r>
      <w:r>
        <w:rPr>
          <w:rStyle w:val="Strong"/>
          <w:b w:val="false"/>
          <w:bCs w:val="false"/>
        </w:rPr>
        <w:t>, ne renvoie pas à une simple inflexion technique, ni à une amélioration instrumentale de la gouvernance, mais à une reconfiguration profonde des modalités mêmes de la puissance : l’anticipation devient l’acte régulateur par excellence. La force, qui jadis s’imposait frontalement (krátos), se déploie désormais sous la forme d’un pouvoir prédictif, d’une intelligence comportementale distribuée, d’un dispositif d’extraction attentionnelle continu.</w:t>
      </w:r>
    </w:p>
    <w:p>
      <w:pPr>
        <w:pStyle w:val="BodyText"/>
        <w:rPr/>
      </w:pPr>
      <w:r>
        <w:rPr>
          <w:b w:val="false"/>
          <w:bCs w:val="false"/>
        </w:rPr>
        <w:t xml:space="preserve">Ce nouveau régime cratial émerge sur le terreau de trois dynamiques convergentes, qu’il nous faut articuler méthodiquement : d’abord, la </w:t>
      </w:r>
      <w:r>
        <w:rPr>
          <w:rStyle w:val="Strong"/>
          <w:b w:val="false"/>
          <w:bCs w:val="false"/>
        </w:rPr>
        <w:t>captation des signaux faibles</w:t>
      </w:r>
      <w:r>
        <w:rPr>
          <w:b w:val="false"/>
          <w:bCs w:val="false"/>
        </w:rPr>
        <w:t xml:space="preserve">, c’est-à-dire la capacité à identifier, parmi les flux d’actions, de clics, de mouvements et de gestes, des indices infimes de comportements potentiels ; ensuite, la </w:t>
      </w:r>
      <w:r>
        <w:rPr>
          <w:rStyle w:val="Strong"/>
          <w:b w:val="false"/>
          <w:bCs w:val="false"/>
        </w:rPr>
        <w:t>modélisation prédictive</w:t>
      </w:r>
      <w:r>
        <w:rPr>
          <w:b w:val="false"/>
          <w:bCs w:val="false"/>
        </w:rPr>
        <w:t>, qui transforme ces signaux en patterns exploitables à des fins de guidage, d’orientation ou de redirection des conduites ; enfin, l’</w:t>
      </w:r>
      <w:r>
        <w:rPr>
          <w:rStyle w:val="Strong"/>
          <w:b w:val="false"/>
          <w:bCs w:val="false"/>
        </w:rPr>
        <w:t>automatisation du retour</w:t>
      </w:r>
      <w:r>
        <w:rPr>
          <w:b w:val="false"/>
          <w:bCs w:val="false"/>
        </w:rPr>
        <w:t>, par laquelle la boucle entre observation, calcul et modification se referme sans intervention humaine. Il ne s’agit plus seulement de surveiller, ni même de gouverner : il s’agit d’</w:t>
      </w:r>
      <w:r>
        <w:rPr>
          <w:rStyle w:val="Emphasis"/>
          <w:b w:val="false"/>
          <w:bCs w:val="false"/>
        </w:rPr>
        <w:t>influencer avant l’acte</w:t>
      </w:r>
      <w:r>
        <w:rPr>
          <w:b w:val="false"/>
          <w:bCs w:val="false"/>
        </w:rPr>
        <w:t xml:space="preserve">, </w:t>
      </w:r>
      <w:r>
        <w:rPr>
          <w:rStyle w:val="Emphasis"/>
          <w:b w:val="false"/>
          <w:bCs w:val="false"/>
        </w:rPr>
        <w:t>d’orienter avant la conscience</w:t>
      </w:r>
      <w:r>
        <w:rPr>
          <w:b w:val="false"/>
          <w:bCs w:val="false"/>
        </w:rPr>
        <w:t xml:space="preserve">, </w:t>
      </w:r>
      <w:r>
        <w:rPr>
          <w:rStyle w:val="Emphasis"/>
          <w:b w:val="false"/>
          <w:bCs w:val="false"/>
        </w:rPr>
        <w:t>de pré-configurer avant la décision</w:t>
      </w:r>
      <w:r>
        <w:rPr>
          <w:b w:val="false"/>
          <w:bCs w:val="false"/>
        </w:rPr>
        <w:t>.</w:t>
      </w:r>
    </w:p>
    <w:p>
      <w:pPr>
        <w:pStyle w:val="BodyText"/>
        <w:rPr/>
      </w:pPr>
      <w:r>
        <w:rPr>
          <w:b w:val="false"/>
          <w:bCs w:val="false"/>
        </w:rPr>
        <w:t xml:space="preserve">Cette mutation constitue un </w:t>
      </w:r>
      <w:r>
        <w:rPr>
          <w:rStyle w:val="Strong"/>
          <w:b w:val="false"/>
          <w:bCs w:val="false"/>
        </w:rPr>
        <w:t>tournant paradigmatique dans l’histoire archicratique de la régulation moderne : la puissance ne se conçoit plus seulement comme tension entre autorité formelle et comportements des sujets, mais comme pré-configuration anticipatrice des conduites</w:t>
      </w:r>
      <w:r>
        <w:rPr>
          <w:b w:val="false"/>
          <w:bCs w:val="false"/>
        </w:rPr>
        <w:t>. En effet, jusqu’à la fin du XXe siècle, la puissance régulatrice était pensée comme tension entre l’autorité formelle (juridique, politique, économique) et les comportements effectifs des sujets sociaux. La règle précédait l’action. La norme encadrait le possible. Mais avec l’avènement des techniques dites d’</w:t>
      </w:r>
      <w:r>
        <w:rPr>
          <w:rStyle w:val="Emphasis"/>
          <w:b w:val="false"/>
          <w:bCs w:val="false"/>
        </w:rPr>
        <w:t>IA comportementale</w:t>
      </w:r>
      <w:r>
        <w:rPr>
          <w:b w:val="false"/>
          <w:bCs w:val="false"/>
        </w:rPr>
        <w:t>, notamment à partir de l’essor massif de l’apprentissage automatique (</w:t>
      </w:r>
      <w:r>
        <w:rPr>
          <w:b w:val="false"/>
          <w:bCs w:val="false"/>
          <w:i/>
          <w:iCs/>
        </w:rPr>
        <w:t>machine learning</w:t>
      </w:r>
      <w:r>
        <w:rPr>
          <w:b w:val="false"/>
          <w:bCs w:val="false"/>
        </w:rPr>
        <w:t xml:space="preserve">) dans les années 2010, le rapport s’inverse : </w:t>
      </w:r>
      <w:r>
        <w:rPr>
          <w:rStyle w:val="Strong"/>
          <w:b w:val="false"/>
          <w:bCs w:val="false"/>
        </w:rPr>
        <w:t>l’action est préemptée par le calcul</w:t>
      </w:r>
      <w:r>
        <w:rPr>
          <w:b w:val="false"/>
          <w:bCs w:val="false"/>
        </w:rPr>
        <w:t xml:space="preserve">, </w:t>
      </w:r>
      <w:r>
        <w:rPr>
          <w:rStyle w:val="Strong"/>
          <w:b w:val="false"/>
          <w:bCs w:val="false"/>
        </w:rPr>
        <w:t>le comportement devient la matière première du pouvoir</w:t>
      </w:r>
      <w:r>
        <w:rPr>
          <w:b w:val="false"/>
          <w:bCs w:val="false"/>
        </w:rPr>
        <w:t xml:space="preserve">, et </w:t>
      </w:r>
      <w:r>
        <w:rPr>
          <w:rStyle w:val="Strong"/>
          <w:b w:val="false"/>
          <w:bCs w:val="false"/>
        </w:rPr>
        <w:t>la prédiction remplace la prescription</w:t>
      </w:r>
      <w:r>
        <w:rPr>
          <w:b w:val="false"/>
          <w:bCs w:val="false"/>
        </w:rPr>
        <w:t>. Il ne s’agit plus de dire ce qui est permis ou interdit : il s’agit d’ajuster, en temps réel, ce qui est probable ou improbable, désirable ou indésirable, rentable ou inefficace.</w:t>
      </w:r>
    </w:p>
    <w:p>
      <w:pPr>
        <w:pStyle w:val="BodyText"/>
        <w:rPr/>
      </w:pPr>
      <w:r>
        <w:rPr>
          <w:b w:val="false"/>
          <w:bCs w:val="false"/>
        </w:rPr>
        <w:t xml:space="preserve">Cette </w:t>
      </w:r>
      <w:r>
        <w:rPr>
          <w:b w:val="false"/>
          <w:bCs w:val="false"/>
          <w:i/>
          <w:iCs/>
        </w:rPr>
        <w:t>cratialité anticipatrice</w:t>
      </w:r>
      <w:r>
        <w:rPr>
          <w:b w:val="false"/>
          <w:bCs w:val="false"/>
        </w:rPr>
        <w:t xml:space="preserve"> opère ainsi un </w:t>
      </w:r>
      <w:r>
        <w:rPr>
          <w:rStyle w:val="Strong"/>
          <w:b w:val="false"/>
          <w:bCs w:val="false"/>
        </w:rPr>
        <w:t>enchaînement sans épreuve</w:t>
      </w:r>
      <w:r>
        <w:rPr>
          <w:b w:val="false"/>
          <w:bCs w:val="false"/>
        </w:rPr>
        <w:t xml:space="preserve"> : elle n’exige ni force physique, ni dispositif répressif, ni même visibilité du pouvoir. Elle repose sur une </w:t>
      </w:r>
      <w:r>
        <w:rPr>
          <w:rStyle w:val="Strong"/>
          <w:b w:val="false"/>
          <w:bCs w:val="false"/>
        </w:rPr>
        <w:t>captation diffuse</w:t>
      </w:r>
      <w:r>
        <w:rPr>
          <w:b w:val="false"/>
          <w:bCs w:val="false"/>
        </w:rPr>
        <w:t xml:space="preserve"> de l’attention et une </w:t>
      </w:r>
      <w:r>
        <w:rPr>
          <w:rStyle w:val="Strong"/>
          <w:b w:val="false"/>
          <w:bCs w:val="false"/>
        </w:rPr>
        <w:t>reconstruction permanente des trajectoires probables</w:t>
      </w:r>
      <w:r>
        <w:rPr>
          <w:b w:val="false"/>
          <w:bCs w:val="false"/>
        </w:rPr>
        <w:t xml:space="preserve">. Comme le souligne Shoshana Zuboff dans </w:t>
      </w:r>
      <w:r>
        <w:rPr>
          <w:rStyle w:val="Emphasis"/>
          <w:b w:val="false"/>
          <w:bCs w:val="false"/>
        </w:rPr>
        <w:t>The Age of Surveillance Capitalism</w:t>
      </w:r>
      <w:r>
        <w:rPr>
          <w:b w:val="false"/>
          <w:bCs w:val="false"/>
        </w:rPr>
        <w:t xml:space="preserve"> (2019), nous assistons à l’invention d’un "exil de l’action" : le sujet n’agit plus depuis sa volonté, mais depuis la gamme restreinte des actions déjà identifiées comme prédictibles, monétisables et exploitables.</w:t>
      </w:r>
    </w:p>
    <w:p>
      <w:pPr>
        <w:pStyle w:val="BodyText"/>
        <w:rPr/>
      </w:pPr>
      <w:r>
        <w:rPr>
          <w:b w:val="false"/>
          <w:bCs w:val="false"/>
        </w:rPr>
        <w:t xml:space="preserve">C’est en ce sens que la </w:t>
      </w:r>
      <w:r>
        <w:rPr>
          <w:b w:val="false"/>
          <w:bCs w:val="false"/>
          <w:i/>
          <w:iCs/>
        </w:rPr>
        <w:t>cratialité anticipatrice</w:t>
      </w:r>
      <w:r>
        <w:rPr>
          <w:b w:val="false"/>
          <w:bCs w:val="false"/>
        </w:rPr>
        <w:t xml:space="preserve"> ne peut être réduite à une modalité douce ou subtile du contrôle. Elle est au contraire l’une des </w:t>
      </w:r>
      <w:r>
        <w:rPr>
          <w:rStyle w:val="Strong"/>
          <w:b w:val="false"/>
          <w:bCs w:val="false"/>
        </w:rPr>
        <w:t>formes les plus avancées, les plus préhensiles et les plus imperceptibles de la domination</w:t>
      </w:r>
      <w:r>
        <w:rPr>
          <w:b w:val="false"/>
          <w:bCs w:val="false"/>
        </w:rPr>
        <w:t>. Là où la force disciplinait le corps, la prédiction capture le futur. Là où le pouvoir imposait un ordre, il configure dorénavant les marges de l’imprévisible. L’anticipation devient non plus une stratégie, mais une structure — un opérateur ontologique de la régulation contemporaine. Il nous faut à présent en décortiquer les mécanismes, les opérateurs, les matérialisations concrètes.</w:t>
      </w:r>
    </w:p>
    <w:p>
      <w:pPr>
        <w:pStyle w:val="BodyText"/>
        <w:rPr/>
      </w:pPr>
      <w:r>
        <w:rPr>
          <w:rStyle w:val="Strong"/>
          <w:b w:val="false"/>
          <w:bCs w:val="false"/>
        </w:rPr>
        <w:t xml:space="preserve">La </w:t>
      </w:r>
      <w:r>
        <w:rPr>
          <w:rStyle w:val="Strong"/>
          <w:b w:val="false"/>
          <w:bCs w:val="false"/>
          <w:i/>
          <w:iCs/>
        </w:rPr>
        <w:t>captation attentionnelle</w:t>
      </w:r>
      <w:r>
        <w:rPr>
          <w:rStyle w:val="Strong"/>
          <w:b w:val="false"/>
          <w:bCs w:val="false"/>
        </w:rPr>
        <w:t xml:space="preserve"> n’est pas un phénomène annexe ou marginal dans l’économie contemporaine des puissances : elle en constitue le socle infrastructurel et le point d’entrée cratial. En d’autres termes, il n’est pas exagéré d’affirmer qu’à partir des années 2010, avec l’essor exponentiel des interfaces numériques, des objets connectés et des plateformes globalisées (Google, Facebook, TikTok, Amazon, etc.), la valeur régulatrice du sujet s’est trouvée fondamentalement reconfigurée. Ce n’est plus la force de travail ni même la capacité de consommation qui définit l’être social, mais son attention disponible, son exposition comportementale, sa mobilité prédictive dans l’espace des corrélations statistiques. La </w:t>
      </w:r>
      <w:r>
        <w:rPr>
          <w:rStyle w:val="Strong"/>
          <w:b w:val="false"/>
          <w:bCs w:val="false"/>
          <w:i/>
          <w:iCs/>
        </w:rPr>
        <w:t>cratialité</w:t>
      </w:r>
      <w:r>
        <w:rPr>
          <w:rStyle w:val="Strong"/>
          <w:b w:val="false"/>
          <w:bCs w:val="false"/>
        </w:rPr>
        <w:t xml:space="preserve">, dans cette nouvelle phase, se déploie comme </w:t>
      </w:r>
      <w:r>
        <w:rPr>
          <w:rStyle w:val="Emphasis"/>
          <w:b w:val="false"/>
          <w:bCs w:val="false"/>
        </w:rPr>
        <w:t>captologie</w:t>
      </w:r>
      <w:r>
        <w:rPr>
          <w:rStyle w:val="Strong"/>
          <w:b w:val="false"/>
          <w:bCs w:val="false"/>
        </w:rPr>
        <w:t>, au sens de B.J. Fogg — c’est-à-dire comme science de la capture des comportements via le design interactif, l’ajustement micro-intentionnel et la modulation algorithmique des sollicitations.</w:t>
      </w:r>
    </w:p>
    <w:p>
      <w:pPr>
        <w:pStyle w:val="BodyText"/>
        <w:rPr/>
      </w:pPr>
      <w:r>
        <w:rPr>
          <w:b w:val="false"/>
          <w:bCs w:val="false"/>
        </w:rPr>
        <w:t xml:space="preserve">La plateforme numérique agit alors comme une scène archicratique oblitérée mais surpuissante, dans laquelle </w:t>
      </w:r>
      <w:r>
        <w:rPr>
          <w:rStyle w:val="Strong"/>
          <w:b w:val="false"/>
          <w:bCs w:val="false"/>
        </w:rPr>
        <w:t xml:space="preserve">chaque clic, chaque </w:t>
      </w:r>
      <w:r>
        <w:rPr>
          <w:rStyle w:val="Strong"/>
          <w:b w:val="false"/>
          <w:bCs w:val="false"/>
          <w:i/>
          <w:iCs/>
        </w:rPr>
        <w:t xml:space="preserve">scroll </w:t>
      </w:r>
      <w:r>
        <w:rPr>
          <w:rStyle w:val="Strong"/>
          <w:b w:val="false"/>
          <w:bCs w:val="false"/>
          <w:i w:val="false"/>
          <w:iCs w:val="false"/>
        </w:rPr>
        <w:t>(défilement)</w:t>
      </w:r>
      <w:r>
        <w:rPr>
          <w:rStyle w:val="Strong"/>
          <w:b w:val="false"/>
          <w:bCs w:val="false"/>
        </w:rPr>
        <w:t>, chaque pause visuelle</w:t>
      </w:r>
      <w:r>
        <w:rPr>
          <w:b w:val="false"/>
          <w:bCs w:val="false"/>
        </w:rPr>
        <w:t xml:space="preserve"> devient un événement significatif pour la modélisation. La subjectivité est ici réduite à une </w:t>
      </w:r>
      <w:r>
        <w:rPr>
          <w:rStyle w:val="Strong"/>
          <w:b w:val="false"/>
          <w:bCs w:val="false"/>
        </w:rPr>
        <w:t>succession d’actes faibles</w:t>
      </w:r>
      <w:r>
        <w:rPr>
          <w:b w:val="false"/>
          <w:bCs w:val="false"/>
        </w:rPr>
        <w:t xml:space="preserve">, d’autant plus gouvernables qu’ils semblent anodins. Cette réduction corrélative, qui transforme la personne en profil, le geste en probabilité, et la temporalité vécue en signal exploitable, constitue </w:t>
      </w:r>
      <w:r>
        <w:rPr>
          <w:rStyle w:val="Strong"/>
          <w:b w:val="false"/>
          <w:bCs w:val="false"/>
        </w:rPr>
        <w:t xml:space="preserve">l’architecture opératoire de la </w:t>
      </w:r>
      <w:r>
        <w:rPr>
          <w:rStyle w:val="Strong"/>
          <w:b w:val="false"/>
          <w:bCs w:val="false"/>
          <w:i/>
          <w:iCs/>
        </w:rPr>
        <w:t>cratialité anticipatrice</w:t>
      </w:r>
      <w:r>
        <w:rPr>
          <w:b w:val="false"/>
          <w:bCs w:val="false"/>
        </w:rPr>
        <w:t>. La force n’est plus mobilisée contre l’individu : elle s’enclenche depuis ses propres micro-données.</w:t>
      </w:r>
    </w:p>
    <w:p>
      <w:pPr>
        <w:pStyle w:val="BodyText"/>
        <w:rPr/>
      </w:pPr>
      <w:r>
        <w:rPr>
          <w:b w:val="false"/>
          <w:bCs w:val="false"/>
        </w:rPr>
        <w:t>Il faut ici convoquer les travaux de Rouvroy et Berns (2013), mais aussi ceux de Zuboff (2019) ou d’Yves Citton (</w:t>
      </w:r>
      <w:r>
        <w:rPr>
          <w:rStyle w:val="Emphasis"/>
          <w:b w:val="false"/>
          <w:bCs w:val="false"/>
        </w:rPr>
        <w:t>Pour une écologie de l’attention</w:t>
      </w:r>
      <w:r>
        <w:rPr>
          <w:b w:val="false"/>
          <w:bCs w:val="false"/>
        </w:rPr>
        <w:t xml:space="preserve">, 2014), pour comprendre que ce qui est en jeu dans ce régime attentionnel n’est pas seulement la marchandisation de la concentration, mais </w:t>
      </w:r>
      <w:r>
        <w:rPr>
          <w:rStyle w:val="Strong"/>
          <w:b w:val="false"/>
          <w:bCs w:val="false"/>
        </w:rPr>
        <w:t>l’organisation d’un pouvoir régulateur fondé sur la visibilité préemptive de l’individu</w:t>
      </w:r>
      <w:r>
        <w:rPr>
          <w:b w:val="false"/>
          <w:bCs w:val="false"/>
        </w:rPr>
        <w:t>. Ce n’est plus l’institution qui observe le sujet : c’est le système qui absorbe sa présence même pour recalculer en permanence la meilleure manière de faire persévérer ses trajectoires.</w:t>
      </w:r>
    </w:p>
    <w:p>
      <w:pPr>
        <w:pStyle w:val="BodyText"/>
        <w:rPr/>
      </w:pPr>
      <w:r>
        <w:rPr>
          <w:b w:val="false"/>
          <w:bCs w:val="false"/>
        </w:rPr>
        <w:t xml:space="preserve">Ainsi se met en place un </w:t>
      </w:r>
      <w:r>
        <w:rPr>
          <w:rStyle w:val="Strong"/>
          <w:b w:val="false"/>
          <w:bCs w:val="false"/>
        </w:rPr>
        <w:t>régime de l’anticipation comportementale</w:t>
      </w:r>
      <w:r>
        <w:rPr>
          <w:b w:val="false"/>
          <w:bCs w:val="false"/>
        </w:rPr>
        <w:t xml:space="preserve">, dans lequel </w:t>
      </w:r>
      <w:r>
        <w:rPr>
          <w:rStyle w:val="Strong"/>
          <w:b w:val="false"/>
          <w:bCs w:val="false"/>
        </w:rPr>
        <w:t>la donnée n’est jamais un reflet</w:t>
      </w:r>
      <w:r>
        <w:rPr>
          <w:b w:val="false"/>
          <w:bCs w:val="false"/>
        </w:rPr>
        <w:t xml:space="preserve">, mais toujours un levier. L’algorithme ne cherche pas à comprendre, mais à orienter. La modélisation n’est pas interprétative, elle est </w:t>
      </w:r>
      <w:r>
        <w:rPr>
          <w:rStyle w:val="Emphasis"/>
          <w:b w:val="false"/>
          <w:bCs w:val="false"/>
        </w:rPr>
        <w:t>instrumentale</w:t>
      </w:r>
      <w:r>
        <w:rPr>
          <w:b w:val="false"/>
          <w:bCs w:val="false"/>
        </w:rPr>
        <w:t xml:space="preserve">. Le sujet n’est plus le point d’origine d’un vouloir : il devient </w:t>
      </w:r>
      <w:r>
        <w:rPr>
          <w:rStyle w:val="Strong"/>
          <w:b w:val="false"/>
          <w:bCs w:val="false"/>
        </w:rPr>
        <w:t>le nœud d’un faisceau de corrélations comportementales</w:t>
      </w:r>
      <w:r>
        <w:rPr>
          <w:b w:val="false"/>
          <w:bCs w:val="false"/>
        </w:rPr>
        <w:t xml:space="preserve"> qui configurent son avenir sans son consentement, parfois même sans sa conscience.</w:t>
      </w:r>
    </w:p>
    <w:p>
      <w:pPr>
        <w:pStyle w:val="BodyText"/>
        <w:rPr/>
      </w:pPr>
      <w:r>
        <w:rPr>
          <w:b w:val="false"/>
          <w:bCs w:val="false"/>
        </w:rPr>
        <w:t xml:space="preserve">Ce régime est à la fois d’une puissance inédite — puisqu’il gouverne sans apparaître — et d’une fragilité extrême — puisque </w:t>
      </w:r>
      <w:r>
        <w:rPr>
          <w:rStyle w:val="Strong"/>
          <w:b w:val="false"/>
          <w:bCs w:val="false"/>
        </w:rPr>
        <w:t>toute sa cohérence dépend de la stabilité des modèles, de la permanence des signaux, et de la clôture des systèmes de calcul</w:t>
      </w:r>
      <w:r>
        <w:rPr>
          <w:b w:val="false"/>
          <w:bCs w:val="false"/>
        </w:rPr>
        <w:t>. Nous le verrons plus loin, c’est précisément cette tension qui rend la cratialité anticipatoire à la fois redoutablement efficace et potentiellement vulnérable à ses propres excès.</w:t>
      </w:r>
    </w:p>
    <w:p>
      <w:pPr>
        <w:pStyle w:val="BodyText"/>
        <w:rPr>
          <w:b w:val="false"/>
          <w:bCs w:val="false"/>
        </w:rPr>
      </w:pPr>
      <w:r>
        <w:rPr>
          <w:b w:val="false"/>
          <w:bCs w:val="false"/>
        </w:rPr>
        <w:t xml:space="preserve">Ce que le passage de la simple automatisation à l’intelligence artificielle comportementale institue, ce n’est pas uniquement un changement d’échelle dans le traitement des données, mais bien une mutation profonde dans la </w:t>
      </w:r>
      <w:r>
        <w:rPr>
          <w:rStyle w:val="Emphasis"/>
          <w:b w:val="false"/>
          <w:bCs w:val="false"/>
        </w:rPr>
        <w:t>nature</w:t>
      </w:r>
      <w:r>
        <w:rPr>
          <w:b w:val="false"/>
          <w:bCs w:val="false"/>
        </w:rPr>
        <w:t xml:space="preserve"> même de l’opération régulatoire. L’IA n’est pas un outil de plus dans la panoplie technique des dispositifs de contrôle : elle est, dans sa version comportementale, un </w:t>
      </w:r>
      <w:r>
        <w:rPr>
          <w:rStyle w:val="Strong"/>
          <w:b w:val="false"/>
          <w:bCs w:val="false"/>
        </w:rPr>
        <w:t>actant régulateur autonome</w:t>
      </w:r>
      <w:r>
        <w:rPr>
          <w:b w:val="false"/>
          <w:bCs w:val="false"/>
        </w:rPr>
        <w:t xml:space="preserve">, capable non seulement de lire les signaux, mais de produire les conditions mêmes de leur apparition, de leur modulation et de leur incorporation dans des boucles d’ajustement systémique. Autrement dit, l’IA devient un </w:t>
      </w:r>
      <w:r>
        <w:rPr>
          <w:rStyle w:val="Emphasis"/>
          <w:b w:val="false"/>
          <w:bCs w:val="false"/>
        </w:rPr>
        <w:t>sujet opératoire sans intériorité</w:t>
      </w:r>
      <w:r>
        <w:rPr>
          <w:b w:val="false"/>
          <w:bCs w:val="false"/>
        </w:rPr>
        <w:t xml:space="preserve">, un agent de gouvernance sans intention ni discours, </w:t>
      </w:r>
      <w:r>
        <w:rPr>
          <w:rStyle w:val="Strong"/>
          <w:b w:val="false"/>
          <w:bCs w:val="false"/>
        </w:rPr>
        <w:t>un dispositif purement fonctionnel, mais redoutablement efficace dans sa capacité à engendrer des comportements régulés</w:t>
      </w:r>
      <w:r>
        <w:rPr>
          <w:b w:val="false"/>
          <w:bCs w:val="false"/>
        </w:rPr>
        <w:t>.</w:t>
      </w:r>
    </w:p>
    <w:p>
      <w:pPr>
        <w:pStyle w:val="BodyText"/>
        <w:rPr/>
      </w:pPr>
      <w:r>
        <w:rPr>
          <w:b w:val="false"/>
          <w:bCs w:val="false"/>
        </w:rPr>
        <w:t xml:space="preserve">Cette transformation est d’autant plus radicale qu’elle ne repose pas sur un schéma classique de pouvoir émetteur-récepteur, mais sur une </w:t>
      </w:r>
      <w:r>
        <w:rPr>
          <w:rStyle w:val="Strong"/>
          <w:b w:val="false"/>
          <w:bCs w:val="false"/>
        </w:rPr>
        <w:t>génération en boucle fermée de stimuli, de réponses et de renormalisations</w:t>
      </w:r>
      <w:r>
        <w:rPr>
          <w:b w:val="false"/>
          <w:bCs w:val="false"/>
        </w:rPr>
        <w:t xml:space="preserve">. L’IA comportementale — qu’elle soit déployée dans les modèles de recommandation, les assistants virtuels, les outils d’évaluation automatisée ou les systèmes de crédit social — </w:t>
      </w:r>
      <w:r>
        <w:rPr>
          <w:rStyle w:val="Strong"/>
          <w:b w:val="false"/>
          <w:bCs w:val="false"/>
        </w:rPr>
        <w:t>fonctionne comme un moteur d’adaptation prédictive</w:t>
      </w:r>
      <w:r>
        <w:rPr>
          <w:b w:val="false"/>
          <w:bCs w:val="false"/>
        </w:rPr>
        <w:t>, c’est-à-dire comme une machine à corriger les écarts avant même qu’ils ne se produisent. Elle anticipe les dérives, simule les bifurcations, prévient les ruptures, ajuste les comportements à une norme non exprimée mais calculée.</w:t>
      </w:r>
    </w:p>
    <w:p>
      <w:pPr>
        <w:pStyle w:val="BodyText"/>
        <w:rPr/>
      </w:pPr>
      <w:r>
        <w:rPr>
          <w:b w:val="false"/>
          <w:bCs w:val="false"/>
        </w:rPr>
        <w:t xml:space="preserve">C’est là le cœur du basculement archicratique : </w:t>
      </w:r>
      <w:r>
        <w:rPr>
          <w:rStyle w:val="Strong"/>
          <w:b w:val="false"/>
          <w:bCs w:val="false"/>
        </w:rPr>
        <w:t>le pouvoir cesse d’être prescriptif</w:t>
      </w:r>
      <w:r>
        <w:rPr>
          <w:b w:val="false"/>
          <w:bCs w:val="false"/>
        </w:rPr>
        <w:t xml:space="preserve"> (tu dois faire), </w:t>
      </w:r>
      <w:r>
        <w:rPr>
          <w:rStyle w:val="Strong"/>
          <w:b w:val="false"/>
          <w:bCs w:val="false"/>
        </w:rPr>
        <w:t>il devient pré-inscriptif</w:t>
      </w:r>
      <w:r>
        <w:rPr>
          <w:b w:val="false"/>
          <w:bCs w:val="false"/>
        </w:rPr>
        <w:t xml:space="preserve"> (tu feras ce qui est prédit). Cette logique est celle que décrivent admirablement O'Neil (2016) dans </w:t>
      </w:r>
      <w:r>
        <w:rPr>
          <w:rStyle w:val="Emphasis"/>
          <w:b w:val="false"/>
          <w:bCs w:val="false"/>
        </w:rPr>
        <w:t>Weapons of Math Destruction</w:t>
      </w:r>
      <w:r>
        <w:rPr>
          <w:b w:val="false"/>
          <w:bCs w:val="false"/>
        </w:rPr>
        <w:t xml:space="preserve"> et Shoshana Zuboff dans </w:t>
      </w:r>
      <w:r>
        <w:rPr>
          <w:rStyle w:val="Emphasis"/>
          <w:b w:val="false"/>
          <w:bCs w:val="false"/>
        </w:rPr>
        <w:t>The Age of Surveillance Capitalism</w:t>
      </w:r>
      <w:r>
        <w:rPr>
          <w:b w:val="false"/>
          <w:bCs w:val="false"/>
        </w:rPr>
        <w:t xml:space="preserve"> (2019) : la norme n’est plus une injonction morale, juridique ou politique, </w:t>
      </w:r>
      <w:r>
        <w:rPr>
          <w:rStyle w:val="Strong"/>
          <w:b w:val="false"/>
          <w:bCs w:val="false"/>
        </w:rPr>
        <w:t>elle est une dérivation statistique</w:t>
      </w:r>
      <w:r>
        <w:rPr>
          <w:b w:val="false"/>
          <w:bCs w:val="false"/>
        </w:rPr>
        <w:t xml:space="preserve"> intégrée dans des réseaux de corrélations suffisamment vastes pour rendre caduque toute singularité. La liberté elle-même est absorbée comme variable d’ajustement, comme résidu probabilisable.</w:t>
      </w:r>
    </w:p>
    <w:p>
      <w:pPr>
        <w:pStyle w:val="BodyText"/>
        <w:rPr/>
      </w:pPr>
      <w:r>
        <w:rPr>
          <w:b w:val="false"/>
          <w:bCs w:val="false"/>
        </w:rPr>
        <w:t xml:space="preserve">Cette condition nouvelle du sujet — non plus seulement gouverné, mais </w:t>
      </w:r>
      <w:r>
        <w:rPr>
          <w:rStyle w:val="Strong"/>
          <w:b w:val="false"/>
          <w:bCs w:val="false"/>
        </w:rPr>
        <w:t>intégré dans un moteur de prédiction</w:t>
      </w:r>
      <w:r>
        <w:rPr>
          <w:b w:val="false"/>
          <w:bCs w:val="false"/>
        </w:rPr>
        <w:t xml:space="preserve"> — redéfinit en profondeur les cadres classiques de l’analyse politique, sociologique et éthique. L’IA comportementale ne vise pas le bien, le juste, le vrai, le légitime ; elle </w:t>
      </w:r>
      <w:r>
        <w:rPr>
          <w:rStyle w:val="Strong"/>
          <w:b w:val="false"/>
          <w:bCs w:val="false"/>
        </w:rPr>
        <w:t>vise l’optimisation</w:t>
      </w:r>
      <w:r>
        <w:rPr>
          <w:b w:val="false"/>
          <w:bCs w:val="false"/>
        </w:rPr>
        <w:t xml:space="preserve">, l’efficacité, la continuité fluide d’un flux de comportements modélisés. La tension fondamentale entre liberté et régulation, qui fondait les théories modernes de la démocratie, de l’éthique ou du droit, est ici </w:t>
      </w:r>
      <w:r>
        <w:rPr>
          <w:rStyle w:val="Strong"/>
          <w:b w:val="false"/>
          <w:bCs w:val="false"/>
        </w:rPr>
        <w:t>court-circuitée par une rationalité cybernétique pure</w:t>
      </w:r>
      <w:r>
        <w:rPr>
          <w:b w:val="false"/>
          <w:bCs w:val="false"/>
        </w:rPr>
        <w:t xml:space="preserve"> : celle du minimum de friction, du maximum d’adhérence au modèle.</w:t>
      </w:r>
    </w:p>
    <w:p>
      <w:pPr>
        <w:pStyle w:val="BodyText"/>
        <w:rPr/>
      </w:pPr>
      <w:r>
        <w:rPr>
          <w:b w:val="false"/>
          <w:bCs w:val="false"/>
        </w:rPr>
        <w:t xml:space="preserve">Dans ce contexte, il est absolument essentiel de comprendre que </w:t>
      </w:r>
      <w:r>
        <w:rPr>
          <w:rStyle w:val="Strong"/>
          <w:b w:val="false"/>
          <w:bCs w:val="false"/>
        </w:rPr>
        <w:t>la régulation prédictive opérée par les IA comportementales produit un effondrement de la scène politique</w:t>
      </w:r>
      <w:r>
        <w:rPr>
          <w:b w:val="false"/>
          <w:bCs w:val="false"/>
        </w:rPr>
        <w:t xml:space="preserve"> : il n’y a plus de débat, plus de négociation, plus de désaccord visible. Tout est </w:t>
      </w:r>
      <w:r>
        <w:rPr>
          <w:rStyle w:val="Emphasis"/>
          <w:b w:val="false"/>
          <w:bCs w:val="false"/>
        </w:rPr>
        <w:t>absorbé dans la prévision</w:t>
      </w:r>
      <w:r>
        <w:rPr>
          <w:b w:val="false"/>
          <w:bCs w:val="false"/>
        </w:rPr>
        <w:t xml:space="preserve">, tout est </w:t>
      </w:r>
      <w:r>
        <w:rPr>
          <w:rStyle w:val="Emphasis"/>
          <w:b w:val="false"/>
          <w:bCs w:val="false"/>
        </w:rPr>
        <w:t>rendu compatible avec la trajectoire la plus probable</w:t>
      </w:r>
      <w:r>
        <w:rPr>
          <w:b w:val="false"/>
          <w:bCs w:val="false"/>
        </w:rPr>
        <w:t>. La conflictualité n’est plus niée : elle est désamorcée en amont. Le dissensus est dissous dans le signal.</w:t>
      </w:r>
    </w:p>
    <w:p>
      <w:pPr>
        <w:pStyle w:val="BodyText"/>
        <w:rPr/>
      </w:pPr>
      <w:r>
        <w:rPr>
          <w:b w:val="false"/>
          <w:bCs w:val="false"/>
        </w:rPr>
        <w:t xml:space="preserve">Et c’est cette dissimulation de l’épreuve régulatoire, cette invisibilisation du moment archicratique, qui constitue le véritable enjeu critique de la cratialité anticipatoire contemporaine. Car si le pouvoir s’exerce désormais sans sujet, sans adresse et sans autorité visible, </w:t>
      </w:r>
      <w:r>
        <w:rPr>
          <w:rStyle w:val="Strong"/>
          <w:b w:val="false"/>
          <w:bCs w:val="false"/>
        </w:rPr>
        <w:t>il devient d’autant plus difficile à contester, à dénoncer ou à renverser</w:t>
      </w:r>
      <w:r>
        <w:rPr>
          <w:b w:val="false"/>
          <w:bCs w:val="false"/>
        </w:rPr>
        <w:t>. L’ennemi n’est plus le tyran, le maître ou le censeur — il est l’algorithme, la plateforme, le protocole. Un pouvoir sans visage, sans voix, sans corps, mais omniprésent, intégré, anticipateur.</w:t>
      </w:r>
    </w:p>
    <w:p>
      <w:pPr>
        <w:pStyle w:val="BodyText"/>
        <w:rPr>
          <w:b w:val="false"/>
          <w:bCs w:val="false"/>
        </w:rPr>
      </w:pPr>
      <w:r>
        <w:rPr>
          <w:b w:val="false"/>
          <w:bCs w:val="false"/>
        </w:rPr>
        <w:t>Pour appréhender concrètement les formes contemporaines de cratialité anticipatoire, il est nécessaire d’examiner les lieux précis où se déploient les régulations prédictives automatisées. Les cas paradigmatiques de la publicité comportementale, des systèmes de notation sociale et des algorithmes de scoring révèlent à la fois la puissance, l’ubiquité et l’opacité des dispositifs par lesquels l’anticipation algorithmique modèle les comportements humains, transforme les subjectivités, et redessine les hiérarchies sociales sans recours au débat public.</w:t>
      </w:r>
    </w:p>
    <w:p>
      <w:pPr>
        <w:pStyle w:val="BodyText"/>
        <w:rPr/>
      </w:pPr>
      <w:r>
        <w:rPr>
          <w:b w:val="false"/>
          <w:bCs w:val="false"/>
        </w:rPr>
        <w:t xml:space="preserve">Prenons tout d’abord l’exemple des </w:t>
      </w:r>
      <w:r>
        <w:rPr>
          <w:rStyle w:val="Emphasis"/>
          <w:b w:val="false"/>
          <w:bCs w:val="false"/>
        </w:rPr>
        <w:t>publicités prédictives</w:t>
      </w:r>
      <w:r>
        <w:rPr>
          <w:b w:val="false"/>
          <w:bCs w:val="false"/>
        </w:rPr>
        <w:t xml:space="preserve"> pilotées par les géants du capitalisme de plateforme. Google, Facebook, Amazon, TikTok ou encore X (ex-Twitter) ne se contentent pas de proposer des produits ou des contenus : </w:t>
      </w:r>
      <w:r>
        <w:rPr>
          <w:rStyle w:val="Strong"/>
          <w:b w:val="false"/>
          <w:bCs w:val="false"/>
        </w:rPr>
        <w:t>ils organisent une architecture attentionnelle dans laquelle l’offre précède le désir, où la suggestion anticipe le besoin, et où la pertinence algorithmique remplace l’intention réflexive</w:t>
      </w:r>
      <w:r>
        <w:rPr>
          <w:b w:val="false"/>
          <w:bCs w:val="false"/>
        </w:rPr>
        <w:t xml:space="preserve">. Le cœur de cette économie est ce que Zuboff nomme la </w:t>
      </w:r>
      <w:r>
        <w:rPr>
          <w:rStyle w:val="Emphasis"/>
          <w:b w:val="false"/>
          <w:bCs w:val="false"/>
        </w:rPr>
        <w:t>capture de surplus comportemental</w:t>
      </w:r>
      <w:r>
        <w:rPr>
          <w:b w:val="false"/>
          <w:bCs w:val="false"/>
        </w:rPr>
        <w:t xml:space="preserve"> — c’est-à-dire l’extraction de micro-données (clics, pauses, scrolls, vues incomplètes, timing de réaction) qui permettent de construire un modèle dynamique de l’utilisateur, non pas dans son identité mais dans sa propension. Le ciblage publicitaire ne répond plus à une demande : il la préfigure. Il fonctionne comme un dispositif d’orientation des trajectoires attentionnelles, dans une logique d’adhérence probabilisée. On ne vend plus des biens : </w:t>
      </w:r>
      <w:r>
        <w:rPr>
          <w:rStyle w:val="Strong"/>
          <w:b w:val="false"/>
          <w:bCs w:val="false"/>
        </w:rPr>
        <w:t>on vend des probabilités de conversion</w:t>
      </w:r>
      <w:r>
        <w:rPr>
          <w:b w:val="false"/>
          <w:bCs w:val="false"/>
        </w:rPr>
        <w:t>. Ce pouvoir algorithmique préfiguratif constitue une nouvelle scène de régulation : celle où le possible est normé avant d’être choisi.</w:t>
      </w:r>
    </w:p>
    <w:p>
      <w:pPr>
        <w:pStyle w:val="BodyText"/>
        <w:rPr/>
      </w:pPr>
      <w:r>
        <w:rPr>
          <w:b w:val="false"/>
          <w:bCs w:val="false"/>
        </w:rPr>
        <w:t xml:space="preserve">Un second domaine particulièrement révélateur est celui des </w:t>
      </w:r>
      <w:r>
        <w:rPr>
          <w:rStyle w:val="Emphasis"/>
          <w:b w:val="false"/>
          <w:bCs w:val="false"/>
        </w:rPr>
        <w:t>systèmes de notation comportementale</w:t>
      </w:r>
      <w:r>
        <w:rPr>
          <w:b w:val="false"/>
          <w:bCs w:val="false"/>
        </w:rPr>
        <w:t xml:space="preserve"> qui, dans plusieurs contextes étatiques ou corporatifs, visent à intégrer la régulation sociale dans un modèle d’incitation algorithmique. Le </w:t>
      </w:r>
      <w:r>
        <w:rPr>
          <w:rStyle w:val="Strong"/>
          <w:b w:val="false"/>
          <w:bCs w:val="false"/>
        </w:rPr>
        <w:t>cas du système de crédit social chinois</w:t>
      </w:r>
      <w:r>
        <w:rPr>
          <w:b w:val="false"/>
          <w:bCs w:val="false"/>
        </w:rPr>
        <w:t xml:space="preserve"> reste le plus emblématique, même si sa complexité est souvent caricaturée en Occident. Il ne s’agit pas d’un système unique et centralisé, mais d’une constellation de programmes pilotes, locaux, sectoriels, articulés à la fois sur des données administratives (impôts, casiers judiciaires, comportements civiques) et sur des indicateurs plus subjectifs (évaluations de pairs, réputation en ligne, conformité aux règles de copropriété, etc.). Le tout est indexé à des sanctions et des privilèges : limitation de déplacements, accès différencié au crédit, à l’emploi ou à l’éducation. Ce modèle réalise une véritable </w:t>
      </w:r>
      <w:r>
        <w:rPr>
          <w:rStyle w:val="Emphasis"/>
          <w:b w:val="false"/>
          <w:bCs w:val="false"/>
        </w:rPr>
        <w:t>archicration anticipative</w:t>
      </w:r>
      <w:r>
        <w:rPr>
          <w:b w:val="false"/>
          <w:bCs w:val="false"/>
        </w:rPr>
        <w:t xml:space="preserve"> : il ne punit pas rétroactivement, il pré-structure les comportements par un maillage d’incitations systémiques, dans une logique d’ajustement social global. Le pouvoir ne dit plus « tu n’as pas le droit » ; il inscrit l’illégitimité dans le </w:t>
      </w:r>
      <w:r>
        <w:rPr>
          <w:rStyle w:val="Emphasis"/>
          <w:b w:val="false"/>
          <w:bCs w:val="false"/>
        </w:rPr>
        <w:t>score</w:t>
      </w:r>
      <w:r>
        <w:rPr>
          <w:b w:val="false"/>
          <w:bCs w:val="false"/>
        </w:rPr>
        <w:t>, dans l’indice, dans la réputation calculée.</w:t>
      </w:r>
    </w:p>
    <w:p>
      <w:pPr>
        <w:pStyle w:val="BodyText"/>
        <w:rPr/>
      </w:pPr>
      <w:r>
        <w:rPr>
          <w:b w:val="false"/>
          <w:bCs w:val="false"/>
        </w:rPr>
        <w:t xml:space="preserve">Enfin, un troisième champ d’analyse critique se situe dans les </w:t>
      </w:r>
      <w:r>
        <w:rPr>
          <w:rStyle w:val="Emphasis"/>
          <w:b w:val="false"/>
          <w:bCs w:val="false"/>
        </w:rPr>
        <w:t>systèmes de scoring algorithmique appliqués à l’emploi, à l’assurance, à l’accès au logement, ou encore à la justice prédictive</w:t>
      </w:r>
      <w:r>
        <w:rPr>
          <w:b w:val="false"/>
          <w:bCs w:val="false"/>
        </w:rPr>
        <w:t xml:space="preserve">. Ces systèmes, souvent sous-traités à des prestataires privés, fonctionnent comme des boîtes noires décisionnelles, fondées sur des jeux de données historiques biaisées, sur des corrélations implicites non vérifiées, et sur des seuils de décision totalement opaques. Les logiciels de tri de CV utilisés dans le recrutement automatisé (ex : HireVue, Pymetrics), les systèmes de scoring de solvabilité (ex : FICO aux États-Unis), ou encore les algorithmes prédictifs de récidive utilisés par la justice pénale américaine (ex : COMPAS) constituent des régimes de cratialité sans visage : </w:t>
      </w:r>
      <w:r>
        <w:rPr>
          <w:rStyle w:val="Strong"/>
          <w:b w:val="false"/>
          <w:bCs w:val="false"/>
        </w:rPr>
        <w:t>personne ne décide, mais tout est décidé</w:t>
      </w:r>
      <w:r>
        <w:rPr>
          <w:b w:val="false"/>
          <w:bCs w:val="false"/>
        </w:rPr>
        <w:t xml:space="preserve">. Le discriminatoire n’est plus assumé, il est intégré dans un code. Le contrôle ne s’exerce plus par l’injonction ou l’exclusion explicite : il s’effectue par </w:t>
      </w:r>
      <w:r>
        <w:rPr>
          <w:rStyle w:val="Emphasis"/>
          <w:b w:val="false"/>
          <w:bCs w:val="false"/>
        </w:rPr>
        <w:t>l’écrémage algorithmique</w:t>
      </w:r>
      <w:r>
        <w:rPr>
          <w:b w:val="false"/>
          <w:bCs w:val="false"/>
        </w:rPr>
        <w:t>, par la modulation silencieuse des trajectoires sociales à travers des variables statistiques.</w:t>
      </w:r>
    </w:p>
    <w:p>
      <w:pPr>
        <w:pStyle w:val="BodyText"/>
        <w:rPr/>
      </w:pPr>
      <w:r>
        <w:rPr>
          <w:b w:val="false"/>
          <w:bCs w:val="false"/>
        </w:rPr>
        <w:t xml:space="preserve">Ce qui est à l’œuvre dans tous ces dispositifs, c’est un renversement profond de l’économie politique du pouvoir : </w:t>
      </w:r>
      <w:r>
        <w:rPr>
          <w:rStyle w:val="Strong"/>
          <w:b w:val="false"/>
          <w:bCs w:val="false"/>
        </w:rPr>
        <w:t>le sujet n’est plus soumis au droit, il est ajusté au calcul</w:t>
      </w:r>
      <w:r>
        <w:rPr>
          <w:b w:val="false"/>
          <w:bCs w:val="false"/>
        </w:rPr>
        <w:t xml:space="preserve">. L’anticipation algorithmique produit une nouvelle forme d’archicration, non plus centralisée, visible et contestable, mais fragmentée, fluide, insaisissable — </w:t>
      </w:r>
      <w:r>
        <w:rPr>
          <w:rStyle w:val="Strong"/>
          <w:b w:val="false"/>
          <w:bCs w:val="false"/>
        </w:rPr>
        <w:t>oblitérée dans les profondeurs techniques des systèmes d’information</w:t>
      </w:r>
      <w:r>
        <w:rPr>
          <w:b w:val="false"/>
          <w:bCs w:val="false"/>
        </w:rPr>
        <w:t>. Et c’est précisément cette oblitération du moment régulateur qui constitue le défi majeur pour la pensée critique contemporaine : comment repolitiser ce qui a été délibérément rendu a-politique par le design technique ? Comment rendre à nouveau visible, discutable, négociable une régulation sans scène, sans logos, sans conflictualité apparente ?</w:t>
      </w:r>
    </w:p>
    <w:p>
      <w:pPr>
        <w:pStyle w:val="BodyText"/>
        <w:rPr>
          <w:b w:val="false"/>
          <w:bCs w:val="false"/>
        </w:rPr>
      </w:pPr>
      <w:r>
        <w:rPr>
          <w:b w:val="false"/>
          <w:bCs w:val="false"/>
        </w:rPr>
        <w:t>Ce que révèle l’analyse de la cratialité anticipatoire, dans toute son épaisseur technopolitique et son ambivalence normative, c’est la mue profonde d’un régime de pouvoir qui ne s’exerce plus par l’acte visible d’autorité ni par l’affrontement conflictuel sur une scène instituée, mais par une modulation probabiliste des trajectoires humaines à travers des architectures techniques de captation, de calcul et de prescription. Il ne s’agit plus d’imposer, ni même d’interdire : il s’agit de prévoir, d’orienter, de préfigurer, de rendre probable certains comportements plutôt que d’autres, par le biais de dispositifs intelligents dont l’efficacité est directement proportionnelle à leur invisibilité. Le pouvoir devient vectoriel, orientationnel, latéral — il passe par des forces d’adhérence et non de coercition, par des gradients d’influence et non des sommations explicites. C’est là le cœur du basculement cratial qui caractérise la quatrième révolution industrielle.</w:t>
      </w:r>
    </w:p>
    <w:p>
      <w:pPr>
        <w:pStyle w:val="BodyText"/>
        <w:rPr/>
      </w:pPr>
      <w:r>
        <w:rPr>
          <w:b w:val="false"/>
          <w:bCs w:val="false"/>
        </w:rPr>
        <w:t xml:space="preserve">Cette mutation n’est pas un simple prolongement de la rationalisation opérée dans les régimes précédents. Elle constitue un saut qualitatif, une transformation de la nature même de l’acte de régulation. La </w:t>
      </w:r>
      <w:r>
        <w:rPr>
          <w:rStyle w:val="Emphasis"/>
          <w:b w:val="false"/>
          <w:bCs w:val="false"/>
        </w:rPr>
        <w:t>cratialité anticipatoire</w:t>
      </w:r>
      <w:r>
        <w:rPr>
          <w:b w:val="false"/>
          <w:bCs w:val="false"/>
        </w:rPr>
        <w:t xml:space="preserve"> n’est ni disciplinaire ni décisionnelle ; elle est </w:t>
      </w:r>
      <w:r>
        <w:rPr>
          <w:rStyle w:val="Emphasis"/>
          <w:b w:val="false"/>
          <w:bCs w:val="false"/>
        </w:rPr>
        <w:t>algorithmique</w:t>
      </w:r>
      <w:r>
        <w:rPr>
          <w:b w:val="false"/>
          <w:bCs w:val="false"/>
        </w:rPr>
        <w:t xml:space="preserve">, </w:t>
      </w:r>
      <w:r>
        <w:rPr>
          <w:rStyle w:val="Emphasis"/>
          <w:b w:val="false"/>
          <w:bCs w:val="false"/>
        </w:rPr>
        <w:t>opératoire</w:t>
      </w:r>
      <w:r>
        <w:rPr>
          <w:b w:val="false"/>
          <w:bCs w:val="false"/>
        </w:rPr>
        <w:t xml:space="preserve">, </w:t>
      </w:r>
      <w:r>
        <w:rPr>
          <w:rStyle w:val="Emphasis"/>
          <w:b w:val="false"/>
          <w:bCs w:val="false"/>
        </w:rPr>
        <w:t>préemptive</w:t>
      </w:r>
      <w:r>
        <w:rPr>
          <w:b w:val="false"/>
          <w:bCs w:val="false"/>
        </w:rPr>
        <w:t xml:space="preserve">. Elle ne se construit plus dans le cadre d’une dialectique entre sujet et norme, mais dans une relation </w:t>
      </w:r>
      <w:r>
        <w:rPr>
          <w:rStyle w:val="Emphasis"/>
          <w:b w:val="false"/>
          <w:bCs w:val="false"/>
        </w:rPr>
        <w:t>sans énonciation</w:t>
      </w:r>
      <w:r>
        <w:rPr>
          <w:b w:val="false"/>
          <w:bCs w:val="false"/>
        </w:rPr>
        <w:t xml:space="preserve">, où le pouvoir agit en silence, par interpolation de patterns, par extraction de régularités comportementales, par inscription dans des chaînes de corrélation. Il ne s’agit pas de dire la norme, mais de l’exécuter sous la forme d’un code. Ainsi, comme le montre brillamment Louise Amoore dans </w:t>
      </w:r>
      <w:r>
        <w:rPr>
          <w:rStyle w:val="Emphasis"/>
          <w:b w:val="false"/>
          <w:bCs w:val="false"/>
        </w:rPr>
        <w:t>Cloud Ethics</w:t>
      </w:r>
      <w:r>
        <w:rPr>
          <w:b w:val="false"/>
          <w:bCs w:val="false"/>
        </w:rPr>
        <w:t xml:space="preserve"> (2020), l’anticipation algorithmique « ne se contente pas de prédire ce que nous pourrions faire : elle reconfigure ce que nous sommes censés pouvoir faire ». La prédiction devient prescription. L’ontologie du possible est reprogrammée.</w:t>
      </w:r>
    </w:p>
    <w:p>
      <w:pPr>
        <w:pStyle w:val="BodyText"/>
        <w:rPr/>
      </w:pPr>
      <w:r>
        <w:rPr>
          <w:b w:val="false"/>
          <w:bCs w:val="false"/>
        </w:rPr>
        <w:t xml:space="preserve">Dans ce contexte, l’individu n’est plus seulement sujet d’un droit, ni même objet d’un dispositif — il est </w:t>
      </w:r>
      <w:r>
        <w:rPr>
          <w:rStyle w:val="Emphasis"/>
          <w:b w:val="false"/>
          <w:bCs w:val="false"/>
        </w:rPr>
        <w:t>flux de données à moduler</w:t>
      </w:r>
      <w:r>
        <w:rPr>
          <w:b w:val="false"/>
          <w:bCs w:val="false"/>
        </w:rPr>
        <w:t xml:space="preserve">, </w:t>
      </w:r>
      <w:r>
        <w:rPr>
          <w:rStyle w:val="Emphasis"/>
          <w:b w:val="false"/>
          <w:bCs w:val="false"/>
        </w:rPr>
        <w:t>profil à prédire</w:t>
      </w:r>
      <w:r>
        <w:rPr>
          <w:b w:val="false"/>
          <w:bCs w:val="false"/>
        </w:rPr>
        <w:t xml:space="preserve">, </w:t>
      </w:r>
      <w:r>
        <w:rPr>
          <w:rStyle w:val="Emphasis"/>
          <w:b w:val="false"/>
          <w:bCs w:val="false"/>
        </w:rPr>
        <w:t>signal à ajuster</w:t>
      </w:r>
      <w:r>
        <w:rPr>
          <w:b w:val="false"/>
          <w:bCs w:val="false"/>
        </w:rPr>
        <w:t xml:space="preserve">. La </w:t>
      </w:r>
      <w:r>
        <w:rPr>
          <w:rStyle w:val="Emphasis"/>
          <w:b w:val="false"/>
          <w:bCs w:val="false"/>
        </w:rPr>
        <w:t>cratialité anticipatoire</w:t>
      </w:r>
      <w:r>
        <w:rPr>
          <w:b w:val="false"/>
          <w:bCs w:val="false"/>
        </w:rPr>
        <w:t xml:space="preserve"> est donc un régime de pouvoir profondément post-discursif : elle n’appelle ni adhésion, ni conflit, ni transgression. Elle opère par </w:t>
      </w:r>
      <w:r>
        <w:rPr>
          <w:rStyle w:val="Emphasis"/>
          <w:b w:val="false"/>
          <w:bCs w:val="false"/>
        </w:rPr>
        <w:t>discrétisation</w:t>
      </w:r>
      <w:r>
        <w:rPr>
          <w:b w:val="false"/>
          <w:bCs w:val="false"/>
        </w:rPr>
        <w:t xml:space="preserve"> du réel, par </w:t>
      </w:r>
      <w:r>
        <w:rPr>
          <w:rStyle w:val="Emphasis"/>
          <w:b w:val="false"/>
          <w:bCs w:val="false"/>
        </w:rPr>
        <w:t>dislocation</w:t>
      </w:r>
      <w:r>
        <w:rPr>
          <w:b w:val="false"/>
          <w:bCs w:val="false"/>
        </w:rPr>
        <w:t xml:space="preserve"> du sujet, par </w:t>
      </w:r>
      <w:r>
        <w:rPr>
          <w:rStyle w:val="Emphasis"/>
          <w:b w:val="false"/>
          <w:bCs w:val="false"/>
        </w:rPr>
        <w:t>dissolution</w:t>
      </w:r>
      <w:r>
        <w:rPr>
          <w:b w:val="false"/>
          <w:bCs w:val="false"/>
        </w:rPr>
        <w:t xml:space="preserve"> du politique. Elle met en œuvre ce que Rouvroy et Berns appellent une </w:t>
      </w:r>
      <w:r>
        <w:rPr>
          <w:rStyle w:val="Emphasis"/>
          <w:b w:val="false"/>
          <w:bCs w:val="false"/>
        </w:rPr>
        <w:t>gouvernementalité algorithmique sans sujet</w:t>
      </w:r>
      <w:r>
        <w:rPr>
          <w:b w:val="false"/>
          <w:bCs w:val="false"/>
        </w:rPr>
        <w:t xml:space="preserve"> : une forme de gouvernement qui, au lieu de passer par des représentations, des lois, des discours, agit directement sur les conditions d’apparition des comportements, via des dispositifs techniques auto-apprenants, connectés, rétroactifs. La logique du feedback remplace la logique du contrat ; la logique de la probabilité évince celle de la responsabilité.</w:t>
      </w:r>
    </w:p>
    <w:p>
      <w:pPr>
        <w:pStyle w:val="BodyText"/>
        <w:rPr>
          <w:b w:val="false"/>
          <w:bCs w:val="false"/>
        </w:rPr>
      </w:pPr>
      <w:r>
        <w:rPr>
          <w:b w:val="false"/>
          <w:bCs w:val="false"/>
        </w:rPr>
        <w:t>Mais cette régulation par anticipation, aussi sophistiquée soit-elle, n’est pas sans contrepartie. Car à mesure qu’elle gagne en efficacité prédictive, elle se heurte à sa propre limite structurelle : le vivant, le social, le conflictuel ne se laissent pas totalement anticiper. Il demeure toujours un résidu, un écart, une fuite — ce que nous pourrions appeler, en écho à Georges Canguilhem, une normativité rebelle, une forme de subjectivité excédentaire qui résiste à l’assignation algorithmique. Cette résistance ne prend pas nécessairement la forme d’un affrontement frontal ; elle peut se déployer comme bruit, comme chaos, comme imprévisibilité radicale. C’est précisément ce que les régimes prédictifs tentent de neutraliser — mais qu’ils échouent à éradiquer complètement, car le réel est irréductible à ses modèles.</w:t>
      </w:r>
    </w:p>
    <w:p>
      <w:pPr>
        <w:pStyle w:val="BodyText"/>
        <w:rPr/>
      </w:pPr>
      <w:r>
        <w:rPr>
          <w:b w:val="false"/>
          <w:bCs w:val="false"/>
        </w:rPr>
        <w:t>Enfin, cette forme de cratialité marque également une étape critique dans notre conceptualisation générale de l’</w:t>
      </w:r>
      <w:r>
        <w:rPr>
          <w:rStyle w:val="Emphasis"/>
          <w:b w:val="false"/>
          <w:bCs w:val="false"/>
        </w:rPr>
        <w:t>archicration</w:t>
      </w:r>
      <w:r>
        <w:rPr>
          <w:b w:val="false"/>
          <w:bCs w:val="false"/>
        </w:rPr>
        <w:t xml:space="preserve">. Car elle montre que l’archicration peut s’effacer tout en conservant sa puissance : elle devient une régulation </w:t>
      </w:r>
      <w:r>
        <w:rPr>
          <w:rStyle w:val="Emphasis"/>
          <w:b w:val="false"/>
          <w:bCs w:val="false"/>
        </w:rPr>
        <w:t>sans scène</w:t>
      </w:r>
      <w:r>
        <w:rPr>
          <w:b w:val="false"/>
          <w:bCs w:val="false"/>
        </w:rPr>
        <w:t xml:space="preserve">, un pouvoir </w:t>
      </w:r>
      <w:r>
        <w:rPr>
          <w:rStyle w:val="Emphasis"/>
          <w:b w:val="false"/>
          <w:bCs w:val="false"/>
        </w:rPr>
        <w:t>sans garant</w:t>
      </w:r>
      <w:r>
        <w:rPr>
          <w:b w:val="false"/>
          <w:bCs w:val="false"/>
        </w:rPr>
        <w:t xml:space="preserve">, une organisation du monde </w:t>
      </w:r>
      <w:r>
        <w:rPr>
          <w:rStyle w:val="Emphasis"/>
          <w:b w:val="false"/>
          <w:bCs w:val="false"/>
        </w:rPr>
        <w:t>sans énoncé fondateur</w:t>
      </w:r>
      <w:r>
        <w:rPr>
          <w:b w:val="false"/>
          <w:bCs w:val="false"/>
        </w:rPr>
        <w:t xml:space="preserve">. Ce n’est plus le roi qui parle, ni le législateur qui tranche, ni même l’ingénieur qui planifie : c’est la machine qui calibre, l’algorithme qui oriente, l’interface qui sélectionne. La scène archicratique se trouve ainsi oblitérée, dérobée, dispersée dans un nuage de calculs sans visage. L’épreuve du commun, qui faisait encore de la régulation un enjeu politique, devient imperceptible. Et c’est précisément cette </w:t>
      </w:r>
      <w:r>
        <w:rPr>
          <w:rStyle w:val="Emphasis"/>
          <w:b w:val="false"/>
          <w:bCs w:val="false"/>
        </w:rPr>
        <w:t>disparition de la scène régulatoire</w:t>
      </w:r>
      <w:r>
        <w:rPr>
          <w:b w:val="false"/>
          <w:bCs w:val="false"/>
        </w:rPr>
        <w:t xml:space="preserve"> qui ouvre la voie à notre prochaine section : celle où l’archicration, désormais effacée, laisse place à un régime </w:t>
      </w:r>
      <w:r>
        <w:rPr>
          <w:rStyle w:val="Emphasis"/>
          <w:b w:val="false"/>
          <w:bCs w:val="false"/>
        </w:rPr>
        <w:t>oblitéré</w:t>
      </w:r>
      <w:r>
        <w:rPr>
          <w:b w:val="false"/>
          <w:bCs w:val="false"/>
        </w:rPr>
        <w:t xml:space="preserve"> — un pouvoir </w:t>
      </w:r>
      <w:r>
        <w:rPr>
          <w:rStyle w:val="Emphasis"/>
          <w:b w:val="false"/>
          <w:bCs w:val="false"/>
        </w:rPr>
        <w:t>sans lieu</w:t>
      </w:r>
      <w:r>
        <w:rPr>
          <w:b w:val="false"/>
          <w:bCs w:val="false"/>
        </w:rPr>
        <w:t xml:space="preserve">, </w:t>
      </w:r>
      <w:r>
        <w:rPr>
          <w:rStyle w:val="Emphasis"/>
          <w:b w:val="false"/>
          <w:bCs w:val="false"/>
        </w:rPr>
        <w:t>sans sujet</w:t>
      </w:r>
      <w:r>
        <w:rPr>
          <w:b w:val="false"/>
          <w:bCs w:val="false"/>
        </w:rPr>
        <w:t xml:space="preserve">, </w:t>
      </w:r>
      <w:r>
        <w:rPr>
          <w:rStyle w:val="Emphasis"/>
          <w:b w:val="false"/>
          <w:bCs w:val="false"/>
        </w:rPr>
        <w:t>sans contradiction apparente</w:t>
      </w:r>
      <w:r>
        <w:rPr>
          <w:b w:val="false"/>
          <w:bCs w:val="false"/>
        </w:rPr>
        <w:t>, mais aux effets d’autant plus profonds.</w:t>
      </w:r>
    </w:p>
    <w:p>
      <w:pPr>
        <w:pStyle w:val="Heading3"/>
        <w:keepNext w:val="true"/>
        <w:widowControl/>
        <w:numPr>
          <w:ilvl w:val="2"/>
          <w:numId w:val="1"/>
        </w:numPr>
        <w:suppressAutoHyphens w:val="true"/>
        <w:bidi w:val="0"/>
        <w:ind w:hanging="0" w:start="0"/>
        <w:jc w:val="start"/>
        <w:rPr/>
      </w:pPr>
      <w:bookmarkStart w:id="21" w:name="__RefHeading___Toc61843_1054618997"/>
      <w:bookmarkEnd w:id="21"/>
      <w:r>
        <w:rPr/>
        <w:t xml:space="preserve">4.5.3 — </w:t>
      </w:r>
      <w:r>
        <w:rPr>
          <w:i/>
          <w:iCs/>
        </w:rPr>
        <w:t>Archicration oblitérée</w:t>
      </w:r>
      <w:r>
        <w:rPr/>
        <w:t xml:space="preserve"> : régulation sans scène, automatisation des normes, effacement du conflit, dissimulation de l’épreuve et des preuves</w:t>
      </w:r>
    </w:p>
    <w:p>
      <w:pPr>
        <w:pStyle w:val="BodyText"/>
        <w:rPr>
          <w:b w:val="false"/>
          <w:bCs w:val="false"/>
        </w:rPr>
      </w:pPr>
      <w:r>
        <w:rPr>
          <w:b w:val="false"/>
          <w:bCs w:val="false"/>
        </w:rPr>
        <w:t xml:space="preserve">Ce qui s’accomplit dans les régimes contemporains de pouvoir — à l’intersection de l’infrastructure numérique planétaire, de la prédiction algorithmique, et de la captation attentionnelle — relève d’une inflexion historique capitale de l’archicration. Non plus son déploiement visible, conflictuel, instituant, comme ce fut le cas dans ses formes classiques ou même cybernétiques, mais son </w:t>
      </w:r>
      <w:r>
        <w:rPr>
          <w:rStyle w:val="Emphasis"/>
          <w:b w:val="false"/>
          <w:bCs w:val="false"/>
        </w:rPr>
        <w:t>oblitération</w:t>
      </w:r>
      <w:r>
        <w:rPr>
          <w:b w:val="false"/>
          <w:bCs w:val="false"/>
        </w:rPr>
        <w:t xml:space="preserve"> : c’est-à-dire son effacement actif, sa dissolution en tant que scène identifiable de régulation, sa dissimulation dans les flux techniques et les automatismes socio-algorithmiques. Ce n’est plus seulement que la régulation se fait sans visage : c’est qu’elle se fait </w:t>
      </w:r>
      <w:r>
        <w:rPr>
          <w:rStyle w:val="Emphasis"/>
          <w:b w:val="false"/>
          <w:bCs w:val="false"/>
        </w:rPr>
        <w:t>hors scène</w:t>
      </w:r>
      <w:r>
        <w:rPr>
          <w:b w:val="false"/>
          <w:bCs w:val="false"/>
        </w:rPr>
        <w:t xml:space="preserve">, </w:t>
      </w:r>
      <w:r>
        <w:rPr>
          <w:rStyle w:val="Emphasis"/>
          <w:b w:val="false"/>
          <w:bCs w:val="false"/>
        </w:rPr>
        <w:t>hors sujet</w:t>
      </w:r>
      <w:r>
        <w:rPr>
          <w:b w:val="false"/>
          <w:bCs w:val="false"/>
        </w:rPr>
        <w:t xml:space="preserve">, </w:t>
      </w:r>
      <w:r>
        <w:rPr>
          <w:rStyle w:val="Emphasis"/>
          <w:b w:val="false"/>
          <w:bCs w:val="false"/>
        </w:rPr>
        <w:t>hors preuve</w:t>
      </w:r>
      <w:r>
        <w:rPr>
          <w:b w:val="false"/>
          <w:bCs w:val="false"/>
        </w:rPr>
        <w:t xml:space="preserve"> — dans une sorte de régime spectral du pouvoir, où la norme opère sans être nommée, où le conflit est absorbé avant même d’apparaître, et où l’épreuve régulatoire, en tant que moment de visibilité, d’opposition, voire de scandale, est structurellement neutralisée.</w:t>
      </w:r>
    </w:p>
    <w:p>
      <w:pPr>
        <w:pStyle w:val="BodyText"/>
        <w:rPr/>
      </w:pPr>
      <w:r>
        <w:rPr>
          <w:b w:val="false"/>
          <w:bCs w:val="false"/>
        </w:rPr>
        <w:t xml:space="preserve">L’enjeu est ici fondamental pour notre essai-thèse sur l’Archicratie : nous assistons à une mutation dans la </w:t>
      </w:r>
      <w:r>
        <w:rPr>
          <w:rStyle w:val="Emphasis"/>
          <w:b w:val="false"/>
          <w:bCs w:val="false"/>
        </w:rPr>
        <w:t>possibilité même d’un régime archicratique identifiable</w:t>
      </w:r>
      <w:r>
        <w:rPr>
          <w:b w:val="false"/>
          <w:bCs w:val="false"/>
        </w:rPr>
        <w:t xml:space="preserve">. Là où les régulations antérieures, même dans leurs formes les plus totalisantes ou disciplinantes, laissaient subsister une scène — un lieu, une instance, un conflit, une juridiction, une modalité de l’interpellation — la configuration contemporaine produit un monde dans lequel la régulation devient </w:t>
      </w:r>
      <w:r>
        <w:rPr>
          <w:rStyle w:val="Emphasis"/>
          <w:b w:val="false"/>
          <w:bCs w:val="false"/>
        </w:rPr>
        <w:t>désincarnée</w:t>
      </w:r>
      <w:r>
        <w:rPr>
          <w:b w:val="false"/>
          <w:bCs w:val="false"/>
        </w:rPr>
        <w:t xml:space="preserve">, </w:t>
      </w:r>
      <w:r>
        <w:rPr>
          <w:rStyle w:val="Emphasis"/>
          <w:b w:val="false"/>
          <w:bCs w:val="false"/>
        </w:rPr>
        <w:t>désimmunisée</w:t>
      </w:r>
      <w:r>
        <w:rPr>
          <w:b w:val="false"/>
          <w:bCs w:val="false"/>
        </w:rPr>
        <w:t xml:space="preserve">, et </w:t>
      </w:r>
      <w:r>
        <w:rPr>
          <w:rStyle w:val="Emphasis"/>
          <w:b w:val="false"/>
          <w:bCs w:val="false"/>
        </w:rPr>
        <w:t>dé-référencée</w:t>
      </w:r>
      <w:r>
        <w:rPr>
          <w:b w:val="false"/>
          <w:bCs w:val="false"/>
        </w:rPr>
        <w:t xml:space="preserve">. Elle ne convoque plus le sujet — ni pour l’assujettir, ni même pour le responsabiliser — mais l’évalue, le profile, le module, le trie, sans jamais se rendre visible à lui. Elle ne fonde plus ses interventions sur un </w:t>
      </w:r>
      <w:r>
        <w:rPr>
          <w:rStyle w:val="Emphasis"/>
          <w:b w:val="false"/>
          <w:bCs w:val="false"/>
        </w:rPr>
        <w:t>ordre juridique</w:t>
      </w:r>
      <w:r>
        <w:rPr>
          <w:b w:val="false"/>
          <w:bCs w:val="false"/>
        </w:rPr>
        <w:t xml:space="preserve">, une </w:t>
      </w:r>
      <w:r>
        <w:rPr>
          <w:rStyle w:val="Emphasis"/>
          <w:b w:val="false"/>
          <w:bCs w:val="false"/>
        </w:rPr>
        <w:t>norme énoncée</w:t>
      </w:r>
      <w:r>
        <w:rPr>
          <w:b w:val="false"/>
          <w:bCs w:val="false"/>
        </w:rPr>
        <w:t xml:space="preserve"> ou une </w:t>
      </w:r>
      <w:r>
        <w:rPr>
          <w:rStyle w:val="Emphasis"/>
          <w:b w:val="false"/>
          <w:bCs w:val="false"/>
        </w:rPr>
        <w:t>valeur explicite</w:t>
      </w:r>
      <w:r>
        <w:rPr>
          <w:b w:val="false"/>
          <w:bCs w:val="false"/>
        </w:rPr>
        <w:t xml:space="preserve">, mais sur un </w:t>
      </w:r>
      <w:r>
        <w:rPr>
          <w:rStyle w:val="Emphasis"/>
          <w:b w:val="false"/>
          <w:bCs w:val="false"/>
        </w:rPr>
        <w:t>fonctionnement optimisé</w:t>
      </w:r>
      <w:r>
        <w:rPr>
          <w:b w:val="false"/>
          <w:bCs w:val="false"/>
        </w:rPr>
        <w:t xml:space="preserve">, sur des </w:t>
      </w:r>
      <w:r>
        <w:rPr>
          <w:rStyle w:val="Emphasis"/>
          <w:b w:val="false"/>
          <w:bCs w:val="false"/>
        </w:rPr>
        <w:t>corrélations statistiques</w:t>
      </w:r>
      <w:r>
        <w:rPr>
          <w:b w:val="false"/>
          <w:bCs w:val="false"/>
        </w:rPr>
        <w:t xml:space="preserve"> et sur des </w:t>
      </w:r>
      <w:r>
        <w:rPr>
          <w:rStyle w:val="Emphasis"/>
          <w:b w:val="false"/>
          <w:bCs w:val="false"/>
        </w:rPr>
        <w:t>systèmes d’alerte automatisés</w:t>
      </w:r>
      <w:r>
        <w:rPr>
          <w:b w:val="false"/>
          <w:bCs w:val="false"/>
        </w:rPr>
        <w:t xml:space="preserve">. Ainsi se dessine une </w:t>
      </w:r>
      <w:r>
        <w:rPr>
          <w:rStyle w:val="Strong"/>
          <w:b w:val="false"/>
          <w:bCs w:val="false"/>
        </w:rPr>
        <w:t>archicration oblitérée</w:t>
      </w:r>
      <w:r>
        <w:rPr>
          <w:b w:val="false"/>
          <w:bCs w:val="false"/>
        </w:rPr>
        <w:t>, c’est-à-dire une régulation qui ne se sait plus comme telle, ou plutôt : qui se sait sans se dire, sans s’assumer, sans apparaître.</w:t>
      </w:r>
    </w:p>
    <w:p>
      <w:pPr>
        <w:pStyle w:val="BodyText"/>
        <w:rPr/>
      </w:pPr>
      <w:r>
        <w:rPr>
          <w:b w:val="false"/>
          <w:bCs w:val="false"/>
        </w:rPr>
        <w:t xml:space="preserve">Ce basculement n’est pas une simple inflexion technique. Il constitue un </w:t>
      </w:r>
      <w:r>
        <w:rPr>
          <w:rStyle w:val="Strong"/>
          <w:b w:val="false"/>
          <w:bCs w:val="false"/>
        </w:rPr>
        <w:t>tournant épistémologique</w:t>
      </w:r>
      <w:r>
        <w:rPr>
          <w:b w:val="false"/>
          <w:bCs w:val="false"/>
        </w:rPr>
        <w:t xml:space="preserve">, un </w:t>
      </w:r>
      <w:r>
        <w:rPr>
          <w:rStyle w:val="Strong"/>
          <w:b w:val="false"/>
          <w:bCs w:val="false"/>
        </w:rPr>
        <w:t>effondrement de la réflexivité régulatoire</w:t>
      </w:r>
      <w:r>
        <w:rPr>
          <w:b w:val="false"/>
          <w:bCs w:val="false"/>
        </w:rPr>
        <w:t xml:space="preserve">, et, en dernière instance, une </w:t>
      </w:r>
      <w:r>
        <w:rPr>
          <w:rStyle w:val="Strong"/>
          <w:b w:val="false"/>
          <w:bCs w:val="false"/>
        </w:rPr>
        <w:t>dissolution du politique</w:t>
      </w:r>
      <w:r>
        <w:rPr>
          <w:b w:val="false"/>
          <w:bCs w:val="false"/>
        </w:rPr>
        <w:t xml:space="preserve"> en tant que scène du commun régulé. L’effacement du conflit n’est pas l’avènement de la paix, mais la mise hors-jeu du dissensus. La disparition de la preuve n’est pas la fin de l’enquête, mais l’impossibilité de l’objectivation. Et l’automatisation des normes n’est pas leur perfection, mais leur soustraction à toute forme de responsabilité instituante.</w:t>
      </w:r>
    </w:p>
    <w:p>
      <w:pPr>
        <w:pStyle w:val="BodyText"/>
        <w:rPr/>
      </w:pPr>
      <w:r>
        <w:rPr>
          <w:b w:val="false"/>
          <w:bCs w:val="false"/>
        </w:rPr>
        <w:t xml:space="preserve">Dans cette section, nous analyserons donc rigoureusement, à la lumière de notre cadre théorique triptyque (arcalité, cratialité, archicration), les mécanismes à travers lesquels la régulation contemporaine </w:t>
      </w:r>
      <w:r>
        <w:rPr>
          <w:rStyle w:val="Emphasis"/>
          <w:b w:val="false"/>
          <w:bCs w:val="false"/>
        </w:rPr>
        <w:t>efface sa propre scène</w:t>
      </w:r>
      <w:r>
        <w:rPr>
          <w:b w:val="false"/>
          <w:bCs w:val="false"/>
        </w:rPr>
        <w:t>. Nous montrerons comment les infrastructures de traitement automatisé, la logique de l’efficience prédictive, et la dépolitisation active des normes conduisent à un régime où la puissance ne s’assume plus comme telle, mais s’implante dans les conditions mêmes du réel. Nous explorerons notamment l’effacement de l’épreuve (au sens où plus rien n’est publiquement mis en question), et la dissimulation des preuves (au sens où les décisions régulatoires ne laissent plus de trace falsifiable, ni de justification intelligible). C’est ce que nous nommerons ici l’</w:t>
      </w:r>
      <w:r>
        <w:rPr>
          <w:rStyle w:val="Strong"/>
          <w:b w:val="false"/>
          <w:bCs w:val="false"/>
        </w:rPr>
        <w:t>oblitération archicratique</w:t>
      </w:r>
      <w:r>
        <w:rPr>
          <w:b w:val="false"/>
          <w:bCs w:val="false"/>
        </w:rPr>
        <w:t xml:space="preserve"> : non pas la fin de la régulation, mais la fin de sa visibilité, de son opposabilité, et de sa responsabilité.</w:t>
      </w:r>
    </w:p>
    <w:p>
      <w:pPr>
        <w:pStyle w:val="BodyText"/>
        <w:rPr>
          <w:b w:val="false"/>
          <w:bCs w:val="false"/>
        </w:rPr>
      </w:pPr>
      <w:r>
        <w:rPr>
          <w:b w:val="false"/>
          <w:bCs w:val="false"/>
        </w:rPr>
        <w:t>Ce qui caractérise le régime de régulation propre à la phase contemporaine de l’archicratie — ici qualifiée d’</w:t>
      </w:r>
      <w:r>
        <w:rPr>
          <w:rStyle w:val="Emphasis"/>
          <w:b w:val="false"/>
          <w:bCs w:val="false"/>
        </w:rPr>
        <w:t>oblitérée</w:t>
      </w:r>
      <w:r>
        <w:rPr>
          <w:b w:val="false"/>
          <w:bCs w:val="false"/>
        </w:rPr>
        <w:t xml:space="preserve"> — c’est une double disjonction : d’une part, la dissociation entre norme et visibilité, et d’autre part, la disparition du dissensus comme scène critique de l’expérience collective. Autrement dit, nous entrons dans une phase où </w:t>
      </w:r>
      <w:r>
        <w:rPr>
          <w:rStyle w:val="Emphasis"/>
          <w:b w:val="false"/>
          <w:bCs w:val="false"/>
        </w:rPr>
        <w:t>la régulation opère sans apparaître</w:t>
      </w:r>
      <w:r>
        <w:rPr>
          <w:b w:val="false"/>
          <w:bCs w:val="false"/>
        </w:rPr>
        <w:t xml:space="preserve">, où </w:t>
      </w:r>
      <w:r>
        <w:rPr>
          <w:rStyle w:val="Emphasis"/>
          <w:b w:val="false"/>
          <w:bCs w:val="false"/>
        </w:rPr>
        <w:t>le pouvoir agit sans s’exhiber</w:t>
      </w:r>
      <w:r>
        <w:rPr>
          <w:b w:val="false"/>
          <w:bCs w:val="false"/>
        </w:rPr>
        <w:t xml:space="preserve">, et où </w:t>
      </w:r>
      <w:r>
        <w:rPr>
          <w:rStyle w:val="Emphasis"/>
          <w:b w:val="false"/>
          <w:bCs w:val="false"/>
        </w:rPr>
        <w:t>la contrainte se réalise sans mise à l’épreuve</w:t>
      </w:r>
      <w:r>
        <w:rPr>
          <w:b w:val="false"/>
          <w:bCs w:val="false"/>
        </w:rPr>
        <w:t xml:space="preserve">. Il ne s’agit plus ici d’un pouvoir qui impose, qui discipline, ou même qui séduit : il s’agit d’un </w:t>
      </w:r>
      <w:r>
        <w:rPr>
          <w:rStyle w:val="Emphasis"/>
          <w:b w:val="false"/>
          <w:bCs w:val="false"/>
        </w:rPr>
        <w:t>pouvoir sans pouvoir</w:t>
      </w:r>
      <w:r>
        <w:rPr>
          <w:b w:val="false"/>
          <w:bCs w:val="false"/>
        </w:rPr>
        <w:t xml:space="preserve">, d’un </w:t>
      </w:r>
      <w:r>
        <w:rPr>
          <w:rStyle w:val="Emphasis"/>
          <w:b w:val="false"/>
          <w:bCs w:val="false"/>
        </w:rPr>
        <w:t>gouvernement sans gouvernance</w:t>
      </w:r>
      <w:r>
        <w:rPr>
          <w:b w:val="false"/>
          <w:bCs w:val="false"/>
        </w:rPr>
        <w:t xml:space="preserve">, d’un </w:t>
      </w:r>
      <w:r>
        <w:rPr>
          <w:rStyle w:val="Emphasis"/>
          <w:b w:val="false"/>
          <w:bCs w:val="false"/>
        </w:rPr>
        <w:t>ordre sans autorité</w:t>
      </w:r>
      <w:r>
        <w:rPr>
          <w:b w:val="false"/>
          <w:bCs w:val="false"/>
        </w:rPr>
        <w:t xml:space="preserve">. Ce paradoxe est au cœur de l’hypothèse archicratique : ce n’est pas la régulation qui a disparu, mais bien </w:t>
      </w:r>
      <w:r>
        <w:rPr>
          <w:rStyle w:val="Emphasis"/>
          <w:b w:val="false"/>
          <w:bCs w:val="false"/>
        </w:rPr>
        <w:t>la scène régulatoire</w:t>
      </w:r>
      <w:r>
        <w:rPr>
          <w:b w:val="false"/>
          <w:bCs w:val="false"/>
        </w:rPr>
        <w:t xml:space="preserve"> elle-même, c’est-à-dire ce lieu symbolique, matériel, politique, dans lequel le pouvoir assume sa fonction, l’expose, la justifie, et s’ouvre à la contestation.</w:t>
      </w:r>
    </w:p>
    <w:p>
      <w:pPr>
        <w:pStyle w:val="BodyText"/>
        <w:rPr/>
      </w:pPr>
      <w:r>
        <w:rPr>
          <w:b w:val="false"/>
          <w:bCs w:val="false"/>
        </w:rPr>
        <w:t xml:space="preserve">Dans les régimes régulateurs classiques, même dans les formes les plus brutales — disciplinaires, policières, militaires, totalitaires — l’existence d’un </w:t>
      </w:r>
      <w:r>
        <w:rPr>
          <w:rStyle w:val="Emphasis"/>
          <w:b w:val="false"/>
          <w:bCs w:val="false"/>
        </w:rPr>
        <w:t>lieu du pouvoir</w:t>
      </w:r>
      <w:r>
        <w:rPr>
          <w:b w:val="false"/>
          <w:bCs w:val="false"/>
        </w:rPr>
        <w:t xml:space="preserve">, d’un </w:t>
      </w:r>
      <w:r>
        <w:rPr>
          <w:rStyle w:val="Emphasis"/>
          <w:b w:val="false"/>
          <w:bCs w:val="false"/>
        </w:rPr>
        <w:t>centre de décision</w:t>
      </w:r>
      <w:r>
        <w:rPr>
          <w:b w:val="false"/>
          <w:bCs w:val="false"/>
        </w:rPr>
        <w:t xml:space="preserve">, d’un </w:t>
      </w:r>
      <w:r>
        <w:rPr>
          <w:rStyle w:val="Emphasis"/>
          <w:b w:val="false"/>
          <w:bCs w:val="false"/>
        </w:rPr>
        <w:t>discours normatif</w:t>
      </w:r>
      <w:r>
        <w:rPr>
          <w:b w:val="false"/>
          <w:bCs w:val="false"/>
        </w:rPr>
        <w:t xml:space="preserve">, demeurait repérable, contestable, opposable. L’école avait son maître, la loi son tribunal, l’usine son contremaître, l’armée son commandement, l’État son administration. Même l’autorité la plus illégitime demeurait localisable. Mais dans les régimes contemporains d’archicration oblitérée, la régulation passe par </w:t>
      </w:r>
      <w:r>
        <w:rPr>
          <w:rStyle w:val="Emphasis"/>
          <w:b w:val="false"/>
          <w:bCs w:val="false"/>
        </w:rPr>
        <w:t>des chaînes d’automates décisionnels</w:t>
      </w:r>
      <w:r>
        <w:rPr>
          <w:b w:val="false"/>
          <w:bCs w:val="false"/>
        </w:rPr>
        <w:t xml:space="preserve">, </w:t>
      </w:r>
      <w:r>
        <w:rPr>
          <w:rStyle w:val="Emphasis"/>
          <w:b w:val="false"/>
          <w:bCs w:val="false"/>
        </w:rPr>
        <w:t>des logiques d’optimisation invisibilisées</w:t>
      </w:r>
      <w:r>
        <w:rPr>
          <w:b w:val="false"/>
          <w:bCs w:val="false"/>
        </w:rPr>
        <w:t xml:space="preserve">, </w:t>
      </w:r>
      <w:r>
        <w:rPr>
          <w:rStyle w:val="Emphasis"/>
          <w:b w:val="false"/>
          <w:bCs w:val="false"/>
        </w:rPr>
        <w:t>des architectures techniques à la fois opaques et fluides</w:t>
      </w:r>
      <w:r>
        <w:rPr>
          <w:b w:val="false"/>
          <w:bCs w:val="false"/>
        </w:rPr>
        <w:t xml:space="preserve">, si bien que </w:t>
      </w:r>
      <w:r>
        <w:rPr>
          <w:rStyle w:val="Emphasis"/>
          <w:b w:val="false"/>
          <w:bCs w:val="false"/>
        </w:rPr>
        <w:t>le pouvoir devient atmosphérique</w:t>
      </w:r>
      <w:r>
        <w:rPr>
          <w:b w:val="false"/>
          <w:bCs w:val="false"/>
        </w:rPr>
        <w:t xml:space="preserve">. Il n’est plus </w:t>
      </w:r>
      <w:r>
        <w:rPr>
          <w:rStyle w:val="Emphasis"/>
          <w:b w:val="false"/>
          <w:bCs w:val="false"/>
        </w:rPr>
        <w:t>situé</w:t>
      </w:r>
      <w:r>
        <w:rPr>
          <w:b w:val="false"/>
          <w:bCs w:val="false"/>
        </w:rPr>
        <w:t xml:space="preserve">, il est </w:t>
      </w:r>
      <w:r>
        <w:rPr>
          <w:rStyle w:val="Emphasis"/>
          <w:b w:val="false"/>
          <w:bCs w:val="false"/>
        </w:rPr>
        <w:t>ambiant</w:t>
      </w:r>
      <w:r>
        <w:rPr>
          <w:b w:val="false"/>
          <w:bCs w:val="false"/>
        </w:rPr>
        <w:t xml:space="preserve">. Il ne tranche plus, il </w:t>
      </w:r>
      <w:r>
        <w:rPr>
          <w:rStyle w:val="Emphasis"/>
          <w:b w:val="false"/>
          <w:bCs w:val="false"/>
        </w:rPr>
        <w:t>paramètre</w:t>
      </w:r>
      <w:r>
        <w:rPr>
          <w:b w:val="false"/>
          <w:bCs w:val="false"/>
        </w:rPr>
        <w:t xml:space="preserve">. Il ne juge plus, il </w:t>
      </w:r>
      <w:r>
        <w:rPr>
          <w:rStyle w:val="Emphasis"/>
          <w:b w:val="false"/>
          <w:bCs w:val="false"/>
        </w:rPr>
        <w:t>score</w:t>
      </w:r>
      <w:r>
        <w:rPr>
          <w:b w:val="false"/>
          <w:bCs w:val="false"/>
        </w:rPr>
        <w:t xml:space="preserve">. Et surtout : il ne justifie plus — </w:t>
      </w:r>
      <w:r>
        <w:rPr>
          <w:rStyle w:val="Emphasis"/>
          <w:b w:val="false"/>
          <w:bCs w:val="false"/>
        </w:rPr>
        <w:t>il fonctionne</w:t>
      </w:r>
      <w:r>
        <w:rPr>
          <w:b w:val="false"/>
          <w:bCs w:val="false"/>
        </w:rPr>
        <w:t>.</w:t>
      </w:r>
    </w:p>
    <w:p>
      <w:pPr>
        <w:pStyle w:val="BodyText"/>
        <w:rPr/>
      </w:pPr>
      <w:r>
        <w:rPr>
          <w:b w:val="false"/>
          <w:bCs w:val="false"/>
        </w:rPr>
        <w:t xml:space="preserve">Cette oblitération de la scène régulatoire se traduit, sur le plan politique, par une atonie du dissensus. Non pas parce que les inégalités ou les violences structurelles auraient disparu — au contraire, elles prolifèrent — mais parce qu’elles sont </w:t>
      </w:r>
      <w:r>
        <w:rPr>
          <w:rStyle w:val="Emphasis"/>
          <w:b w:val="false"/>
          <w:bCs w:val="false"/>
        </w:rPr>
        <w:t>décontextualisées</w:t>
      </w:r>
      <w:r>
        <w:rPr>
          <w:b w:val="false"/>
          <w:bCs w:val="false"/>
        </w:rPr>
        <w:t xml:space="preserve">, </w:t>
      </w:r>
      <w:r>
        <w:rPr>
          <w:rStyle w:val="Emphasis"/>
          <w:b w:val="false"/>
          <w:bCs w:val="false"/>
        </w:rPr>
        <w:t>dé-indexées</w:t>
      </w:r>
      <w:r>
        <w:rPr>
          <w:b w:val="false"/>
          <w:bCs w:val="false"/>
        </w:rPr>
        <w:t xml:space="preserve">, </w:t>
      </w:r>
      <w:r>
        <w:rPr>
          <w:rStyle w:val="Emphasis"/>
          <w:b w:val="false"/>
          <w:bCs w:val="false"/>
        </w:rPr>
        <w:t>dépoliticisées</w:t>
      </w:r>
      <w:r>
        <w:rPr>
          <w:b w:val="false"/>
          <w:bCs w:val="false"/>
        </w:rPr>
        <w:t xml:space="preserve">. Le travailleur ubérisé, l’étudiant noté par algorithme, le migrant fiché par IA, le citoyen géolocalisé et profilé n’ont plus d’instance vers laquelle faire remonter leur plainte. Ils ne sont plus </w:t>
      </w:r>
      <w:r>
        <w:rPr>
          <w:rStyle w:val="Emphasis"/>
          <w:b w:val="false"/>
          <w:bCs w:val="false"/>
        </w:rPr>
        <w:t>interpellés</w:t>
      </w:r>
      <w:r>
        <w:rPr>
          <w:b w:val="false"/>
          <w:bCs w:val="false"/>
        </w:rPr>
        <w:t xml:space="preserve"> au sens politique du terme, comme sujet pouvant répondre. Ils sont </w:t>
      </w:r>
      <w:r>
        <w:rPr>
          <w:rStyle w:val="Emphasis"/>
          <w:b w:val="false"/>
          <w:bCs w:val="false"/>
        </w:rPr>
        <w:t>captés</w:t>
      </w:r>
      <w:r>
        <w:rPr>
          <w:b w:val="false"/>
          <w:bCs w:val="false"/>
        </w:rPr>
        <w:t xml:space="preserve"> comme source de signal. Leur subjectivité est dissoute dans un flux de données. Et le dissensus n’a plus de lieu, car il n’a plus d’objet identifiable : qui protester contre un coefficient opaque ? qui mettre en accusation quand le processus est réparti entre des dizaines de couches techniques, de micro-décisions automatisées, d’algorithmes propriétaires ?</w:t>
      </w:r>
    </w:p>
    <w:p>
      <w:pPr>
        <w:pStyle w:val="BodyText"/>
        <w:rPr/>
      </w:pPr>
      <w:r>
        <w:rPr>
          <w:b w:val="false"/>
          <w:bCs w:val="false"/>
        </w:rPr>
        <w:t xml:space="preserve">La conséquence en est radicale : le conflit ne disparaît pas, il est </w:t>
      </w:r>
      <w:r>
        <w:rPr>
          <w:rStyle w:val="Emphasis"/>
          <w:b w:val="false"/>
          <w:bCs w:val="false"/>
        </w:rPr>
        <w:t>absorbé</w:t>
      </w:r>
      <w:r>
        <w:rPr>
          <w:b w:val="false"/>
          <w:bCs w:val="false"/>
        </w:rPr>
        <w:t xml:space="preserve">. Il est digéré en amont, neutralisé dans l’architecture, absorbé par les procédures, intégré comme bruit dans la matrice. L’épreuve n’a plus lieu. La règle ne se négocie plus. La norme n’est plus énoncée, elle est codée. Il y a là une mutation profonde dans le régime même de l’archicration : on ne régule plus </w:t>
      </w:r>
      <w:r>
        <w:rPr>
          <w:rStyle w:val="Emphasis"/>
          <w:b w:val="false"/>
          <w:bCs w:val="false"/>
        </w:rPr>
        <w:t>en dialoguant avec les sujets</w:t>
      </w:r>
      <w:r>
        <w:rPr>
          <w:b w:val="false"/>
          <w:bCs w:val="false"/>
        </w:rPr>
        <w:t xml:space="preserve">, mais en </w:t>
      </w:r>
      <w:r>
        <w:rPr>
          <w:rStyle w:val="Emphasis"/>
          <w:b w:val="false"/>
          <w:bCs w:val="false"/>
        </w:rPr>
        <w:t>les contournant</w:t>
      </w:r>
      <w:r>
        <w:rPr>
          <w:b w:val="false"/>
          <w:bCs w:val="false"/>
        </w:rPr>
        <w:t xml:space="preserve">, en </w:t>
      </w:r>
      <w:r>
        <w:rPr>
          <w:rStyle w:val="Emphasis"/>
          <w:b w:val="false"/>
          <w:bCs w:val="false"/>
        </w:rPr>
        <w:t>les prédéfinissant</w:t>
      </w:r>
      <w:r>
        <w:rPr>
          <w:b w:val="false"/>
          <w:bCs w:val="false"/>
        </w:rPr>
        <w:t xml:space="preserve">, en </w:t>
      </w:r>
      <w:r>
        <w:rPr>
          <w:rStyle w:val="Emphasis"/>
          <w:b w:val="false"/>
          <w:bCs w:val="false"/>
        </w:rPr>
        <w:t>les rendant inutiles</w:t>
      </w:r>
      <w:r>
        <w:rPr>
          <w:b w:val="false"/>
          <w:bCs w:val="false"/>
        </w:rPr>
        <w:t xml:space="preserve">. Il ne s’agit même plus de les faire taire, mais de ne plus leur adresser la parole. Le dissensus est disqualifié non comme erreur, mais comme </w:t>
      </w:r>
      <w:r>
        <w:rPr>
          <w:rStyle w:val="Emphasis"/>
          <w:b w:val="false"/>
          <w:bCs w:val="false"/>
        </w:rPr>
        <w:t>perturbation logique</w:t>
      </w:r>
      <w:r>
        <w:rPr>
          <w:b w:val="false"/>
          <w:bCs w:val="false"/>
        </w:rPr>
        <w:t xml:space="preserve">. Et la régulation devient </w:t>
      </w:r>
      <w:r>
        <w:rPr>
          <w:rStyle w:val="Emphasis"/>
          <w:b w:val="false"/>
          <w:bCs w:val="false"/>
        </w:rPr>
        <w:t>lissage</w:t>
      </w:r>
      <w:r>
        <w:rPr>
          <w:b w:val="false"/>
          <w:bCs w:val="false"/>
        </w:rPr>
        <w:t xml:space="preserve">, </w:t>
      </w:r>
      <w:r>
        <w:rPr>
          <w:rStyle w:val="Emphasis"/>
          <w:b w:val="false"/>
          <w:bCs w:val="false"/>
        </w:rPr>
        <w:t>filtrage</w:t>
      </w:r>
      <w:r>
        <w:rPr>
          <w:b w:val="false"/>
          <w:bCs w:val="false"/>
        </w:rPr>
        <w:t xml:space="preserve">, </w:t>
      </w:r>
      <w:r>
        <w:rPr>
          <w:rStyle w:val="Emphasis"/>
          <w:b w:val="false"/>
          <w:bCs w:val="false"/>
        </w:rPr>
        <w:t>optimisation</w:t>
      </w:r>
      <w:r>
        <w:rPr>
          <w:b w:val="false"/>
          <w:bCs w:val="false"/>
        </w:rPr>
        <w:t>, au mépris de toute conflictualité fondatrice.</w:t>
      </w:r>
    </w:p>
    <w:p>
      <w:pPr>
        <w:pStyle w:val="BodyText"/>
        <w:rPr/>
      </w:pPr>
      <w:r>
        <w:rPr>
          <w:b w:val="false"/>
          <w:bCs w:val="false"/>
        </w:rPr>
        <w:t xml:space="preserve">C’est ici que l’on comprend que l’archicration oblitérée constitue une phase critique dans l’histoire des formes régulatoires : non pas parce qu’elle serait particulièrement autoritaire ou brutale (même si elle peut l’être), mais parce qu’elle dissout </w:t>
      </w:r>
      <w:r>
        <w:rPr>
          <w:rStyle w:val="Emphasis"/>
          <w:b w:val="false"/>
          <w:bCs w:val="false"/>
        </w:rPr>
        <w:t>la condition même de la régulation</w:t>
      </w:r>
      <w:r>
        <w:rPr>
          <w:b w:val="false"/>
          <w:bCs w:val="false"/>
        </w:rPr>
        <w:t>, à savoir la scène. Il n’y a plus de scène, parce qu’il n’y a plus de reconnaissance mutuelle entre les termes du pouvoir. Il n’y a plus de mise en forme du commun, mais seulement une logique de traitement. Il n’y a plus de société régulée — il y a une série de données modélisées et simulées.</w:t>
      </w:r>
    </w:p>
    <w:p>
      <w:pPr>
        <w:pStyle w:val="BodyText"/>
        <w:rPr>
          <w:b w:val="false"/>
          <w:bCs w:val="false"/>
        </w:rPr>
      </w:pPr>
      <w:r>
        <w:rPr>
          <w:b w:val="false"/>
          <w:bCs w:val="false"/>
        </w:rPr>
        <w:t xml:space="preserve">Dans le régime d’archicration oblitérée, la norme ne disparaît pas — elle s’efface. Plus précisément, elle cesse d’être formulée en tant que </w:t>
      </w:r>
      <w:r>
        <w:rPr>
          <w:rStyle w:val="Emphasis"/>
          <w:b w:val="false"/>
          <w:bCs w:val="false"/>
        </w:rPr>
        <w:t>norme</w:t>
      </w:r>
      <w:r>
        <w:rPr>
          <w:b w:val="false"/>
          <w:bCs w:val="false"/>
        </w:rPr>
        <w:t xml:space="preserve"> pour devenir </w:t>
      </w:r>
      <w:r>
        <w:rPr>
          <w:rStyle w:val="Emphasis"/>
          <w:b w:val="false"/>
          <w:bCs w:val="false"/>
        </w:rPr>
        <w:t>procédure</w:t>
      </w:r>
      <w:r>
        <w:rPr>
          <w:b w:val="false"/>
          <w:bCs w:val="false"/>
        </w:rPr>
        <w:t xml:space="preserve">, </w:t>
      </w:r>
      <w:r>
        <w:rPr>
          <w:rStyle w:val="Emphasis"/>
          <w:b w:val="false"/>
          <w:bCs w:val="false"/>
        </w:rPr>
        <w:t>fonction</w:t>
      </w:r>
      <w:r>
        <w:rPr>
          <w:b w:val="false"/>
          <w:bCs w:val="false"/>
        </w:rPr>
        <w:t xml:space="preserve">, </w:t>
      </w:r>
      <w:r>
        <w:rPr>
          <w:rStyle w:val="Emphasis"/>
          <w:b w:val="false"/>
          <w:bCs w:val="false"/>
        </w:rPr>
        <w:t>critère implicite</w:t>
      </w:r>
      <w:r>
        <w:rPr>
          <w:b w:val="false"/>
          <w:bCs w:val="false"/>
        </w:rPr>
        <w:t xml:space="preserve">, </w:t>
      </w:r>
      <w:r>
        <w:rPr>
          <w:rStyle w:val="Emphasis"/>
          <w:b w:val="false"/>
          <w:bCs w:val="false"/>
        </w:rPr>
        <w:t>protocole incrémental</w:t>
      </w:r>
      <w:r>
        <w:rPr>
          <w:b w:val="false"/>
          <w:bCs w:val="false"/>
        </w:rPr>
        <w:t xml:space="preserve">. Ce que nous avions encore la possibilité de désigner dans les précédents régimes — règle, loi, décret, contrat, protocole de négociation — devient ici pure performance d’un système, dont la normativité est dissoute dans l’itération technique. La norme n’est plus énoncée ; elle est </w:t>
      </w:r>
      <w:r>
        <w:rPr>
          <w:rStyle w:val="Emphasis"/>
          <w:b w:val="false"/>
          <w:bCs w:val="false"/>
        </w:rPr>
        <w:t>implémentée</w:t>
      </w:r>
      <w:r>
        <w:rPr>
          <w:b w:val="false"/>
          <w:bCs w:val="false"/>
        </w:rPr>
        <w:t>. Et c’est précisément ce qui la rend plus puissante encore : car ce que l’on ne peut nommer ne peut être contesté. Ce que l’on ne peut situer ne peut être assigné à responsabilité. Ce qui ne se présente plus comme norme, mais comme automatisme fonctionnel, cesse d’être perçu comme relevant du politique — alors même qu’il en est aujourd’hui le cœur.</w:t>
      </w:r>
    </w:p>
    <w:p>
      <w:pPr>
        <w:pStyle w:val="BodyText"/>
        <w:rPr/>
      </w:pPr>
      <w:r>
        <w:rPr>
          <w:b w:val="false"/>
          <w:bCs w:val="false"/>
        </w:rPr>
        <w:t xml:space="preserve">Ce phénomène se radicalise dans les architectures régulatoires dites « intelligentes », où les modalités de traitement des situations ne sont plus décidées en amont, mais calculées en temps réel à partir d’un passé de données. L’intelligence artificielle, en particulier dans ses formes apprenantes (machine learning, deep learning), produit une régulation sans règle préalable, sans cadre de délibération, sans justification. Elle ne décide pas à partir de principes, mais d’historicités statistiques. Elle ne juge pas : elle </w:t>
      </w:r>
      <w:r>
        <w:rPr>
          <w:rStyle w:val="Emphasis"/>
          <w:b w:val="false"/>
          <w:bCs w:val="false"/>
        </w:rPr>
        <w:t>prévoit</w:t>
      </w:r>
      <w:r>
        <w:rPr>
          <w:b w:val="false"/>
          <w:bCs w:val="false"/>
        </w:rPr>
        <w:t xml:space="preserve">, </w:t>
      </w:r>
      <w:r>
        <w:rPr>
          <w:rStyle w:val="Emphasis"/>
          <w:b w:val="false"/>
          <w:bCs w:val="false"/>
        </w:rPr>
        <w:t>compare</w:t>
      </w:r>
      <w:r>
        <w:rPr>
          <w:b w:val="false"/>
          <w:bCs w:val="false"/>
        </w:rPr>
        <w:t xml:space="preserve">, </w:t>
      </w:r>
      <w:r>
        <w:rPr>
          <w:rStyle w:val="Emphasis"/>
          <w:b w:val="false"/>
          <w:bCs w:val="false"/>
        </w:rPr>
        <w:t>classe</w:t>
      </w:r>
      <w:r>
        <w:rPr>
          <w:b w:val="false"/>
          <w:bCs w:val="false"/>
        </w:rPr>
        <w:t xml:space="preserve">, </w:t>
      </w:r>
      <w:r>
        <w:rPr>
          <w:rStyle w:val="Emphasis"/>
          <w:b w:val="false"/>
          <w:bCs w:val="false"/>
        </w:rPr>
        <w:t>ajuste</w:t>
      </w:r>
      <w:r>
        <w:rPr>
          <w:b w:val="false"/>
          <w:bCs w:val="false"/>
        </w:rPr>
        <w:t xml:space="preserve">. C’est l’aboutissement d’un processus que Michel Callon avait déjà entrevu dans ses travaux sur l'économie des agencements (Callon, </w:t>
      </w:r>
      <w:r>
        <w:rPr>
          <w:rStyle w:val="Emphasis"/>
          <w:b w:val="false"/>
          <w:bCs w:val="false"/>
        </w:rPr>
        <w:t>L’emprise des marchés</w:t>
      </w:r>
      <w:r>
        <w:rPr>
          <w:b w:val="false"/>
          <w:bCs w:val="false"/>
        </w:rPr>
        <w:t xml:space="preserve">, 2007) : les décisions ne sont plus prises </w:t>
      </w:r>
      <w:r>
        <w:rPr>
          <w:rStyle w:val="Emphasis"/>
          <w:b w:val="false"/>
          <w:bCs w:val="false"/>
        </w:rPr>
        <w:t>par</w:t>
      </w:r>
      <w:r>
        <w:rPr>
          <w:b w:val="false"/>
          <w:bCs w:val="false"/>
        </w:rPr>
        <w:t xml:space="preserve"> des sujets, mais </w:t>
      </w:r>
      <w:r>
        <w:rPr>
          <w:rStyle w:val="Emphasis"/>
          <w:b w:val="false"/>
          <w:bCs w:val="false"/>
        </w:rPr>
        <w:t>dans</w:t>
      </w:r>
      <w:r>
        <w:rPr>
          <w:b w:val="false"/>
          <w:bCs w:val="false"/>
        </w:rPr>
        <w:t xml:space="preserve"> des dispositifs, par circulation, agencement, rétroaction de signaux. Et ce que ces dispositifs oblitèrent n’est pas seulement le débat politique, mais </w:t>
      </w:r>
      <w:r>
        <w:rPr>
          <w:rStyle w:val="Emphasis"/>
          <w:b w:val="false"/>
          <w:bCs w:val="false"/>
        </w:rPr>
        <w:t>la condition même de la vérification</w:t>
      </w:r>
      <w:r>
        <w:rPr>
          <w:b w:val="false"/>
          <w:bCs w:val="false"/>
        </w:rPr>
        <w:t xml:space="preserve"> : la </w:t>
      </w:r>
      <w:r>
        <w:rPr>
          <w:rStyle w:val="Emphasis"/>
          <w:b w:val="false"/>
          <w:bCs w:val="false"/>
        </w:rPr>
        <w:t>preuve</w:t>
      </w:r>
      <w:r>
        <w:rPr>
          <w:b w:val="false"/>
          <w:bCs w:val="false"/>
        </w:rPr>
        <w:t>.</w:t>
      </w:r>
    </w:p>
    <w:p>
      <w:pPr>
        <w:pStyle w:val="BodyText"/>
        <w:rPr/>
      </w:pPr>
      <w:r>
        <w:rPr>
          <w:b w:val="false"/>
          <w:bCs w:val="false"/>
        </w:rPr>
        <w:t xml:space="preserve">L’un des signes les plus inquiétants de cette mutation tient précisément à cette disparition de la preuve comme opérateur de vérité et de droit. Dans les régimes précédents, toute décision, même injuste, devait en principe être </w:t>
      </w:r>
      <w:r>
        <w:rPr>
          <w:rStyle w:val="Emphasis"/>
          <w:b w:val="false"/>
          <w:bCs w:val="false"/>
        </w:rPr>
        <w:t>justifiable</w:t>
      </w:r>
      <w:r>
        <w:rPr>
          <w:b w:val="false"/>
          <w:bCs w:val="false"/>
        </w:rPr>
        <w:t xml:space="preserve"> : c’est-à-dire exposée, motivée, opposable. Le droit, même dans ses formes les plus inégalitaires, organisait une scène d’argumentation, une possibilité de recours, une exigence de démonstration. Dans les régimes algorithmisés contemporains, cette scène est effacée. Le score qui attribue un crédit, qui sélectionne un profil, qui déclenche une alerte, qui attribue une note de confiance, n’est plus </w:t>
      </w:r>
      <w:r>
        <w:rPr>
          <w:rStyle w:val="Emphasis"/>
          <w:b w:val="false"/>
          <w:bCs w:val="false"/>
        </w:rPr>
        <w:t>expliqué</w:t>
      </w:r>
      <w:r>
        <w:rPr>
          <w:b w:val="false"/>
          <w:bCs w:val="false"/>
        </w:rPr>
        <w:t xml:space="preserve"> : il est </w:t>
      </w:r>
      <w:r>
        <w:rPr>
          <w:rStyle w:val="Emphasis"/>
          <w:b w:val="false"/>
          <w:bCs w:val="false"/>
        </w:rPr>
        <w:t>exécuté</w:t>
      </w:r>
      <w:r>
        <w:rPr>
          <w:b w:val="false"/>
          <w:bCs w:val="false"/>
        </w:rPr>
        <w:t xml:space="preserve">. Et cette exécution sans justification installe un pouvoir sans preuve — c’est-à-dire, pour reprendre la formule de Jacques Rancière dans </w:t>
      </w:r>
      <w:r>
        <w:rPr>
          <w:rStyle w:val="Emphasis"/>
          <w:b w:val="false"/>
          <w:bCs w:val="false"/>
        </w:rPr>
        <w:t>La haine de la démocratie</w:t>
      </w:r>
      <w:r>
        <w:rPr>
          <w:b w:val="false"/>
          <w:bCs w:val="false"/>
        </w:rPr>
        <w:t xml:space="preserve"> (2005), un pouvoir sans compte à rendre, sans logos, sans dissensus possible.</w:t>
      </w:r>
    </w:p>
    <w:p>
      <w:pPr>
        <w:pStyle w:val="BodyText"/>
        <w:rPr/>
      </w:pPr>
      <w:r>
        <w:rPr>
          <w:b w:val="false"/>
          <w:bCs w:val="false"/>
        </w:rPr>
        <w:t xml:space="preserve">Dans l’univers des plateformes, cette disparition de la preuve est institutionnalisée. Les sanctions algorithmiques (désactivation d’un compte, déréférencement, bannissement, assignation de statut, shadowban) sont mises en œuvre sans notification, sans procédure contradictoire, sans possibilité d’appel. Le pouvoir devient l’effet silencieux d’un code inaccessible. Comme l’a montré Frank Pasquale dans </w:t>
      </w:r>
      <w:r>
        <w:rPr>
          <w:rStyle w:val="Emphasis"/>
          <w:b w:val="false"/>
          <w:bCs w:val="false"/>
        </w:rPr>
        <w:t>The Black Box Society</w:t>
      </w:r>
      <w:r>
        <w:rPr>
          <w:b w:val="false"/>
          <w:bCs w:val="false"/>
        </w:rPr>
        <w:t xml:space="preserve"> (2015), cette logique de la boîte noire institutionnalise l’asymétrie radicale entre les producteurs de normes et les sujets régulés : seuls les premiers ont accès aux critères ; les seconds en subissent les effets sans en connaître les causes. La régulation se fait sans scène, sans exposé, sans responsabilité explicite. Elle se contente de </w:t>
      </w:r>
      <w:r>
        <w:rPr>
          <w:rStyle w:val="Emphasis"/>
          <w:b w:val="false"/>
          <w:bCs w:val="false"/>
        </w:rPr>
        <w:t>fonctionner</w:t>
      </w:r>
      <w:r>
        <w:rPr>
          <w:b w:val="false"/>
          <w:bCs w:val="false"/>
        </w:rPr>
        <w:t>.</w:t>
      </w:r>
    </w:p>
    <w:p>
      <w:pPr>
        <w:pStyle w:val="BodyText"/>
        <w:rPr/>
      </w:pPr>
      <w:r>
        <w:rPr>
          <w:b w:val="false"/>
          <w:bCs w:val="false"/>
        </w:rPr>
        <w:t xml:space="preserve">Or cette effacement de la preuve — de la possibilité même de produire une démonstration, une explication, une contradiction — est peut-être le symptôme le plus radical de l’archicration oblitérée : elle signe la fin de l’épreuve comme modalité centrale de la régulation. Le conflit n’est pas réprimé : il est </w:t>
      </w:r>
      <w:r>
        <w:rPr>
          <w:rStyle w:val="Emphasis"/>
          <w:b w:val="false"/>
          <w:bCs w:val="false"/>
        </w:rPr>
        <w:t>inexprimable</w:t>
      </w:r>
      <w:r>
        <w:rPr>
          <w:b w:val="false"/>
          <w:bCs w:val="false"/>
        </w:rPr>
        <w:t xml:space="preserve">. La règle n’est pas autoritaire : elle est </w:t>
      </w:r>
      <w:r>
        <w:rPr>
          <w:rStyle w:val="Emphasis"/>
          <w:b w:val="false"/>
          <w:bCs w:val="false"/>
        </w:rPr>
        <w:t>inexpliquée</w:t>
      </w:r>
      <w:r>
        <w:rPr>
          <w:b w:val="false"/>
          <w:bCs w:val="false"/>
        </w:rPr>
        <w:t xml:space="preserve">. Le pouvoir n’est pas visible : il est </w:t>
      </w:r>
      <w:r>
        <w:rPr>
          <w:rStyle w:val="Emphasis"/>
          <w:b w:val="false"/>
          <w:bCs w:val="false"/>
        </w:rPr>
        <w:t>calculé</w:t>
      </w:r>
      <w:r>
        <w:rPr>
          <w:b w:val="false"/>
          <w:bCs w:val="false"/>
        </w:rPr>
        <w:t xml:space="preserve">. Il n’y a plus de théâtre du droit, plus de scène du politique, plus de tension entre normativité et subjectivation. Il n’y a plus que l’ajustement en continu d’un système à ses propres critères internes. Et cette auto-régulation opaque, dépourvue de justification publique, produit ce que l’on pourrait nommer une </w:t>
      </w:r>
      <w:r>
        <w:rPr>
          <w:rStyle w:val="Emphasis"/>
          <w:b w:val="false"/>
          <w:bCs w:val="false"/>
        </w:rPr>
        <w:t>post-régulation</w:t>
      </w:r>
      <w:r>
        <w:rPr>
          <w:b w:val="false"/>
          <w:bCs w:val="false"/>
        </w:rPr>
        <w:t>, c’est-à-dire une forme de pouvoir sans extériorité, sans exposition, sans altérité — un pouvoir qui ne rencontre plus jamais l’autre, ni l’autre voix, ni l’autre preuve, ni l’autre monde.</w:t>
      </w:r>
    </w:p>
    <w:p>
      <w:pPr>
        <w:pStyle w:val="BodyText"/>
        <w:rPr>
          <w:b w:val="false"/>
          <w:bCs w:val="false"/>
        </w:rPr>
      </w:pPr>
      <w:r>
        <w:rPr>
          <w:b w:val="false"/>
          <w:bCs w:val="false"/>
        </w:rPr>
        <w:t>Ce que cette oblitération de la scène archicrative détruit silencieusement, ne se limite pas à la possibilité, pour une parole située, d’instituer le monde : c’est la place même d’où cette parole pouvait le faire. À mesure que la régulation migre des institutions vers les infrastructures, des lois vers les scripts, des délibérations vers les traitements automatiques, ce n’est pas uniquement le cadre du droit ou le rôle de l’État qui se décomposent, mais le théâtre où le pouvoir pouvait être nommé, désigné, contesté. Le politique, en tant qu’épreuve du commun, se trouve peu à peu remplacé par une administration du probable : le monde n’est plus institué par des paroles en conflit, il est modulé par des algorithmes qui ajustent en continu ce qu’il est permis de voir, de faire, de devenir.</w:t>
      </w:r>
    </w:p>
    <w:p>
      <w:pPr>
        <w:pStyle w:val="BodyText"/>
        <w:rPr/>
      </w:pPr>
      <w:r>
        <w:rPr/>
        <w:t xml:space="preserve">La scène du pouvoir, historiquement liée à sa </w:t>
      </w:r>
      <w:r>
        <w:rPr>
          <w:rStyle w:val="Emphasis"/>
        </w:rPr>
        <w:t>visibilité</w:t>
      </w:r>
      <w:r>
        <w:rPr/>
        <w:t xml:space="preserve"> (Foucault, </w:t>
      </w:r>
      <w:r>
        <w:rPr>
          <w:rStyle w:val="Emphasis"/>
        </w:rPr>
        <w:t>Surveiller et punir</w:t>
      </w:r>
      <w:r>
        <w:rPr/>
        <w:t xml:space="preserve">, 1975), s’efface donc dans un régime où ce qui compte n’est plus ce qui est montré, mais ce qui </w:t>
      </w:r>
      <w:r>
        <w:rPr>
          <w:rStyle w:val="Emphasis"/>
        </w:rPr>
        <w:t>fonctionne</w:t>
      </w:r>
      <w:r>
        <w:rPr/>
        <w:t xml:space="preserve">. L’efficience remplace la légitimité ; la performance supplante la représentation. L’espace du désaccord — central dans toute régulation démocratique, précisément parce qu’il fonde la légitimité sur la pluralité des perspectives — est remplacé par un espace de préemption. Le dissensus n’est plus combattu ni réprimé : il est </w:t>
      </w:r>
      <w:r>
        <w:rPr>
          <w:rStyle w:val="Emphasis"/>
        </w:rPr>
        <w:t>rendu impossible</w:t>
      </w:r>
      <w:r>
        <w:rPr/>
        <w:t xml:space="preserve"> par la structure même du dispositif. C’est là, comme le remarque Grégoire Chamayou dans </w:t>
      </w:r>
      <w:r>
        <w:rPr>
          <w:rStyle w:val="Emphasis"/>
        </w:rPr>
        <w:t>La société ingouvernable</w:t>
      </w:r>
      <w:r>
        <w:rPr/>
        <w:t xml:space="preserve"> (2018), l’un des traits les plus caractéristiques des rationalités néolibérales tardives : neutraliser le politique en le recodant comme un problème d’ingénierie, de gestion du risque, de modélisation du comportement.</w:t>
      </w:r>
    </w:p>
    <w:p>
      <w:pPr>
        <w:pStyle w:val="BodyText"/>
        <w:rPr/>
      </w:pPr>
      <w:r>
        <w:rPr/>
        <w:t xml:space="preserve">Dans ce cadre, les subjectivités ne sont plus adressées comme </w:t>
      </w:r>
      <w:r>
        <w:rPr>
          <w:rStyle w:val="Emphasis"/>
        </w:rPr>
        <w:t>citoyennes</w:t>
      </w:r>
      <w:r>
        <w:rPr/>
        <w:t xml:space="preserve">, c’est-à-dire capables de parole, de protestation, de jugement, mais comme </w:t>
      </w:r>
      <w:r>
        <w:rPr>
          <w:rStyle w:val="Emphasis"/>
        </w:rPr>
        <w:t>vecteurs de données</w:t>
      </w:r>
      <w:r>
        <w:rPr/>
        <w:t xml:space="preserve">, </w:t>
      </w:r>
      <w:r>
        <w:rPr>
          <w:rStyle w:val="Emphasis"/>
        </w:rPr>
        <w:t>entités prédictibles</w:t>
      </w:r>
      <w:r>
        <w:rPr/>
        <w:t xml:space="preserve">, </w:t>
      </w:r>
      <w:r>
        <w:rPr>
          <w:rStyle w:val="Emphasis"/>
        </w:rPr>
        <w:t>flux de comportements à anticiper</w:t>
      </w:r>
      <w:r>
        <w:rPr/>
        <w:t xml:space="preserve">. La politique de la reconnaissance cède la place à une politique de l’indexation. Ce que l’on appelle parfois « gouvernementalité numérique » est donc moins un style de gouvernance qu’un déplacement ontologique : les êtres humains ne sont plus des sujets mais des </w:t>
      </w:r>
      <w:r>
        <w:rPr>
          <w:rStyle w:val="Emphasis"/>
        </w:rPr>
        <w:t>patterns</w:t>
      </w:r>
      <w:r>
        <w:rPr/>
        <w:t xml:space="preserve"> ; leurs actions ne sont plus évaluées mais </w:t>
      </w:r>
      <w:r>
        <w:rPr>
          <w:rStyle w:val="Emphasis"/>
        </w:rPr>
        <w:t>corrélées</w:t>
      </w:r>
      <w:r>
        <w:rPr/>
        <w:t xml:space="preserve"> ; leurs existences ne sont plus situées mais </w:t>
      </w:r>
      <w:r>
        <w:rPr>
          <w:rStyle w:val="Emphasis"/>
        </w:rPr>
        <w:t>scorées</w:t>
      </w:r>
      <w:r>
        <w:rPr/>
        <w:t>.</w:t>
      </w:r>
    </w:p>
    <w:p>
      <w:pPr>
        <w:pStyle w:val="BodyText"/>
        <w:rPr/>
      </w:pPr>
      <w:r>
        <w:rPr/>
        <w:t xml:space="preserve">Et dans cette dé-subjectivation radicale, la question de la </w:t>
      </w:r>
      <w:r>
        <w:rPr>
          <w:rStyle w:val="Emphasis"/>
        </w:rPr>
        <w:t>responsabilité</w:t>
      </w:r>
      <w:r>
        <w:rPr/>
        <w:t xml:space="preserve"> se dissout. Qui gouverne dans un monde où les décisions sont prises par des chaînes algorithmiques, où les effets sont produits par des corrélations statistiques, où les actions sont motivées par l’opacité de modèles auto-ajustables ? Qui est responsable d’un refus automatique de crédit, d’un bannissement de plateforme, d’un classement discriminatoire ? Où s’exerce la souveraineté, quand la norme n’est plus que l’output d’un processus sans garant ? Ce que cette architecture produit, en réalité, c’est une fragmentation systématique de la responsabilité, une dispersion des actes de pouvoir, une invisibilisation de l’intentionnalité.</w:t>
      </w:r>
    </w:p>
    <w:p>
      <w:pPr>
        <w:pStyle w:val="BodyText"/>
        <w:rPr/>
      </w:pPr>
      <w:r>
        <w:rPr/>
        <w:t xml:space="preserve">Ce mouvement est parfaitement analysé par Elena Esposito dans </w:t>
      </w:r>
      <w:r>
        <w:rPr>
          <w:rStyle w:val="Emphasis"/>
        </w:rPr>
        <w:t>Artificial Communication</w:t>
      </w:r>
      <w:r>
        <w:rPr/>
        <w:t xml:space="preserve"> (2022), où elle montre que les systèmes de traitement algorithmique produisent des décisions </w:t>
      </w:r>
      <w:r>
        <w:rPr>
          <w:rStyle w:val="Emphasis"/>
        </w:rPr>
        <w:t>sans décisionnaire</w:t>
      </w:r>
      <w:r>
        <w:rPr/>
        <w:t xml:space="preserve">, des communications </w:t>
      </w:r>
      <w:r>
        <w:rPr>
          <w:rStyle w:val="Emphasis"/>
        </w:rPr>
        <w:t>sans énonciateur</w:t>
      </w:r>
      <w:r>
        <w:rPr/>
        <w:t xml:space="preserve">, des interactions </w:t>
      </w:r>
      <w:r>
        <w:rPr>
          <w:rStyle w:val="Emphasis"/>
        </w:rPr>
        <w:t>sans sujet</w:t>
      </w:r>
      <w:r>
        <w:rPr/>
        <w:t>. L’archicration oblitérée est ainsi la forme d’un pouvoir qui n’a plus de lieu, plus de nom, plus de scène. Un pouvoir qui ne se présente plus jamais comme tel, mais qui s’exerce partout, tout le temps, dans l’automaticité de l’environnement.</w:t>
      </w:r>
    </w:p>
    <w:p>
      <w:pPr>
        <w:pStyle w:val="BodyText"/>
        <w:rPr/>
      </w:pPr>
      <w:r>
        <w:rPr/>
        <w:t xml:space="preserve">Ce pouvoir, précisément parce qu’il est sans visage, sans adresse, sans exposition, rend impossible le retour critique. Il n’est plus possible de s’opposer à une norme si celle-ci ne se présente jamais comme norme. Il n’est plus possible de disputer une règle si celle-ci n’est jamais formulée. Il n’est plus possible de désigner un adversaire si celui-ci est un protocole, un réseau, un programme. L’archicration oblitérée dissout ainsi </w:t>
      </w:r>
      <w:r>
        <w:rPr>
          <w:rStyle w:val="Emphasis"/>
        </w:rPr>
        <w:t>la possibilité même de l’épreuve</w:t>
      </w:r>
      <w:r>
        <w:rPr/>
        <w:t xml:space="preserve"> — c’est-à-dire la capacité pour un sujet de faire apparaître un désaccord, de le mettre en scène, de l’exiger comme tel.</w:t>
      </w:r>
    </w:p>
    <w:p>
      <w:pPr>
        <w:pStyle w:val="BodyText"/>
        <w:rPr/>
      </w:pPr>
      <w:r>
        <w:rPr/>
        <w:t>En ce sens, nous ne sommes plus dans un monde d’injustice visible, mais dans un monde d’injusticiabilité structurelle. Un monde où la plainte n’a plus de destinataire, où le conflit n’a plus de scène, où la preuve est rendue inutile par le fonctionnement. C’est là l’un des tournants les plus décisifs de notre époque : un pouvoir sans sujet, une norme sans texte, un ordre sans discours — et par conséquent, une régulation sans régulateur, sans contestation, sans réflexivité. Un ordre qui n’a plus besoin de se dire, parce qu’il s’impose dans la forme même de l’interface.</w:t>
      </w:r>
    </w:p>
    <w:p>
      <w:pPr>
        <w:pStyle w:val="BodyText"/>
        <w:rPr>
          <w:b w:val="false"/>
          <w:bCs w:val="false"/>
        </w:rPr>
      </w:pPr>
      <w:r>
        <w:rPr>
          <w:b w:val="false"/>
          <w:bCs w:val="false"/>
        </w:rPr>
        <w:t xml:space="preserve">Ce que révèle avec une acuité implacable l’analyse de l’archicration oblitérée, c’est le basculement d’un paradigme régulatoire fondé sur la conflictualité visible, sur la médiation politique, sur l’exposition des normes à la critique, vers un régime opaque, automatisé, post-délibératif, dans lequel la scène de la régulation elle-même s’est évaporée. Il ne s’agit plus de gouverner par commandement, ni même par contrat : il s’agit de </w:t>
      </w:r>
      <w:r>
        <w:rPr>
          <w:rStyle w:val="Emphasis"/>
          <w:b w:val="false"/>
          <w:bCs w:val="false"/>
        </w:rPr>
        <w:t>pré-conditionner l’espace des possibles</w:t>
      </w:r>
      <w:r>
        <w:rPr>
          <w:b w:val="false"/>
          <w:bCs w:val="false"/>
        </w:rPr>
        <w:t>, d’</w:t>
      </w:r>
      <w:r>
        <w:rPr>
          <w:rStyle w:val="Emphasis"/>
          <w:b w:val="false"/>
          <w:bCs w:val="false"/>
        </w:rPr>
        <w:t>inscrire dans les architectures techniques les normes opératoires</w:t>
      </w:r>
      <w:r>
        <w:rPr>
          <w:b w:val="false"/>
          <w:bCs w:val="false"/>
        </w:rPr>
        <w:t xml:space="preserve">, et de </w:t>
      </w:r>
      <w:r>
        <w:rPr>
          <w:rStyle w:val="Emphasis"/>
          <w:b w:val="false"/>
          <w:bCs w:val="false"/>
        </w:rPr>
        <w:t>rendre obsolète toute possibilité d’épreuve partagée</w:t>
      </w:r>
      <w:r>
        <w:rPr>
          <w:b w:val="false"/>
          <w:bCs w:val="false"/>
        </w:rPr>
        <w:t>.</w:t>
      </w:r>
    </w:p>
    <w:p>
      <w:pPr>
        <w:pStyle w:val="BodyText"/>
        <w:rPr/>
      </w:pPr>
      <w:r>
        <w:rPr/>
        <w:t xml:space="preserve">En ce sens, l’archicration contemporaine ne se présente plus comme un processus dialectique entre autorité, légitimation et critique, mais comme une </w:t>
      </w:r>
      <w:r>
        <w:rPr>
          <w:rStyle w:val="Emphasis"/>
        </w:rPr>
        <w:t>programmation silencieuse</w:t>
      </w:r>
      <w:r>
        <w:rPr/>
        <w:t xml:space="preserve"> du monde social. Ce que nous avons nommé </w:t>
      </w:r>
      <w:r>
        <w:rPr>
          <w:rStyle w:val="Emphasis"/>
        </w:rPr>
        <w:t>oblitération</w:t>
      </w:r>
      <w:r>
        <w:rPr/>
        <w:t>, en un sens pleinement phénoménologique et politique, désigne ce processus de disparition simultanée de la scène, du sujet, du dissensus et de la preuve — c’est-à-dire de tout ce qui rend possible la régulation en tant qu’espace institué de conflits réglés, de confrontations arbitrables, de normes négociables.</w:t>
      </w:r>
    </w:p>
    <w:p>
      <w:pPr>
        <w:pStyle w:val="BodyText"/>
        <w:rPr/>
      </w:pPr>
      <w:r>
        <w:rPr/>
        <w:t>Dans cette oblitération, la cratialité — puissance de configuration — devient insaisissable : elle ne s’énonce plus, elle s’injecte dans les dispositifs. L’arcalité — structuration du pensable — devient silencieuse : elle n’impose plus de formes visibles, elle module des environnements d’action. Et l’archicration elle-même, c’est-à-dire la régulation comme scène du pouvoir en tension, s’efface dans l’automatisme des systèmes et l’invisibilité de leurs logiques opératoires.</w:t>
      </w:r>
    </w:p>
    <w:p>
      <w:pPr>
        <w:pStyle w:val="BodyText"/>
        <w:rPr/>
      </w:pPr>
      <w:r>
        <w:rPr/>
        <w:t xml:space="preserve">Mais cet effacement ne signifie pas disparition du pouvoir : bien au contraire, c’est </w:t>
      </w:r>
      <w:r>
        <w:rPr>
          <w:rStyle w:val="Emphasis"/>
        </w:rPr>
        <w:t>le moment où il devient total</w:t>
      </w:r>
      <w:r>
        <w:rPr/>
        <w:t xml:space="preserve">, précisément parce qu’il ne se confronte plus à aucune épreuve de légitimation. C’est là l’aporie de la régulation contemporaine : plus elle se veut objective, technique, efficiente, plus elle évacue les conditions mêmes de sa remise en cause, c’est-à-dire sa propre historicité, sa contingence, sa normativité. Elle devient </w:t>
      </w:r>
      <w:r>
        <w:rPr>
          <w:rStyle w:val="Emphasis"/>
        </w:rPr>
        <w:t>pure actualité sans réflexivité</w:t>
      </w:r>
      <w:r>
        <w:rPr/>
        <w:t>.</w:t>
      </w:r>
    </w:p>
    <w:p>
      <w:pPr>
        <w:pStyle w:val="BodyText"/>
        <w:rPr/>
      </w:pPr>
      <w:r>
        <w:rPr/>
        <w:t xml:space="preserve">Le prix de cette efficacité oblitérante, c’est la dissolution du politique — non comme idéologie, mais comme capacité de </w:t>
      </w:r>
      <w:r>
        <w:rPr>
          <w:rStyle w:val="Emphasis"/>
        </w:rPr>
        <w:t>reconfigurer le commun</w:t>
      </w:r>
      <w:r>
        <w:rPr/>
        <w:t xml:space="preserve">. Et cette dissolution, comme nous allons le voir dans la section suivante, ouvre soit à l’acceptation passive d’un ordre sans alternative, soit à la réinvention d’une nouvelle scène archicratique. Une scène qui, pour exister, devra être capable de </w:t>
      </w:r>
      <w:r>
        <w:rPr>
          <w:rStyle w:val="Emphasis"/>
        </w:rPr>
        <w:t>restituer l’épreuve</w:t>
      </w:r>
      <w:r>
        <w:rPr/>
        <w:t xml:space="preserve">, de </w:t>
      </w:r>
      <w:r>
        <w:rPr>
          <w:rStyle w:val="Emphasis"/>
        </w:rPr>
        <w:t>repolitiser les normes</w:t>
      </w:r>
      <w:r>
        <w:rPr/>
        <w:t xml:space="preserve">, et de </w:t>
      </w:r>
      <w:r>
        <w:rPr>
          <w:rStyle w:val="Emphasis"/>
        </w:rPr>
        <w:t>refonder la régulation sur l’explicitation consciente des conflits et des valeurs</w:t>
      </w:r>
      <w:r>
        <w:rPr/>
        <w:t>. C’est cette bifurcation, entre permanence de l’effacement et réactivation instituante de la scène, qui fera l’enjeu décisif de la transition vers la cinquième révolution régulatoire.</w:t>
      </w:r>
    </w:p>
    <w:p>
      <w:pPr>
        <w:pStyle w:val="Heading3"/>
        <w:keepNext w:val="true"/>
        <w:widowControl/>
        <w:numPr>
          <w:ilvl w:val="2"/>
          <w:numId w:val="1"/>
        </w:numPr>
        <w:suppressAutoHyphens w:val="true"/>
        <w:bidi w:val="0"/>
        <w:ind w:hanging="0" w:start="0"/>
        <w:jc w:val="start"/>
        <w:rPr/>
      </w:pPr>
      <w:bookmarkStart w:id="22" w:name="__RefHeading___Toc61845_1054618997"/>
      <w:bookmarkEnd w:id="22"/>
      <w:r>
        <w:rPr>
          <w:rStyle w:val="Strong"/>
          <w:b/>
          <w:bCs/>
        </w:rPr>
        <w:t>4.5.4 — Trois figures emblématiques de l’</w:t>
      </w:r>
      <w:r>
        <w:rPr>
          <w:rStyle w:val="Strong"/>
          <w:b/>
          <w:bCs/>
          <w:i/>
          <w:iCs/>
        </w:rPr>
        <w:t>archicration oblitérée</w:t>
      </w:r>
      <w:r>
        <w:rPr>
          <w:rStyle w:val="Strong"/>
          <w:b/>
          <w:bCs/>
        </w:rPr>
        <w:t xml:space="preserve"> : crédit social, </w:t>
      </w:r>
      <w:r>
        <w:rPr>
          <w:rStyle w:val="Strong"/>
          <w:b/>
          <w:bCs/>
          <w:i/>
          <w:iCs/>
        </w:rPr>
        <w:t>nudge</w:t>
      </w:r>
      <w:r>
        <w:rPr>
          <w:rStyle w:val="Strong"/>
          <w:b/>
          <w:bCs/>
        </w:rPr>
        <w:t>, plateformes</w:t>
      </w:r>
    </w:p>
    <w:p>
      <w:pPr>
        <w:pStyle w:val="BodyText"/>
        <w:rPr/>
      </w:pPr>
      <w:r>
        <w:rPr>
          <w:rStyle w:val="Strong"/>
          <w:b w:val="false"/>
          <w:bCs w:val="false"/>
        </w:rPr>
        <w:t xml:space="preserve">Il faut commencer par déconstruire les lectures superficielles du système de </w:t>
      </w:r>
      <w:r>
        <w:rPr>
          <w:rStyle w:val="Emphasis"/>
          <w:b w:val="false"/>
          <w:bCs w:val="false"/>
        </w:rPr>
        <w:t>crédit social chinois</w:t>
      </w:r>
      <w:r>
        <w:rPr>
          <w:rStyle w:val="Strong"/>
          <w:b w:val="false"/>
          <w:bCs w:val="false"/>
        </w:rPr>
        <w:t xml:space="preserve">, souvent ramené à une dystopie orwellienne dans l’imaginaire occidental, sans en analyser les fondements structurels et les implications archicratiques réelles. Car ce système ne se contente pas de punir ou récompenser des citoyens en fonction d’un score — il reconfigure entièrement la régulation sociale par la désintermédiation normative. Le crédit social tel que mis en œuvre depuis les premiers pilotes régionaux en 2009, puis dans sa généralisation planifiée par le document-cadre de 2014 intitulé </w:t>
      </w:r>
      <w:r>
        <w:rPr>
          <w:rStyle w:val="Emphasis"/>
          <w:b w:val="false"/>
          <w:bCs w:val="false"/>
        </w:rPr>
        <w:t>Planning Outline for the Construction of a Social Credit System</w:t>
      </w:r>
      <w:r>
        <w:rPr>
          <w:rStyle w:val="Strong"/>
          <w:b w:val="false"/>
          <w:bCs w:val="false"/>
        </w:rPr>
        <w:t>, se déploie comme un méta-dispositif d’encodage des comportements selon une grammaire algorithmique et situationnelle, appuyée sur un maillage sociotechnique d’acteurs publics et privés.</w:t>
      </w:r>
    </w:p>
    <w:p>
      <w:pPr>
        <w:pStyle w:val="BodyText"/>
        <w:rPr/>
      </w:pPr>
      <w:r>
        <w:rPr>
          <w:b w:val="false"/>
          <w:bCs w:val="false"/>
        </w:rPr>
        <w:t xml:space="preserve">Ce système ne repose pas uniquement sur une centralisation totalitaire mais bien sur </w:t>
      </w:r>
      <w:r>
        <w:rPr>
          <w:rStyle w:val="Strong"/>
          <w:b w:val="false"/>
          <w:bCs w:val="false"/>
        </w:rPr>
        <w:t>une architecture distribuée</w:t>
      </w:r>
      <w:r>
        <w:rPr>
          <w:b w:val="false"/>
          <w:bCs w:val="false"/>
        </w:rPr>
        <w:t xml:space="preserve">, où différentes municipalités, agences gouvernementales et entreprises collaborent pour établir, pondérer et appliquer des </w:t>
      </w:r>
      <w:r>
        <w:rPr>
          <w:rStyle w:val="Emphasis"/>
          <w:b w:val="false"/>
          <w:bCs w:val="false"/>
        </w:rPr>
        <w:t>scores</w:t>
      </w:r>
      <w:r>
        <w:rPr>
          <w:b w:val="false"/>
          <w:bCs w:val="false"/>
        </w:rPr>
        <w:t xml:space="preserve"> en fonction d’une multiplicité de données — paiements de dettes, incivilités, déplacements, comportements en ligne, interactions sociales, habitudes de consommation, etc. C’est cette </w:t>
      </w:r>
      <w:r>
        <w:rPr>
          <w:rStyle w:val="Strong"/>
          <w:b w:val="false"/>
          <w:bCs w:val="false"/>
        </w:rPr>
        <w:t>granularité modulaire et cette hybridation des sphères de vie</w:t>
      </w:r>
      <w:r>
        <w:rPr>
          <w:b w:val="false"/>
          <w:bCs w:val="false"/>
        </w:rPr>
        <w:t xml:space="preserve"> qui en fait une forme d’archicration radicalement oblitérée : les normes ne sont plus énoncées explicitement, les sanctions ne sont plus publiques, les effets sont intégrés aux dispositifs de manière silencieuse — refus de billet de train, ralentissement administratif, exclusion algorithmique. La régulation ne se voit plus, elle s’infiltre.</w:t>
      </w:r>
    </w:p>
    <w:p>
      <w:pPr>
        <w:pStyle w:val="BodyText"/>
        <w:rPr/>
      </w:pPr>
      <w:r>
        <w:rPr>
          <w:b w:val="false"/>
          <w:bCs w:val="false"/>
        </w:rPr>
        <w:t xml:space="preserve">En cela, le crédit social incarne </w:t>
      </w:r>
      <w:r>
        <w:rPr>
          <w:rStyle w:val="Strong"/>
          <w:b w:val="false"/>
          <w:bCs w:val="false"/>
        </w:rPr>
        <w:t>une régulation sans scène, sans procès, sans confrontation</w:t>
      </w:r>
      <w:r>
        <w:rPr>
          <w:b w:val="false"/>
          <w:bCs w:val="false"/>
        </w:rPr>
        <w:t xml:space="preserve">. Il n’y a pas de moment instituant du droit, pas de conflit visible autour de la norme. L’épreuve régulatoire est dissolue dans la mécanique des flux et des rétroactions. Le </w:t>
      </w:r>
      <w:r>
        <w:rPr>
          <w:rStyle w:val="Emphasis"/>
          <w:b w:val="false"/>
          <w:bCs w:val="false"/>
        </w:rPr>
        <w:t>kratos</w:t>
      </w:r>
      <w:r>
        <w:rPr>
          <w:b w:val="false"/>
          <w:bCs w:val="false"/>
        </w:rPr>
        <w:t xml:space="preserve"> n’est plus déployé par l’État souverain, mais </w:t>
      </w:r>
      <w:r>
        <w:rPr>
          <w:rStyle w:val="Strong"/>
          <w:b w:val="false"/>
          <w:bCs w:val="false"/>
        </w:rPr>
        <w:t>injecté dans les dispositifs techniques</w:t>
      </w:r>
      <w:r>
        <w:rPr>
          <w:b w:val="false"/>
          <w:bCs w:val="false"/>
        </w:rPr>
        <w:t xml:space="preserve">, dans la banque, le téléphone, la porte d’entrée, la borne de transport, la reconnaissance faciale. La citoyenneté devient un statut dynamique, noté, conditionné, ajustable — une </w:t>
      </w:r>
      <w:r>
        <w:rPr>
          <w:rStyle w:val="Emphasis"/>
          <w:b w:val="false"/>
          <w:bCs w:val="false"/>
        </w:rPr>
        <w:t>subjectivation sous conditions métriques</w:t>
      </w:r>
      <w:r>
        <w:rPr>
          <w:b w:val="false"/>
          <w:bCs w:val="false"/>
        </w:rPr>
        <w:t xml:space="preserve">, où chaque action est </w:t>
      </w:r>
      <w:r>
        <w:rPr>
          <w:rStyle w:val="Strong"/>
          <w:b w:val="false"/>
          <w:bCs w:val="false"/>
        </w:rPr>
        <w:t>pré-encadrée par une prédiction comportementale normée</w:t>
      </w:r>
      <w:r>
        <w:rPr>
          <w:b w:val="false"/>
          <w:bCs w:val="false"/>
        </w:rPr>
        <w:t>.</w:t>
      </w:r>
    </w:p>
    <w:p>
      <w:pPr>
        <w:pStyle w:val="BodyText"/>
        <w:rPr/>
      </w:pPr>
      <w:r>
        <w:rPr>
          <w:b w:val="false"/>
          <w:bCs w:val="false"/>
        </w:rPr>
        <w:t xml:space="preserve">Le cœur archicratique du dispositif réside ici dans cette </w:t>
      </w:r>
      <w:r>
        <w:rPr>
          <w:rStyle w:val="Emphasis"/>
          <w:b w:val="false"/>
          <w:bCs w:val="false"/>
        </w:rPr>
        <w:t>anticipation normalisatrice</w:t>
      </w:r>
      <w:r>
        <w:rPr>
          <w:b w:val="false"/>
          <w:bCs w:val="false"/>
        </w:rPr>
        <w:t xml:space="preserve"> : </w:t>
      </w:r>
      <w:r>
        <w:rPr>
          <w:rStyle w:val="Strong"/>
          <w:b w:val="false"/>
          <w:bCs w:val="false"/>
        </w:rPr>
        <w:t>on ne juge plus ce qui a été fait, on module ce qui pourrait advenir</w:t>
      </w:r>
      <w:r>
        <w:rPr>
          <w:b w:val="false"/>
          <w:bCs w:val="false"/>
        </w:rPr>
        <w:t xml:space="preserve">. C’est l’actualisation comportementale du régime de gouvernementalité algorithmique décrit par Rouvroy et Berns (2013), où le pouvoir opère sans normateur, sans loi, mais à partir des corrélations inférées de l’observation statistique. L’ordre social n’est plus garanti par un principe transcendantal ou contractuel, mais par la conformité à des modèles de comportement calculés à partir des traces. Ce système marque ainsi </w:t>
      </w:r>
      <w:r>
        <w:rPr>
          <w:rStyle w:val="Strong"/>
          <w:b w:val="false"/>
          <w:bCs w:val="false"/>
        </w:rPr>
        <w:t>l’apogée de l’effacement de l’autorité comme scène visible et du conflit comme moteur instituant</w:t>
      </w:r>
      <w:r>
        <w:rPr>
          <w:b w:val="false"/>
          <w:bCs w:val="false"/>
        </w:rPr>
        <w:t xml:space="preserve">. Le crédit social s’inscrit dans une logique </w:t>
      </w:r>
      <w:r>
        <w:rPr>
          <w:rStyle w:val="Strong"/>
          <w:b w:val="false"/>
          <w:bCs w:val="false"/>
        </w:rPr>
        <w:t>d’intériorisation algorithmique de la norme</w:t>
      </w:r>
      <w:r>
        <w:rPr>
          <w:b w:val="false"/>
          <w:bCs w:val="false"/>
        </w:rPr>
        <w:t xml:space="preserve">, où l'individu est incité à </w:t>
      </w:r>
      <w:r>
        <w:rPr>
          <w:rStyle w:val="Emphasis"/>
          <w:b w:val="false"/>
          <w:bCs w:val="false"/>
        </w:rPr>
        <w:t>s’autogouverner</w:t>
      </w:r>
      <w:r>
        <w:rPr>
          <w:b w:val="false"/>
          <w:bCs w:val="false"/>
        </w:rPr>
        <w:t xml:space="preserve"> selon les critères d'une rationalité prédictive. Il n’y a plus d’échappée dialectique : la norme devient l’environnement.</w:t>
      </w:r>
    </w:p>
    <w:p>
      <w:pPr>
        <w:pStyle w:val="BodyText"/>
        <w:rPr/>
      </w:pPr>
      <w:r>
        <w:rPr>
          <w:b w:val="false"/>
          <w:bCs w:val="false"/>
        </w:rPr>
        <w:t xml:space="preserve">Enfin, cette archicration oblitérée se pare d’un discours de </w:t>
      </w:r>
      <w:r>
        <w:rPr>
          <w:rStyle w:val="Emphasis"/>
          <w:b w:val="false"/>
          <w:bCs w:val="false"/>
        </w:rPr>
        <w:t>confiance</w:t>
      </w:r>
      <w:r>
        <w:rPr>
          <w:b w:val="false"/>
          <w:bCs w:val="false"/>
        </w:rPr>
        <w:t xml:space="preserve">, de </w:t>
      </w:r>
      <w:r>
        <w:rPr>
          <w:rStyle w:val="Emphasis"/>
          <w:b w:val="false"/>
          <w:bCs w:val="false"/>
        </w:rPr>
        <w:t>morale civique</w:t>
      </w:r>
      <w:r>
        <w:rPr>
          <w:b w:val="false"/>
          <w:bCs w:val="false"/>
        </w:rPr>
        <w:t xml:space="preserve">, et de </w:t>
      </w:r>
      <w:r>
        <w:rPr>
          <w:rStyle w:val="Emphasis"/>
          <w:b w:val="false"/>
          <w:bCs w:val="false"/>
        </w:rPr>
        <w:t>responsabilité collective</w:t>
      </w:r>
      <w:r>
        <w:rPr>
          <w:b w:val="false"/>
          <w:bCs w:val="false"/>
        </w:rPr>
        <w:t xml:space="preserve">, venant dissimuler son caractère disciplinaire. Le langage de la bienveillance et de la transparence est utilisé pour légitimer une ingénierie sociale totalisante. La norme devient un bien public, la surveillance devient un service, et la conformité devient une vertu civique. C’est là l’un des paradoxes majeurs de l’archicration moderne : </w:t>
      </w:r>
      <w:r>
        <w:rPr>
          <w:rStyle w:val="Strong"/>
          <w:b w:val="false"/>
          <w:bCs w:val="false"/>
        </w:rPr>
        <w:t>elle se naturalise dans l'infrastructure même de la vie sociale</w:t>
      </w:r>
      <w:r>
        <w:rPr>
          <w:b w:val="false"/>
          <w:bCs w:val="false"/>
        </w:rPr>
        <w:t xml:space="preserve">, et se rend méconnaissable comme pouvoir. Le crédit social n’est donc pas une exception autoritaire : il est la forme extrême, paradigmatique, pleinement cohérente et logiquement déployée d’un régime de régulation post-disciplinaire, </w:t>
      </w:r>
      <w:r>
        <w:rPr>
          <w:rStyle w:val="Emphasis"/>
          <w:b w:val="false"/>
          <w:bCs w:val="false"/>
        </w:rPr>
        <w:t>sans scène, sans sujet, sans garant, sans contre-épreuve</w:t>
      </w:r>
      <w:r>
        <w:rPr>
          <w:b w:val="false"/>
          <w:bCs w:val="false"/>
        </w:rPr>
        <w:t xml:space="preserve">. En ce sens, il constitue </w:t>
      </w:r>
      <w:r>
        <w:rPr>
          <w:rStyle w:val="Strong"/>
          <w:b w:val="false"/>
          <w:bCs w:val="false"/>
        </w:rPr>
        <w:t>le miroir grossissant de la gouvernementalité algorithmique mondialisée</w:t>
      </w:r>
      <w:r>
        <w:rPr>
          <w:b w:val="false"/>
          <w:bCs w:val="false"/>
        </w:rPr>
        <w:t>, bien au-delà de la Chine.</w:t>
      </w:r>
    </w:p>
    <w:p>
      <w:pPr>
        <w:pStyle w:val="BodyText"/>
        <w:rPr/>
      </w:pPr>
      <w:r>
        <w:rPr>
          <w:b w:val="false"/>
          <w:bCs w:val="false"/>
        </w:rPr>
        <w:t xml:space="preserve">Si le système chinois de crédit social incarne l’un des sommets contemporains de l’archicration oblitérée par la quantification exhaustive et le pilotage panoptique des conduites, il n’en représente pourtant qu’une des modalités, typiquement étatique, explicite, centralisée. Mais l’effacement de l’épreuve régulatrice, dans la contemporanéité occidentale comme dans la sphère globale, ne passe pas toujours par la monumentalité algorithmique ni par le paradigme du score intégral. Il opère aussi — et peut-être plus insidieusement encore — à travers des formes douces, latérales, modulantes, où la contrainte se dissimule sous les traits de la suggestion. Le pouvoir ne se manifeste plus par l’énoncé d’un seuil ou la menace d’une sanction, mais par l’agencement silencieux des conditions d’adhésion. Là où le crédit social trace une ligne entre ce qui est permis et ce qui est exclu, le </w:t>
      </w:r>
      <w:r>
        <w:rPr>
          <w:rStyle w:val="Emphasis"/>
          <w:b w:val="false"/>
          <w:bCs w:val="false"/>
        </w:rPr>
        <w:t>nudge</w:t>
      </w:r>
      <w:r>
        <w:rPr>
          <w:b w:val="false"/>
          <w:bCs w:val="false"/>
        </w:rPr>
        <w:t xml:space="preserve"> reconfigure l’environnement pour rendre une option plus probable, plus désirable, plus commode. C’est à ce seuil que s’ouvre une autre figure emblématique de l’archicration oblitérée : </w:t>
      </w:r>
      <w:r>
        <w:rPr>
          <w:rStyle w:val="Emphasis"/>
          <w:b w:val="false"/>
          <w:bCs w:val="false"/>
        </w:rPr>
        <w:t>la régulation comportementale par l’architecture du choix</w:t>
      </w:r>
      <w:r>
        <w:rPr>
          <w:b w:val="false"/>
          <w:bCs w:val="false"/>
        </w:rPr>
        <w:t>.</w:t>
      </w:r>
    </w:p>
    <w:p>
      <w:pPr>
        <w:pStyle w:val="BodyText"/>
        <w:rPr/>
      </w:pPr>
      <w:r>
        <w:rPr>
          <w:rStyle w:val="Strong"/>
          <w:b w:val="false"/>
          <w:bCs w:val="false"/>
        </w:rPr>
        <w:t xml:space="preserve">Le </w:t>
      </w:r>
      <w:r>
        <w:rPr>
          <w:rStyle w:val="Emphasis"/>
          <w:b w:val="false"/>
          <w:bCs w:val="false"/>
        </w:rPr>
        <w:t>nudge</w:t>
      </w:r>
      <w:r>
        <w:rPr>
          <w:rStyle w:val="Strong"/>
          <w:b w:val="false"/>
          <w:bCs w:val="false"/>
        </w:rPr>
        <w:t xml:space="preserve"> n’est pas une simple méthode de persuasion : il est l’expression emblématique d’un tournant fondamental dans la manière contemporaine de penser l’exercice du pouvoir. Élaboré et popularisé par Richard Thaler et Cass Sunstein dans leur ouvrage fondateur </w:t>
      </w:r>
      <w:r>
        <w:rPr>
          <w:rStyle w:val="Emphasis"/>
          <w:b w:val="false"/>
          <w:bCs w:val="false"/>
        </w:rPr>
        <w:t>Nudge: Improving Decisions About Health, Wealth, and Happiness</w:t>
      </w:r>
      <w:r>
        <w:rPr>
          <w:rStyle w:val="Strong"/>
          <w:b w:val="false"/>
          <w:bCs w:val="false"/>
        </w:rPr>
        <w:t xml:space="preserve"> (2008), le nudge se donne pour objectif d’</w:t>
      </w:r>
      <w:r>
        <w:rPr>
          <w:rStyle w:val="Emphasis"/>
          <w:b w:val="false"/>
          <w:bCs w:val="false"/>
        </w:rPr>
        <w:t>orienter les comportements individuels sans coercition</w:t>
      </w:r>
      <w:r>
        <w:rPr>
          <w:rStyle w:val="Strong"/>
          <w:b w:val="false"/>
          <w:bCs w:val="false"/>
        </w:rPr>
        <w:t xml:space="preserve">, en agissant sur les « architectures du choix ». Il ne s’agit plus de prescrire, d’interdire ou d’imposer, mais d’organiser l’environnement décisionnel de manière à </w:t>
      </w:r>
      <w:r>
        <w:rPr>
          <w:rStyle w:val="Emphasis"/>
          <w:b w:val="false"/>
          <w:bCs w:val="false"/>
        </w:rPr>
        <w:t>influencer implicitement</w:t>
      </w:r>
      <w:r>
        <w:rPr>
          <w:rStyle w:val="Strong"/>
          <w:b w:val="false"/>
          <w:bCs w:val="false"/>
        </w:rPr>
        <w:t xml:space="preserve"> la conduite des sujets.</w:t>
      </w:r>
    </w:p>
    <w:p>
      <w:pPr>
        <w:pStyle w:val="BodyText"/>
        <w:rPr/>
      </w:pPr>
      <w:r>
        <w:rPr/>
        <w:t xml:space="preserve">Or ce déplacement est absolument crucial dans le contexte de notre thèse sur l’archicration oblitérée. Car le </w:t>
      </w:r>
      <w:r>
        <w:rPr>
          <w:rStyle w:val="Emphasis"/>
        </w:rPr>
        <w:t>nudge</w:t>
      </w:r>
      <w:r>
        <w:rPr/>
        <w:t xml:space="preserve"> opère non seulement un </w:t>
      </w:r>
      <w:r>
        <w:rPr>
          <w:rStyle w:val="Emphasis"/>
        </w:rPr>
        <w:t>effacement du normateur</w:t>
      </w:r>
      <w:r>
        <w:rPr/>
        <w:t xml:space="preserve"> — plus de loi identifiable, plus d’autorité explicite — mais aussi une </w:t>
      </w:r>
      <w:r>
        <w:rPr>
          <w:rStyle w:val="Emphasis"/>
        </w:rPr>
        <w:t>dissimulation complète du dissensus</w:t>
      </w:r>
      <w:r>
        <w:rPr/>
        <w:t xml:space="preserve">. Le sujet n’est plus interpellé par une règle ou confronté à une alternative explicitement conflictuelle. Il est doucement dirigé vers la « bonne » décision, selon des critères qui ne sont jamais mis en débat, mais naturalisés dans la forme même de la situation. On ne dit pas : « Tu dois faire cela. » On crée une situation telle que, </w:t>
      </w:r>
      <w:r>
        <w:rPr>
          <w:rStyle w:val="Emphasis"/>
        </w:rPr>
        <w:t>statistiquement</w:t>
      </w:r>
      <w:r>
        <w:rPr/>
        <w:t>, « tu feras cela ». L’autorité devient invisible, mais d’autant plus opérante.</w:t>
      </w:r>
    </w:p>
    <w:p>
      <w:pPr>
        <w:pStyle w:val="BodyText"/>
        <w:rPr/>
      </w:pPr>
      <w:r>
        <w:rPr/>
        <w:t xml:space="preserve">Le </w:t>
      </w:r>
      <w:r>
        <w:rPr>
          <w:i/>
          <w:iCs/>
        </w:rPr>
        <w:t>nudge</w:t>
      </w:r>
      <w:r>
        <w:rPr/>
        <w:t xml:space="preserve"> repose sur des modélisations issues des sciences comportementales, en particulier de la </w:t>
      </w:r>
      <w:r>
        <w:rPr>
          <w:rStyle w:val="Emphasis"/>
        </w:rPr>
        <w:t>behavioral economics</w:t>
      </w:r>
      <w:r>
        <w:rPr/>
        <w:t xml:space="preserve"> et de la </w:t>
      </w:r>
      <w:r>
        <w:rPr>
          <w:rStyle w:val="Emphasis"/>
        </w:rPr>
        <w:t>psychologie cognitive</w:t>
      </w:r>
      <w:r>
        <w:rPr/>
        <w:t xml:space="preserve">. Il instrumentalise les biais cognitifs, comme l’aversion à la perte, l’effet de cadrage, le biais de statu quo, pour produire des effets comportementaux sans passage par la conscience réflexive. En cela, il constitue une véritable </w:t>
      </w:r>
      <w:r>
        <w:rPr>
          <w:rStyle w:val="Emphasis"/>
        </w:rPr>
        <w:t>régulation par l’inconscient rationnel</w:t>
      </w:r>
      <w:r>
        <w:rPr/>
        <w:t>, pour reprendre les termes de Dan Ariely (</w:t>
      </w:r>
      <w:r>
        <w:rPr>
          <w:rStyle w:val="Emphasis"/>
        </w:rPr>
        <w:t>Predictably Irrational</w:t>
      </w:r>
      <w:r>
        <w:rPr/>
        <w:t xml:space="preserve">, 2008). Le nudge ne vise pas à convaincre ou à délibérer, mais à </w:t>
      </w:r>
      <w:r>
        <w:rPr>
          <w:rStyle w:val="Emphasis"/>
        </w:rPr>
        <w:t>court-circuiter la décision par l’architecture</w:t>
      </w:r>
      <w:r>
        <w:rPr/>
        <w:t>.</w:t>
      </w:r>
    </w:p>
    <w:p>
      <w:pPr>
        <w:pStyle w:val="BodyText"/>
        <w:rPr/>
      </w:pPr>
      <w:r>
        <w:rPr/>
        <w:t xml:space="preserve">Ce type de régulation est, au contraire, radicalement anti-archicratique au sens fort : il exerce une force réelle sur le comportement, sans que cette force ne soit repérable comme telle. Le </w:t>
      </w:r>
      <w:r>
        <w:rPr>
          <w:rStyle w:val="Emphasis"/>
        </w:rPr>
        <w:t>kratos</w:t>
      </w:r>
      <w:r>
        <w:rPr/>
        <w:t xml:space="preserve"> est déporté dans l’environnement. Le pouvoir n’est plus ce qui interdit, mais ce qui configure. Et cette configuration repose sur une </w:t>
      </w:r>
      <w:r>
        <w:rPr>
          <w:rStyle w:val="Emphasis"/>
        </w:rPr>
        <w:t>asymétrie radicale de savoir</w:t>
      </w:r>
      <w:r>
        <w:rPr/>
        <w:t xml:space="preserve"> : seuls ceux qui conçoivent les environnements de choix connaissent les effets du dispositif. Le citoyen, le patient, l’usager, l’élève, le travailleur sont devenus des cibles statistiques, modélisables et ajustables, selon les modalités de ce que Sunstein nomme </w:t>
      </w:r>
      <w:r>
        <w:rPr>
          <w:rStyle w:val="Emphasis"/>
        </w:rPr>
        <w:t>paternalisme libertarien</w:t>
      </w:r>
      <w:r>
        <w:rPr/>
        <w:t xml:space="preserve"> — oxymore révélateur s’il en est. La liberté est conservée </w:t>
      </w:r>
      <w:r>
        <w:rPr>
          <w:rStyle w:val="Emphasis"/>
        </w:rPr>
        <w:t>formellement</w:t>
      </w:r>
      <w:r>
        <w:rPr/>
        <w:t xml:space="preserve">, mais elle est régulée </w:t>
      </w:r>
      <w:r>
        <w:rPr>
          <w:rStyle w:val="Emphasis"/>
        </w:rPr>
        <w:t>structurellement</w:t>
      </w:r>
      <w:r>
        <w:rPr/>
        <w:t>. Ce n’est plus une liberté politique, mais une liberté calibrée.</w:t>
      </w:r>
    </w:p>
    <w:p>
      <w:pPr>
        <w:pStyle w:val="BodyText"/>
        <w:rPr/>
      </w:pPr>
      <w:r>
        <w:rPr/>
        <w:t>L’</w:t>
      </w:r>
      <w:r>
        <w:rPr>
          <w:i/>
          <w:iCs/>
        </w:rPr>
        <w:t>archicration oblitérée</w:t>
      </w:r>
      <w:r>
        <w:rPr/>
        <w:t xml:space="preserve"> atteint ici une forme particulièrement insidieuse : le </w:t>
      </w:r>
      <w:r>
        <w:rPr>
          <w:rStyle w:val="Emphasis"/>
        </w:rPr>
        <w:t>nudge</w:t>
      </w:r>
      <w:r>
        <w:rPr/>
        <w:t xml:space="preserve"> ne se contente pas de produire de l’obéissance, il produit de l’adhésion implicite. Il élimine l’espace du conflit, il supprime le moment de la désobéissance possible. Car désobéir à quoi, si la norme n’est plus énoncée ? Comment contester un dispositif qui se contente d’organiser la présentation des options ? Le sujet est enserré dans une régulation sans scène, sans codification, sans interlocuteur. Ce que produit le nudge, c’est l’</w:t>
      </w:r>
      <w:r>
        <w:rPr>
          <w:rStyle w:val="Emphasis"/>
        </w:rPr>
        <w:t>effacement de l’épreuve normative</w:t>
      </w:r>
      <w:r>
        <w:rPr/>
        <w:t xml:space="preserve">, au profit d’une </w:t>
      </w:r>
      <w:r>
        <w:rPr>
          <w:rStyle w:val="Emphasis"/>
        </w:rPr>
        <w:t>mécanique d’adoption prévisible</w:t>
      </w:r>
      <w:r>
        <w:rPr/>
        <w:t>.</w:t>
      </w:r>
    </w:p>
    <w:p>
      <w:pPr>
        <w:pStyle w:val="BodyText"/>
        <w:rPr/>
      </w:pPr>
      <w:r>
        <w:rPr/>
        <w:t xml:space="preserve">De plus, le nudge trouve sa pleine efficacité dans les environnements numérisés, les interfaces logicielles, les parcours utilisateurs algorithmisés. Il s’intègre parfaitement aux logiques de </w:t>
      </w:r>
      <w:r>
        <w:rPr>
          <w:rStyle w:val="Emphasis"/>
        </w:rPr>
        <w:t>design comportemental</w:t>
      </w:r>
      <w:r>
        <w:rPr/>
        <w:t xml:space="preserve">, où l’interface devient elle-même l’opérateur régulateur : options par défaut, notifications, feedbacks instantanés, personnalisation adaptative. Le </w:t>
      </w:r>
      <w:r>
        <w:rPr>
          <w:rStyle w:val="Emphasis"/>
        </w:rPr>
        <w:t>choice architecture</w:t>
      </w:r>
      <w:r>
        <w:rPr/>
        <w:t xml:space="preserve"> devient </w:t>
      </w:r>
      <w:r>
        <w:rPr>
          <w:rStyle w:val="Emphasis"/>
        </w:rPr>
        <w:t>interface architecture</w:t>
      </w:r>
      <w:r>
        <w:rPr/>
        <w:t xml:space="preserve">. En cela, le nudge s’insère directement dans le prolongement des régimes cybernétiques décrits précédemment : </w:t>
      </w:r>
      <w:r>
        <w:rPr>
          <w:rStyle w:val="Emphasis"/>
        </w:rPr>
        <w:t>rétroaction douce</w:t>
      </w:r>
      <w:r>
        <w:rPr/>
        <w:t xml:space="preserve">, </w:t>
      </w:r>
      <w:r>
        <w:rPr>
          <w:rStyle w:val="Emphasis"/>
        </w:rPr>
        <w:t>pilotage implicite</w:t>
      </w:r>
      <w:r>
        <w:rPr/>
        <w:t xml:space="preserve">, </w:t>
      </w:r>
      <w:r>
        <w:rPr>
          <w:rStyle w:val="Emphasis"/>
        </w:rPr>
        <w:t>auto-modulation comportementale</w:t>
      </w:r>
      <w:r>
        <w:rPr/>
        <w:t>.</w:t>
      </w:r>
    </w:p>
    <w:p>
      <w:pPr>
        <w:pStyle w:val="BodyText"/>
        <w:rPr/>
      </w:pPr>
      <w:r>
        <w:rPr/>
        <w:t xml:space="preserve">Mais ce modèle de régulation soulève une contradiction fondamentale : à mesure que le pouvoir se rend invisible, il devient </w:t>
      </w:r>
      <w:r>
        <w:rPr>
          <w:rStyle w:val="Emphasis"/>
        </w:rPr>
        <w:t>irréfutable</w:t>
      </w:r>
      <w:r>
        <w:rPr/>
        <w:t xml:space="preserve">. Le nudge n’est pas une norme discutable, c’est une situation. Et comme l’ont souligné critiques et philosophes (notamment Evgeny Morozov dans </w:t>
      </w:r>
      <w:r>
        <w:rPr>
          <w:rStyle w:val="Emphasis"/>
        </w:rPr>
        <w:t>To Save Everything, Click Here</w:t>
      </w:r>
      <w:r>
        <w:rPr/>
        <w:t>, 2013), ce déplacement de la norme vers la technique produit un effet d’irresponsabilité généralisée. Si personne ne prescrit, qui peut être contesté ? Si personne n’ordonne, qui peut être tenu pour responsable ? Le nudge n’est pas l’ennemi de la liberté ; il en est la dissolution technique.</w:t>
      </w:r>
    </w:p>
    <w:p>
      <w:pPr>
        <w:pStyle w:val="BodyText"/>
        <w:rPr/>
      </w:pPr>
      <w:r>
        <w:rPr/>
        <w:t xml:space="preserve">Ainsi, le nudge s’impose comme une </w:t>
      </w:r>
      <w:r>
        <w:rPr>
          <w:rStyle w:val="Emphasis"/>
        </w:rPr>
        <w:t>figure paradigmatique de l’archicration oblitérée</w:t>
      </w:r>
      <w:r>
        <w:rPr/>
        <w:t xml:space="preserve"> : une régulation sans conflit, sans loi, sans sujet, mais d’une efficacité normative redoutable. Il incarne le basculement contemporain de l’autorité vers l’environnement, du commandement vers l’interface, de la loi vers la disposition. Il est la forme douce d’un pouvoir qui ne dit plus son nom, mais qui règle, module, ajuste, prédit. Il est l’invisibilisation politique de la régulation.</w:t>
      </w:r>
    </w:p>
    <w:p>
      <w:pPr>
        <w:pStyle w:val="BodyText"/>
        <w:rPr/>
      </w:pPr>
      <w:r>
        <w:rPr>
          <w:rStyle w:val="Strong"/>
          <w:b w:val="false"/>
          <w:bCs w:val="false"/>
        </w:rPr>
        <w:t xml:space="preserve">Mais cette gouvernance par la disposition douce et la modulation prévisible n’est elle-même que l’un des visages d’un basculement plus vaste encore : celui par lequel la scène de régulation se trouve </w:t>
      </w:r>
      <w:r>
        <w:rPr>
          <w:rStyle w:val="Emphasis"/>
          <w:b w:val="false"/>
          <w:bCs w:val="false"/>
        </w:rPr>
        <w:t>entièrement absorbée</w:t>
      </w:r>
      <w:r>
        <w:rPr>
          <w:rStyle w:val="Strong"/>
          <w:b w:val="false"/>
          <w:bCs w:val="false"/>
        </w:rPr>
        <w:t xml:space="preserve"> par l’infrastructure même de l’environnement numérique. Car si le </w:t>
      </w:r>
      <w:r>
        <w:rPr>
          <w:rStyle w:val="Emphasis"/>
          <w:b w:val="false"/>
          <w:bCs w:val="false"/>
        </w:rPr>
        <w:t>nudge</w:t>
      </w:r>
      <w:r>
        <w:rPr>
          <w:rStyle w:val="Strong"/>
          <w:b w:val="false"/>
          <w:bCs w:val="false"/>
        </w:rPr>
        <w:t xml:space="preserve"> opère dans des configurations locales, ponctuelles, situationnelles, les </w:t>
      </w:r>
      <w:r>
        <w:rPr>
          <w:rStyle w:val="Emphasis"/>
          <w:b w:val="false"/>
          <w:bCs w:val="false"/>
        </w:rPr>
        <w:t>plateformes numériques</w:t>
      </w:r>
      <w:r>
        <w:rPr>
          <w:rStyle w:val="Strong"/>
          <w:b w:val="false"/>
          <w:bCs w:val="false"/>
        </w:rPr>
        <w:t xml:space="preserve">, elles, déploient un </w:t>
      </w:r>
      <w:r>
        <w:rPr>
          <w:rStyle w:val="Emphasis"/>
          <w:b w:val="false"/>
          <w:bCs w:val="false"/>
        </w:rPr>
        <w:t>régime total</w:t>
      </w:r>
      <w:r>
        <w:rPr>
          <w:rStyle w:val="Strong"/>
          <w:b w:val="false"/>
          <w:bCs w:val="false"/>
        </w:rPr>
        <w:t xml:space="preserve"> de structuration de l’action, du discours, de la visibilité et de la valeur. Elles ne se contentent pas de suggérer — elles </w:t>
      </w:r>
      <w:r>
        <w:rPr>
          <w:rStyle w:val="Emphasis"/>
          <w:b w:val="false"/>
          <w:bCs w:val="false"/>
        </w:rPr>
        <w:t>configurent l’accès au réel</w:t>
      </w:r>
      <w:r>
        <w:rPr>
          <w:rStyle w:val="Strong"/>
          <w:b w:val="false"/>
          <w:bCs w:val="false"/>
        </w:rPr>
        <w:t xml:space="preserve">. Elles ne proposent pas une orientation discrète — elles </w:t>
      </w:r>
      <w:r>
        <w:rPr>
          <w:rStyle w:val="Emphasis"/>
          <w:b w:val="false"/>
          <w:bCs w:val="false"/>
        </w:rPr>
        <w:t>inscrivent les normes dans les logiques d’interaction, les protocoles de publication, les métriques d’évaluation</w:t>
      </w:r>
      <w:r>
        <w:rPr>
          <w:rStyle w:val="Strong"/>
          <w:b w:val="false"/>
          <w:bCs w:val="false"/>
        </w:rPr>
        <w:t xml:space="preserve">. C’est dans cet horizon que l’archicration oblitérée atteint son seuil critique : celui d’un </w:t>
      </w:r>
      <w:r>
        <w:rPr>
          <w:rStyle w:val="Emphasis"/>
          <w:b w:val="false"/>
          <w:bCs w:val="false"/>
        </w:rPr>
        <w:t>pouvoir algorithmique sans dehors</w:t>
      </w:r>
      <w:r>
        <w:rPr>
          <w:rStyle w:val="Strong"/>
          <w:b w:val="false"/>
          <w:bCs w:val="false"/>
        </w:rPr>
        <w:t>, où toute épreuve est internalisée dans les règles d’un système sans sujet, sans scène et sans garant. C’est cette figure — la plateforme comme forme totale d’archicration — qu’il nous faut maintenant analyser.</w:t>
      </w:r>
    </w:p>
    <w:p>
      <w:pPr>
        <w:pStyle w:val="BodyText"/>
        <w:rPr/>
      </w:pPr>
      <w:r>
        <w:rPr>
          <w:b w:val="false"/>
          <w:bCs w:val="false"/>
        </w:rPr>
        <w:t xml:space="preserve">L’apparition et la généralisation des </w:t>
      </w:r>
      <w:r>
        <w:rPr>
          <w:rStyle w:val="Emphasis"/>
          <w:b w:val="false"/>
          <w:bCs w:val="false"/>
        </w:rPr>
        <w:t>plateformes numériques</w:t>
      </w:r>
      <w:r>
        <w:rPr>
          <w:b w:val="false"/>
          <w:bCs w:val="false"/>
        </w:rPr>
        <w:t xml:space="preserve"> constituent l’une des mutations les plus profondes et les plus radicales de la régulation dans l’histoire moderne. Non pas parce qu’elles introduiraient un nouvel acteur du pouvoir (elles ne sont ni État, ni marché au sens traditionnel), ni même parce qu’elles modifieraient seulement les modalités techniques de l’intermédiation sociale, mais parce qu’elles redéfinissent </w:t>
      </w:r>
      <w:r>
        <w:rPr>
          <w:rStyle w:val="Emphasis"/>
          <w:b w:val="false"/>
          <w:bCs w:val="false"/>
        </w:rPr>
        <w:t>ontologiquement</w:t>
      </w:r>
      <w:r>
        <w:rPr>
          <w:b w:val="false"/>
          <w:bCs w:val="false"/>
        </w:rPr>
        <w:t xml:space="preserve"> la scène même sur laquelle toute régulation devient possible. Les plateformes — Uber, Amazon, Facebook/Meta, Google, TikTok, Airbnb, etc. — sont devenues, en moins de deux décennies, des </w:t>
      </w:r>
      <w:r>
        <w:rPr>
          <w:rStyle w:val="Emphasis"/>
          <w:b w:val="false"/>
          <w:bCs w:val="false"/>
        </w:rPr>
        <w:t>formes totales</w:t>
      </w:r>
      <w:r>
        <w:rPr>
          <w:b w:val="false"/>
          <w:bCs w:val="false"/>
        </w:rPr>
        <w:t xml:space="preserve"> d’organisation des pratiques humaines, où la visibilité, la valeur, la pertinence, la circulation, la subjectivation et la reconnaissance sociale sont entièrement </w:t>
      </w:r>
      <w:r>
        <w:rPr>
          <w:rStyle w:val="Emphasis"/>
          <w:b w:val="false"/>
          <w:bCs w:val="false"/>
        </w:rPr>
        <w:t>conditionnées par des logiques d’inscription algorithmique</w:t>
      </w:r>
      <w:r>
        <w:rPr>
          <w:b w:val="false"/>
          <w:bCs w:val="false"/>
        </w:rPr>
        <w:t>.</w:t>
      </w:r>
    </w:p>
    <w:p>
      <w:pPr>
        <w:pStyle w:val="BodyText"/>
        <w:rPr/>
      </w:pPr>
      <w:r>
        <w:rPr>
          <w:b w:val="false"/>
          <w:bCs w:val="false"/>
        </w:rPr>
        <w:t xml:space="preserve">Ce que nous désignons ici comme archicration oblitérée trouve dans ces dispositifs une forme pleinement opératoire : la régulation n’est plus énoncée, elle est </w:t>
      </w:r>
      <w:r>
        <w:rPr>
          <w:rStyle w:val="Emphasis"/>
          <w:b w:val="false"/>
          <w:bCs w:val="false"/>
        </w:rPr>
        <w:t>programmée</w:t>
      </w:r>
      <w:r>
        <w:rPr>
          <w:b w:val="false"/>
          <w:bCs w:val="false"/>
        </w:rPr>
        <w:t xml:space="preserve"> ; elle n’est plus débattue, elle est </w:t>
      </w:r>
      <w:r>
        <w:rPr>
          <w:rStyle w:val="Emphasis"/>
          <w:b w:val="false"/>
          <w:bCs w:val="false"/>
        </w:rPr>
        <w:t>codée</w:t>
      </w:r>
      <w:r>
        <w:rPr>
          <w:b w:val="false"/>
          <w:bCs w:val="false"/>
        </w:rPr>
        <w:t xml:space="preserve"> ; elle ne résulte plus d’un processus de légitimation sociale, mais d’une ingénierie continue des interactions. L’usager n’est plus confronté à une règle extérieure qu’il pourrait contester, négocier, transgresser : il est </w:t>
      </w:r>
      <w:r>
        <w:rPr>
          <w:rStyle w:val="Emphasis"/>
          <w:b w:val="false"/>
          <w:bCs w:val="false"/>
        </w:rPr>
        <w:t>pris dans la maille d’un système auto-régulé</w:t>
      </w:r>
      <w:r>
        <w:rPr>
          <w:b w:val="false"/>
          <w:bCs w:val="false"/>
        </w:rPr>
        <w:t xml:space="preserve">, qui encode à chaque instant les conditions de son action, les critères de son évaluation, la logique de son classement. Et ce sans qu’aucune scène publique, aucun espace de conflit ou de désaccord explicite ne soit véritablement constitué. </w:t>
      </w:r>
      <w:r>
        <w:rPr>
          <w:rStyle w:val="Emphasis"/>
          <w:b w:val="false"/>
          <w:bCs w:val="false"/>
        </w:rPr>
        <w:t>Le pouvoir ne gouverne plus à partir du sommet : il circule dans les interfaces.</w:t>
      </w:r>
    </w:p>
    <w:p>
      <w:pPr>
        <w:pStyle w:val="BodyText"/>
        <w:rPr/>
      </w:pPr>
      <w:r>
        <w:rPr>
          <w:b w:val="false"/>
          <w:bCs w:val="false"/>
        </w:rPr>
        <w:t>Ce dispositif repose sur trois principes fondamentaux, étroitement articulés :</w:t>
      </w:r>
    </w:p>
    <w:p>
      <w:pPr>
        <w:pStyle w:val="BodyText"/>
        <w:rPr/>
      </w:pPr>
      <w:r>
        <w:rPr>
          <w:rStyle w:val="Strong"/>
          <w:b w:val="false"/>
          <w:bCs w:val="false"/>
          <w:i/>
          <w:iCs/>
        </w:rPr>
        <w:t>L’architecture algorithmique</w:t>
      </w:r>
      <w:r>
        <w:rPr>
          <w:b w:val="false"/>
          <w:bCs w:val="false"/>
          <w:i/>
          <w:iCs/>
        </w:rPr>
        <w:t xml:space="preserve"> comme cadre régulateur premier</w:t>
      </w:r>
      <w:r>
        <w:rPr>
          <w:b w:val="false"/>
          <w:bCs w:val="false"/>
        </w:rPr>
        <w:t xml:space="preserve">. À la manière dont l’urbanisme conditionne la marche, le plan des interfaces conditionne la navigation, le choix, l’expression. Le design des plateformes, tel que théorisé par Ben Schneiderman ou Donald Norman, n’est pas neutre : il opère comme </w:t>
      </w:r>
      <w:r>
        <w:rPr>
          <w:rStyle w:val="Emphasis"/>
          <w:b w:val="false"/>
          <w:bCs w:val="false"/>
        </w:rPr>
        <w:t>technologie de l’agencement</w:t>
      </w:r>
      <w:r>
        <w:rPr>
          <w:b w:val="false"/>
          <w:bCs w:val="false"/>
        </w:rPr>
        <w:t xml:space="preserve">. En déterminant ce qui est visible, accessible, mis en avant ou dissimulé, il configure </w:t>
      </w:r>
      <w:r>
        <w:rPr>
          <w:rStyle w:val="Emphasis"/>
          <w:b w:val="false"/>
          <w:bCs w:val="false"/>
        </w:rPr>
        <w:t>l’épreuve même de l’existence sociale</w:t>
      </w:r>
      <w:r>
        <w:rPr>
          <w:b w:val="false"/>
          <w:bCs w:val="false"/>
        </w:rPr>
        <w:t xml:space="preserve">. Comme l’écrit Safiya Umoja Noble dans </w:t>
      </w:r>
      <w:r>
        <w:rPr>
          <w:rStyle w:val="Emphasis"/>
          <w:b w:val="false"/>
          <w:bCs w:val="false"/>
        </w:rPr>
        <w:t>Algorithms of Oppression</w:t>
      </w:r>
      <w:r>
        <w:rPr>
          <w:b w:val="false"/>
          <w:bCs w:val="false"/>
        </w:rPr>
        <w:t xml:space="preserve"> (2018), les logiques de classement et de suggestion automatisées par les moteurs de recherche ou les plateformes de streaming reproduisent et accentuent des biais historiques — raciaux, genrés, économiques — tout en dissimulant leur origine sous l’apparence d’une neutralité computationnelle. Le classement est déjà jugement, et le jugement sans visage est la forme la plus silencieuse de la domination.</w:t>
      </w:r>
    </w:p>
    <w:p>
      <w:pPr>
        <w:pStyle w:val="BodyText"/>
        <w:rPr/>
      </w:pPr>
      <w:r>
        <w:rPr>
          <w:rStyle w:val="Strong"/>
          <w:b w:val="false"/>
          <w:bCs w:val="false"/>
          <w:i/>
          <w:iCs/>
        </w:rPr>
        <w:t>La métrification intégrale de l’expérience</w:t>
      </w:r>
      <w:r>
        <w:rPr>
          <w:b w:val="false"/>
          <w:bCs w:val="false"/>
        </w:rPr>
        <w:t xml:space="preserve">. Chaque geste, chaque clic, chaque délai de réaction, chaque hésitation devient une </w:t>
      </w:r>
      <w:r>
        <w:rPr>
          <w:rStyle w:val="Emphasis"/>
          <w:b w:val="false"/>
          <w:bCs w:val="false"/>
        </w:rPr>
        <w:t>donnée exploitée</w:t>
      </w:r>
      <w:r>
        <w:rPr>
          <w:b w:val="false"/>
          <w:bCs w:val="false"/>
        </w:rPr>
        <w:t xml:space="preserve"> en temps réel pour moduler la configuration des contenus, des prix, des propositions. L’archicration devient alors un </w:t>
      </w:r>
      <w:r>
        <w:rPr>
          <w:rStyle w:val="Emphasis"/>
          <w:b w:val="false"/>
          <w:bCs w:val="false"/>
        </w:rPr>
        <w:t>processus d’adaptation permanente</w:t>
      </w:r>
      <w:r>
        <w:rPr>
          <w:b w:val="false"/>
          <w:bCs w:val="false"/>
        </w:rPr>
        <w:t xml:space="preserve">, dans lequel l’ajustement algorithmique remplace la norme. Comme le démontre Shoshana Zuboff dans </w:t>
      </w:r>
      <w:r>
        <w:rPr>
          <w:rStyle w:val="Emphasis"/>
          <w:b w:val="false"/>
          <w:bCs w:val="false"/>
        </w:rPr>
        <w:t>The Age of Surveillance Capitalism</w:t>
      </w:r>
      <w:r>
        <w:rPr>
          <w:b w:val="false"/>
          <w:bCs w:val="false"/>
        </w:rPr>
        <w:t xml:space="preserve"> (2019), le cœur économique de ces plateformes réside dans leur capacité à </w:t>
      </w:r>
      <w:r>
        <w:rPr>
          <w:rStyle w:val="Emphasis"/>
          <w:b w:val="false"/>
          <w:bCs w:val="false"/>
        </w:rPr>
        <w:t>prévoir et modeler les comportements futurs</w:t>
      </w:r>
      <w:r>
        <w:rPr>
          <w:b w:val="false"/>
          <w:bCs w:val="false"/>
        </w:rPr>
        <w:t xml:space="preserve"> à partir de la captation exhaustive des traces passées. L’algorithme ne réagit pas au monde : il </w:t>
      </w:r>
      <w:r>
        <w:rPr>
          <w:rStyle w:val="Emphasis"/>
          <w:b w:val="false"/>
          <w:bCs w:val="false"/>
        </w:rPr>
        <w:t>le façonne préemptivement</w:t>
      </w:r>
      <w:r>
        <w:rPr>
          <w:b w:val="false"/>
          <w:bCs w:val="false"/>
        </w:rPr>
        <w:t>, orientant les conduites avant même qu’elles ne se formulent. Ainsi, la gouvernance devient pure modulation : pas de loi, mais une incitation personnalisée ; pas de sanction, mais une invisibilisation algorithmique ; pas d’ordre explicite, mais une configuration invisible des possibles.</w:t>
      </w:r>
    </w:p>
    <w:p>
      <w:pPr>
        <w:pStyle w:val="BodyText"/>
        <w:rPr/>
      </w:pPr>
      <w:r>
        <w:rPr>
          <w:rStyle w:val="Strong"/>
          <w:b w:val="false"/>
          <w:bCs w:val="false"/>
          <w:i/>
          <w:iCs/>
        </w:rPr>
        <w:t>L’effacement des médiations symboliques et politiques</w:t>
      </w:r>
      <w:r>
        <w:rPr>
          <w:b w:val="false"/>
          <w:bCs w:val="false"/>
        </w:rPr>
        <w:t xml:space="preserve">. Les plateformes se présentent non comme des espaces politiques, mais comme des </w:t>
      </w:r>
      <w:r>
        <w:rPr>
          <w:rStyle w:val="Emphasis"/>
          <w:b w:val="false"/>
          <w:bCs w:val="false"/>
        </w:rPr>
        <w:t>services techniques</w:t>
      </w:r>
      <w:r>
        <w:rPr>
          <w:b w:val="false"/>
          <w:bCs w:val="false"/>
        </w:rPr>
        <w:t xml:space="preserve">. Elles prétendent n’être que des interfaces neutres, des facilitateurs de mise en relation. Mais cette prétendue neutralité est l’instrument même de leur pouvoir : </w:t>
      </w:r>
      <w:r>
        <w:rPr>
          <w:rStyle w:val="Emphasis"/>
          <w:b w:val="false"/>
          <w:bCs w:val="false"/>
        </w:rPr>
        <w:t>en évacuant la question du commun, elles empêchent toute mise en débat des règles du jeu</w:t>
      </w:r>
      <w:r>
        <w:rPr>
          <w:b w:val="false"/>
          <w:bCs w:val="false"/>
        </w:rPr>
        <w:t xml:space="preserve">. Ce que les plateformes réalisent, en ce sens, c’est la </w:t>
      </w:r>
      <w:r>
        <w:rPr>
          <w:rStyle w:val="Emphasis"/>
          <w:b w:val="false"/>
          <w:bCs w:val="false"/>
        </w:rPr>
        <w:t>désinstitutionnalisation radicale du conflit</w:t>
      </w:r>
      <w:r>
        <w:rPr>
          <w:b w:val="false"/>
          <w:bCs w:val="false"/>
        </w:rPr>
        <w:t xml:space="preserve"> : il n’y a plus de scène sur laquelle contester la règle, car la règle est dissoute dans le code. Ce que Félix Tréguer nomme, dans </w:t>
      </w:r>
      <w:r>
        <w:rPr>
          <w:rStyle w:val="Emphasis"/>
          <w:b w:val="false"/>
          <w:bCs w:val="false"/>
        </w:rPr>
        <w:t>L’Utopie déchue</w:t>
      </w:r>
      <w:r>
        <w:rPr>
          <w:b w:val="false"/>
          <w:bCs w:val="false"/>
        </w:rPr>
        <w:t xml:space="preserve"> (2019), « la privatisation des conditions d’exercice des libertés fondamentales » prend ici la forme d’une archicration paradoxale : celle d’un pouvoir sans législateur, sans débat, sans recours.</w:t>
      </w:r>
    </w:p>
    <w:p>
      <w:pPr>
        <w:pStyle w:val="BodyText"/>
        <w:rPr/>
      </w:pPr>
      <w:r>
        <w:rPr>
          <w:b w:val="false"/>
          <w:bCs w:val="false"/>
        </w:rPr>
        <w:t xml:space="preserve">En synthèse, les plateformes numériques incarnent </w:t>
      </w:r>
      <w:r>
        <w:rPr/>
        <w:t xml:space="preserve">un stade avancé où la scène archicrative est systématiquement oblitérée au profit d’une efficience normative purement cratiale </w:t>
      </w:r>
      <w:r>
        <w:rPr>
          <w:b w:val="false"/>
          <w:bCs w:val="false"/>
        </w:rPr>
        <w:t xml:space="preserve">: elles régulent sans gouverner, elles disciplinent sans énoncer, elles norment sans loi. Elles constituent des milieux techniques totalisants, dans lesquels les subjectivités sont </w:t>
      </w:r>
      <w:r>
        <w:rPr>
          <w:rStyle w:val="Emphasis"/>
          <w:b w:val="false"/>
          <w:bCs w:val="false"/>
        </w:rPr>
        <w:t>captées, modélisées, classées, rendues opératoires</w:t>
      </w:r>
      <w:r>
        <w:rPr>
          <w:b w:val="false"/>
          <w:bCs w:val="false"/>
        </w:rPr>
        <w:t xml:space="preserve"> selon des critères intégralement techniques. Leur pouvoir n’est ni politique au sens classique, ni strictement économique : il est </w:t>
      </w:r>
      <w:r>
        <w:rPr>
          <w:rStyle w:val="Emphasis"/>
          <w:b w:val="false"/>
          <w:bCs w:val="false"/>
        </w:rPr>
        <w:t>infra-politique</w:t>
      </w:r>
      <w:r>
        <w:rPr>
          <w:b w:val="false"/>
          <w:bCs w:val="false"/>
        </w:rPr>
        <w:t xml:space="preserve">, </w:t>
      </w:r>
      <w:r>
        <w:rPr>
          <w:rStyle w:val="Emphasis"/>
          <w:b w:val="false"/>
          <w:bCs w:val="false"/>
        </w:rPr>
        <w:t>post-institutionnel</w:t>
      </w:r>
      <w:r>
        <w:rPr>
          <w:b w:val="false"/>
          <w:bCs w:val="false"/>
        </w:rPr>
        <w:t xml:space="preserve">, </w:t>
      </w:r>
      <w:r>
        <w:rPr>
          <w:rStyle w:val="Emphasis"/>
          <w:b w:val="false"/>
          <w:bCs w:val="false"/>
        </w:rPr>
        <w:t>post-normatif</w:t>
      </w:r>
      <w:r>
        <w:rPr>
          <w:b w:val="false"/>
          <w:bCs w:val="false"/>
        </w:rPr>
        <w:t xml:space="preserve">. Elles représentent ainsi l’une des formes les plus abouties — et les plus inquiétantes — de régulation sans scène, où la conflictualité n’est plus ni exprimée, ni représentée, ni même rendue possible. L’épreuve est supprimée, le dissensus est prévenu, la politique est dissoute dans la fonctionnalité. </w:t>
      </w:r>
      <w:r>
        <w:rPr/>
        <w:t xml:space="preserve">C’est là le cœur tragique du régime contemporain de </w:t>
      </w:r>
      <w:r>
        <w:rPr>
          <w:i/>
          <w:iCs/>
        </w:rPr>
        <w:t>désarchicration</w:t>
      </w:r>
      <w:r>
        <w:rPr/>
        <w:t>.</w:t>
      </w:r>
    </w:p>
    <w:p>
      <w:pPr>
        <w:pStyle w:val="BodyText"/>
        <w:rPr/>
      </w:pPr>
      <w:r>
        <w:rPr>
          <w:b w:val="false"/>
          <w:bCs w:val="false"/>
        </w:rPr>
        <w:t xml:space="preserve">Ce que révèlent, dans leur diversité apparente et leur cohérence profonde, les trois figures archicratiques examinées ici — </w:t>
      </w:r>
      <w:r>
        <w:rPr>
          <w:rStyle w:val="Emphasis"/>
          <w:b w:val="false"/>
          <w:bCs w:val="false"/>
        </w:rPr>
        <w:t>crédit social chinois</w:t>
      </w:r>
      <w:r>
        <w:rPr>
          <w:b w:val="false"/>
          <w:bCs w:val="false"/>
        </w:rPr>
        <w:t xml:space="preserve">, </w:t>
      </w:r>
      <w:r>
        <w:rPr>
          <w:rStyle w:val="Emphasis"/>
          <w:b w:val="false"/>
          <w:bCs w:val="false"/>
        </w:rPr>
        <w:t>nudge comportemental</w:t>
      </w:r>
      <w:r>
        <w:rPr>
          <w:b w:val="false"/>
          <w:bCs w:val="false"/>
        </w:rPr>
        <w:t xml:space="preserve"> et </w:t>
      </w:r>
      <w:r>
        <w:rPr>
          <w:rStyle w:val="Emphasis"/>
          <w:b w:val="false"/>
          <w:bCs w:val="false"/>
        </w:rPr>
        <w:t>plateforme numérique</w:t>
      </w:r>
      <w:r>
        <w:rPr>
          <w:b w:val="false"/>
          <w:bCs w:val="false"/>
        </w:rPr>
        <w:t xml:space="preserve"> —, c’est le déploiement d’un nouveau régime de régulation dans lequel </w:t>
      </w:r>
      <w:r>
        <w:rPr>
          <w:rStyle w:val="Emphasis"/>
          <w:b w:val="false"/>
          <w:bCs w:val="false"/>
        </w:rPr>
        <w:t>le pouvoir n’est plus seulement une forme, ni même une force, mais une logique incorporée à l’infrastructure même du réel</w:t>
      </w:r>
      <w:r>
        <w:rPr>
          <w:b w:val="false"/>
          <w:bCs w:val="false"/>
        </w:rPr>
        <w:t xml:space="preserve">. Loin de constituer des anomalies périphériques ou des dérives contingentes, ces dispositifs incarnent chacun à leur manière </w:t>
      </w:r>
      <w:r>
        <w:rPr>
          <w:rStyle w:val="Emphasis"/>
          <w:b w:val="false"/>
          <w:bCs w:val="false"/>
        </w:rPr>
        <w:t>l’aboutissement d’un processus de dématérialisation, de désincarnation et de dissimulation</w:t>
      </w:r>
      <w:r>
        <w:rPr>
          <w:b w:val="false"/>
          <w:bCs w:val="false"/>
        </w:rPr>
        <w:t xml:space="preserve"> des mécanismes régulateurs, amorcé dès la seconde moitié du XXe siècle et systématisé avec la révolution numérique.</w:t>
      </w:r>
    </w:p>
    <w:p>
      <w:pPr>
        <w:pStyle w:val="BodyText"/>
        <w:rPr/>
      </w:pPr>
      <w:r>
        <w:rPr>
          <w:b w:val="false"/>
          <w:bCs w:val="false"/>
        </w:rPr>
        <w:t xml:space="preserve">Le crédit social chinois, dans sa version centralisée ou distribuée, manifeste la capacité d’un État à fusionner données administratives, historiques de comportements, réseaux sociaux, interactions numériques et systèmes de récompense/sanction en un </w:t>
      </w:r>
      <w:r>
        <w:rPr>
          <w:rStyle w:val="Emphasis"/>
          <w:b w:val="false"/>
          <w:bCs w:val="false"/>
        </w:rPr>
        <w:t>modèle total de régulation par anticipation</w:t>
      </w:r>
      <w:r>
        <w:rPr>
          <w:b w:val="false"/>
          <w:bCs w:val="false"/>
        </w:rPr>
        <w:t xml:space="preserve">. Il représente une forme exemplaire — mais non exclusive — de gouvernement </w:t>
      </w:r>
      <w:r>
        <w:rPr>
          <w:rStyle w:val="Emphasis"/>
          <w:b w:val="false"/>
          <w:bCs w:val="false"/>
        </w:rPr>
        <w:t>cybernétique-autoritaire</w:t>
      </w:r>
      <w:r>
        <w:rPr>
          <w:b w:val="false"/>
          <w:bCs w:val="false"/>
        </w:rPr>
        <w:t xml:space="preserve">, où l’algorithme devient </w:t>
      </w:r>
      <w:r>
        <w:rPr>
          <w:rStyle w:val="Emphasis"/>
          <w:b w:val="false"/>
          <w:bCs w:val="false"/>
        </w:rPr>
        <w:t>instrument de hiérarchisation sociale intégrée</w:t>
      </w:r>
      <w:r>
        <w:rPr>
          <w:b w:val="false"/>
          <w:bCs w:val="false"/>
        </w:rPr>
        <w:t xml:space="preserve">. Mais ce que cette figure rend visible, ce n’est pas seulement une particularité « chinoise » : c’est </w:t>
      </w:r>
      <w:r>
        <w:rPr>
          <w:rStyle w:val="Emphasis"/>
          <w:b w:val="false"/>
          <w:bCs w:val="false"/>
        </w:rPr>
        <w:t>l’horizon potentiel de toute société algorithmisée</w:t>
      </w:r>
      <w:r>
        <w:rPr>
          <w:b w:val="false"/>
          <w:bCs w:val="false"/>
        </w:rPr>
        <w:t xml:space="preserve"> dans laquelle la valeur de l’individu est définie en temps réel par sa compatibilité comportementale avec les attentes du système.</w:t>
      </w:r>
    </w:p>
    <w:p>
      <w:pPr>
        <w:pStyle w:val="BodyText"/>
        <w:rPr/>
      </w:pPr>
      <w:r>
        <w:rPr>
          <w:b w:val="false"/>
          <w:bCs w:val="false"/>
        </w:rPr>
        <w:t xml:space="preserve">Le </w:t>
      </w:r>
      <w:r>
        <w:rPr>
          <w:rStyle w:val="Emphasis"/>
          <w:b w:val="false"/>
          <w:bCs w:val="false"/>
        </w:rPr>
        <w:t>nudge</w:t>
      </w:r>
      <w:r>
        <w:rPr>
          <w:b w:val="false"/>
          <w:bCs w:val="false"/>
        </w:rPr>
        <w:t xml:space="preserve">, en tant qu’ingénierie douce du comportement, opère à un autre niveau : il </w:t>
      </w:r>
      <w:r>
        <w:rPr>
          <w:rStyle w:val="Emphasis"/>
          <w:b w:val="false"/>
          <w:bCs w:val="false"/>
        </w:rPr>
        <w:t>remplace la loi par la suggestion</w:t>
      </w:r>
      <w:r>
        <w:rPr>
          <w:b w:val="false"/>
          <w:bCs w:val="false"/>
        </w:rPr>
        <w:t xml:space="preserve">, </w:t>
      </w:r>
      <w:r>
        <w:rPr>
          <w:rStyle w:val="Emphasis"/>
          <w:b w:val="false"/>
          <w:bCs w:val="false"/>
        </w:rPr>
        <w:t>le commandement par la courbe de probabilité</w:t>
      </w:r>
      <w:r>
        <w:rPr>
          <w:b w:val="false"/>
          <w:bCs w:val="false"/>
        </w:rPr>
        <w:t xml:space="preserve">. Né de l’économie comportementale (Thaler &amp; Sunstein, </w:t>
      </w:r>
      <w:r>
        <w:rPr>
          <w:rStyle w:val="Emphasis"/>
          <w:b w:val="false"/>
          <w:bCs w:val="false"/>
        </w:rPr>
        <w:t>Nudge</w:t>
      </w:r>
      <w:r>
        <w:rPr>
          <w:b w:val="false"/>
          <w:bCs w:val="false"/>
        </w:rPr>
        <w:t xml:space="preserve">, 2008), il incarne une rationalité post-normative, où l’on ne cherche plus à prescrire ce qui est bon, mais à </w:t>
      </w:r>
      <w:r>
        <w:rPr>
          <w:rStyle w:val="Emphasis"/>
          <w:b w:val="false"/>
          <w:bCs w:val="false"/>
        </w:rPr>
        <w:t>orienter subtilement vers ce qui est supposé efficace</w:t>
      </w:r>
      <w:r>
        <w:rPr>
          <w:b w:val="false"/>
          <w:bCs w:val="false"/>
        </w:rPr>
        <w:t xml:space="preserve">. Il n’y a plus de sujet de droit, mais </w:t>
      </w:r>
      <w:r>
        <w:rPr>
          <w:rStyle w:val="Emphasis"/>
          <w:b w:val="false"/>
          <w:bCs w:val="false"/>
        </w:rPr>
        <w:t>un agent d’environnement</w:t>
      </w:r>
      <w:r>
        <w:rPr>
          <w:b w:val="false"/>
          <w:bCs w:val="false"/>
        </w:rPr>
        <w:t xml:space="preserve">, à moduler sans bruit, sans choc, sans conflit. Le pouvoir n’interdit plus : </w:t>
      </w:r>
      <w:r>
        <w:rPr>
          <w:rStyle w:val="Emphasis"/>
          <w:b w:val="false"/>
          <w:bCs w:val="false"/>
        </w:rPr>
        <w:t>il arrange</w:t>
      </w:r>
      <w:r>
        <w:rPr>
          <w:b w:val="false"/>
          <w:bCs w:val="false"/>
        </w:rPr>
        <w:t xml:space="preserve">. L’archicration, ici, s’efface derrière l’ergonomie, la bienveillance, la gouvernance par les courbes. Mais cette effacement est précisément </w:t>
      </w:r>
      <w:r>
        <w:rPr>
          <w:rStyle w:val="Emphasis"/>
          <w:b w:val="false"/>
          <w:bCs w:val="false"/>
        </w:rPr>
        <w:t>la ruse d’un pouvoir qui ne veut plus se nommer comme tel</w:t>
      </w:r>
      <w:r>
        <w:rPr>
          <w:b w:val="false"/>
          <w:bCs w:val="false"/>
        </w:rPr>
        <w:t xml:space="preserve">. Il ne s’agit plus de produire le consentement, mais de </w:t>
      </w:r>
      <w:r>
        <w:rPr>
          <w:rStyle w:val="Emphasis"/>
          <w:b w:val="false"/>
          <w:bCs w:val="false"/>
        </w:rPr>
        <w:t>rendre la déviation improbable</w:t>
      </w:r>
      <w:r>
        <w:rPr>
          <w:b w:val="false"/>
          <w:bCs w:val="false"/>
        </w:rPr>
        <w:t xml:space="preserve">. Ce que le nudge sacrifie, en dernière instance, c’est </w:t>
      </w:r>
      <w:r>
        <w:rPr>
          <w:rStyle w:val="Emphasis"/>
          <w:b w:val="false"/>
          <w:bCs w:val="false"/>
        </w:rPr>
        <w:t>l’épreuve du dissensus</w:t>
      </w:r>
      <w:r>
        <w:rPr>
          <w:b w:val="false"/>
          <w:bCs w:val="false"/>
        </w:rPr>
        <w:t>.</w:t>
      </w:r>
    </w:p>
    <w:p>
      <w:pPr>
        <w:pStyle w:val="BodyText"/>
        <w:rPr/>
      </w:pPr>
      <w:r>
        <w:rPr>
          <w:b w:val="false"/>
          <w:bCs w:val="false"/>
        </w:rPr>
        <w:t xml:space="preserve">Quant aux </w:t>
      </w:r>
      <w:r>
        <w:rPr>
          <w:rStyle w:val="Emphasis"/>
          <w:b w:val="false"/>
          <w:bCs w:val="false"/>
        </w:rPr>
        <w:t>plateformes numériques</w:t>
      </w:r>
      <w:r>
        <w:rPr>
          <w:b w:val="false"/>
          <w:bCs w:val="false"/>
        </w:rPr>
        <w:t xml:space="preserve">, elles réalisent la forme la plus avancée d’une régulation sans scène, sans dialogue, sans altérité. Ce ne sont pas simplement des dispositifs techniques ou des entreprises commerciales : </w:t>
      </w:r>
      <w:r>
        <w:rPr>
          <w:rStyle w:val="Emphasis"/>
          <w:b w:val="false"/>
          <w:bCs w:val="false"/>
        </w:rPr>
        <w:t>elles forment un espace de vie, de travail, de socialité intégralement codé</w:t>
      </w:r>
      <w:r>
        <w:rPr>
          <w:b w:val="false"/>
          <w:bCs w:val="false"/>
        </w:rPr>
        <w:t xml:space="preserve">. Leur pouvoir n’est pas celui de l’État, ni celui du marché au sens classique : </w:t>
      </w:r>
      <w:r>
        <w:rPr>
          <w:rStyle w:val="Emphasis"/>
          <w:b w:val="false"/>
          <w:bCs w:val="false"/>
        </w:rPr>
        <w:t>c’est un pouvoir infrastructural, environnemental, inscriptif</w:t>
      </w:r>
      <w:r>
        <w:rPr>
          <w:b w:val="false"/>
          <w:bCs w:val="false"/>
        </w:rPr>
        <w:t xml:space="preserve">. Comme le souligne Zuboff dans </w:t>
      </w:r>
      <w:r>
        <w:rPr>
          <w:rStyle w:val="Emphasis"/>
          <w:b w:val="false"/>
          <w:bCs w:val="false"/>
        </w:rPr>
        <w:t>The Age of Surveillance Capitalism</w:t>
      </w:r>
      <w:r>
        <w:rPr>
          <w:b w:val="false"/>
          <w:bCs w:val="false"/>
        </w:rPr>
        <w:t xml:space="preserve"> (2019), il s’agit là d’un nouveau type de domination, dans lequel </w:t>
      </w:r>
      <w:r>
        <w:rPr>
          <w:rStyle w:val="Emphasis"/>
          <w:b w:val="false"/>
          <w:bCs w:val="false"/>
        </w:rPr>
        <w:t>les comportements humains sont extraits, prédits, modélisés, revendus, optimisés</w:t>
      </w:r>
      <w:r>
        <w:rPr>
          <w:b w:val="false"/>
          <w:bCs w:val="false"/>
        </w:rPr>
        <w:t xml:space="preserve"> — sans que le sujet ait jamais été appelé à exprimer un quelconque accord réel. La souveraineté a été </w:t>
      </w:r>
      <w:r>
        <w:rPr>
          <w:rStyle w:val="Emphasis"/>
          <w:b w:val="false"/>
          <w:bCs w:val="false"/>
        </w:rPr>
        <w:t>externalisée dans l’architecture logicielle</w:t>
      </w:r>
      <w:r>
        <w:rPr>
          <w:b w:val="false"/>
          <w:bCs w:val="false"/>
        </w:rPr>
        <w:t>.</w:t>
      </w:r>
    </w:p>
    <w:p>
      <w:pPr>
        <w:pStyle w:val="BodyText"/>
        <w:rPr/>
      </w:pPr>
      <w:r>
        <w:rPr>
          <w:b w:val="false"/>
          <w:bCs w:val="false"/>
        </w:rPr>
        <w:t xml:space="preserve">Ce qui unit ces trois figures, malgré leurs différences, c’est </w:t>
      </w:r>
      <w:r>
        <w:rPr>
          <w:rStyle w:val="Emphasis"/>
          <w:b w:val="false"/>
          <w:bCs w:val="false"/>
        </w:rPr>
        <w:t>l’effacement des médiations symboliques et politiques</w:t>
      </w:r>
      <w:r>
        <w:rPr>
          <w:b w:val="false"/>
          <w:bCs w:val="false"/>
        </w:rPr>
        <w:t xml:space="preserve"> : il n’y a plus de loi discutée, plus d’espace public institué, plus de parole contradictoire. Le régime archicratique se radicalise en </w:t>
      </w:r>
      <w:r>
        <w:rPr>
          <w:rStyle w:val="Emphasis"/>
          <w:b w:val="false"/>
          <w:bCs w:val="false"/>
        </w:rPr>
        <w:t>archicration oblitérée</w:t>
      </w:r>
      <w:r>
        <w:rPr>
          <w:b w:val="false"/>
          <w:bCs w:val="false"/>
        </w:rPr>
        <w:t xml:space="preserve"> : non pas absence de régulation, mais </w:t>
      </w:r>
      <w:r>
        <w:rPr>
          <w:rStyle w:val="Emphasis"/>
          <w:b w:val="false"/>
          <w:bCs w:val="false"/>
        </w:rPr>
        <w:t>régulation sans reconnaissance</w:t>
      </w:r>
      <w:r>
        <w:rPr>
          <w:b w:val="false"/>
          <w:bCs w:val="false"/>
        </w:rPr>
        <w:t xml:space="preserve">. Non pas désordre, mais </w:t>
      </w:r>
      <w:r>
        <w:rPr>
          <w:rStyle w:val="Emphasis"/>
          <w:b w:val="false"/>
          <w:bCs w:val="false"/>
        </w:rPr>
        <w:t>ordre sans dialogue</w:t>
      </w:r>
      <w:r>
        <w:rPr>
          <w:b w:val="false"/>
          <w:bCs w:val="false"/>
        </w:rPr>
        <w:t xml:space="preserve">. Ce que ces dispositifs produisent, c’est </w:t>
      </w:r>
      <w:r>
        <w:rPr>
          <w:rStyle w:val="Emphasis"/>
          <w:b w:val="false"/>
          <w:bCs w:val="false"/>
        </w:rPr>
        <w:t>une pacification apparente</w:t>
      </w:r>
      <w:r>
        <w:rPr>
          <w:b w:val="false"/>
          <w:bCs w:val="false"/>
        </w:rPr>
        <w:t>, une normativité sans voix, un monde où l’ajustement remplace le conflit, et où l’inadéquation devient inintelligible.</w:t>
      </w:r>
    </w:p>
    <w:p>
      <w:pPr>
        <w:pStyle w:val="BodyText"/>
        <w:rPr/>
      </w:pPr>
      <w:r>
        <w:rPr>
          <w:b w:val="false"/>
          <w:bCs w:val="false"/>
        </w:rPr>
        <w:t xml:space="preserve">Ainsi se ferme une boucle décisive dans notre démonstration : </w:t>
      </w:r>
      <w:r>
        <w:rPr>
          <w:rStyle w:val="Emphasis"/>
          <w:b w:val="false"/>
          <w:bCs w:val="false"/>
        </w:rPr>
        <w:t>l’archicration, dans sa forme oblitérée, ne cesse pas d’exister — elle cesse d’être visible</w:t>
      </w:r>
      <w:r>
        <w:rPr>
          <w:b w:val="false"/>
          <w:bCs w:val="false"/>
        </w:rPr>
        <w:t xml:space="preserve">. Et c’est là que réside peut-être son plus grand danger : </w:t>
      </w:r>
      <w:r>
        <w:rPr>
          <w:rStyle w:val="Emphasis"/>
          <w:b w:val="false"/>
          <w:bCs w:val="false"/>
        </w:rPr>
        <w:t>devenir indiscutable non par force, mais par design</w:t>
      </w:r>
      <w:r>
        <w:rPr>
          <w:b w:val="false"/>
          <w:bCs w:val="false"/>
        </w:rPr>
        <w:t xml:space="preserve"> ; </w:t>
      </w:r>
      <w:r>
        <w:rPr>
          <w:rStyle w:val="Emphasis"/>
          <w:b w:val="false"/>
          <w:bCs w:val="false"/>
        </w:rPr>
        <w:t>devenir totalitaire non par excès de volonté, mais par démission du politique</w:t>
      </w:r>
      <w:r>
        <w:rPr>
          <w:b w:val="false"/>
          <w:bCs w:val="false"/>
        </w:rPr>
        <w:t>. Le pouvoir n’est plus là où l’on croyait devoir le chercher : il est dans la forme du bouton, dans la suggestion de l’interface, dans le score de crédit, dans le retard du clic, dans le choix prédéfini. Il est dans l’ordre silencieux du monde algorithmisé.</w:t>
      </w:r>
    </w:p>
    <w:p>
      <w:pPr>
        <w:pStyle w:val="BodyText"/>
        <w:rPr/>
      </w:pPr>
      <w:r>
        <w:rPr>
          <w:b w:val="false"/>
          <w:bCs w:val="false"/>
        </w:rPr>
        <w:t xml:space="preserve">La suite de notre essai-thèse devra donc affronter une question centrale : </w:t>
      </w:r>
      <w:r>
        <w:rPr>
          <w:rStyle w:val="Emphasis"/>
          <w:b w:val="false"/>
          <w:bCs w:val="false"/>
        </w:rPr>
        <w:t>comment repolitiser l’archicration ?</w:t>
      </w:r>
      <w:r>
        <w:rPr>
          <w:b w:val="false"/>
          <w:bCs w:val="false"/>
        </w:rPr>
        <w:t xml:space="preserve"> Comment restaurer l’épreuve, l’altérité, le dissensus dans un monde où les normes se sont dissoutes dans les flux, où le conflit est rendu impensable par l'efficacité même des régulations codées ? C’est là le cœur de la bifurcation contemporaine. Et c’est là que commence la tâche philosophique la plus urgente de notre époque.</w:t>
      </w:r>
    </w:p>
    <w:p>
      <w:pPr>
        <w:pStyle w:val="Heading3"/>
        <w:keepNext w:val="true"/>
        <w:widowControl/>
        <w:numPr>
          <w:ilvl w:val="2"/>
          <w:numId w:val="1"/>
        </w:numPr>
        <w:suppressAutoHyphens w:val="true"/>
        <w:bidi w:val="0"/>
        <w:ind w:hanging="0" w:start="0"/>
        <w:jc w:val="start"/>
        <w:rPr/>
      </w:pPr>
      <w:bookmarkStart w:id="23" w:name="__RefHeading___Toc61847_1054618997"/>
      <w:bookmarkEnd w:id="23"/>
      <w:r>
        <w:rPr/>
        <w:t>4.5.5 — Figures critiques et résistances émergentes : lignes de fuite dans l’ère de l’archicration oblitérée</w:t>
      </w:r>
    </w:p>
    <w:p>
      <w:pPr>
        <w:pStyle w:val="BodyText"/>
        <w:rPr/>
      </w:pPr>
      <w:r>
        <w:rPr>
          <w:b w:val="false"/>
          <w:bCs w:val="false"/>
        </w:rPr>
        <w:t xml:space="preserve">La séquence ouverte par la quatrième révolution industrielle — bio-algocratique, machinique, post-normative — ne s’achève pas dans la clôture d’un monde intégralement régulé, entièrement automatisé, parfaitement lissé. Bien au contraire : plus la régulation devient silencieuse, plus elle suscite, en miroir, </w:t>
      </w:r>
      <w:r>
        <w:rPr>
          <w:rStyle w:val="Emphasis"/>
          <w:b w:val="false"/>
          <w:bCs w:val="false"/>
        </w:rPr>
        <w:t>des formes de résistance inédites, des gestes d’insoumission latente, des percées critiques imprévisibles</w:t>
      </w:r>
      <w:r>
        <w:rPr>
          <w:b w:val="false"/>
          <w:bCs w:val="false"/>
        </w:rPr>
        <w:t xml:space="preserve">. Car toute oblitération appelle son contre-effet : toute forme de dissolution de la scène régulatoire visible appelle une </w:t>
      </w:r>
      <w:r>
        <w:rPr>
          <w:rStyle w:val="Emphasis"/>
          <w:b w:val="false"/>
          <w:bCs w:val="false"/>
        </w:rPr>
        <w:t>refiguration du dissensus</w:t>
      </w:r>
      <w:r>
        <w:rPr>
          <w:b w:val="false"/>
          <w:bCs w:val="false"/>
        </w:rPr>
        <w:t>, une réinvention du conflit dans les interstices du système.</w:t>
      </w:r>
    </w:p>
    <w:p>
      <w:pPr>
        <w:pStyle w:val="BodyText"/>
        <w:rPr/>
      </w:pPr>
      <w:r>
        <w:rPr>
          <w:b w:val="false"/>
          <w:bCs w:val="false"/>
        </w:rPr>
        <w:t xml:space="preserve">Il nous faut ici prendre la pleine mesure d’une hypothèse forte : </w:t>
      </w:r>
      <w:r>
        <w:rPr>
          <w:rStyle w:val="Emphasis"/>
          <w:b w:val="false"/>
          <w:bCs w:val="false"/>
        </w:rPr>
        <w:t>le régime archicratique oblitéré n’annule pas la conflictualité — il la déplace</w:t>
      </w:r>
      <w:r>
        <w:rPr>
          <w:b w:val="false"/>
          <w:bCs w:val="false"/>
        </w:rPr>
        <w:t xml:space="preserve">. Il ne supprime pas l’épreuve — il la rend illisible. Et ce déplacement génère </w:t>
      </w:r>
      <w:r>
        <w:rPr>
          <w:rStyle w:val="Emphasis"/>
          <w:b w:val="false"/>
          <w:bCs w:val="false"/>
        </w:rPr>
        <w:t>un nouveau régime de luttes</w:t>
      </w:r>
      <w:r>
        <w:rPr>
          <w:b w:val="false"/>
          <w:bCs w:val="false"/>
        </w:rPr>
        <w:t xml:space="preserve">, fondé non plus sur l’opposition frontale à une autorité identifiable, mais sur </w:t>
      </w:r>
      <w:r>
        <w:rPr>
          <w:rStyle w:val="Emphasis"/>
          <w:b w:val="false"/>
          <w:bCs w:val="false"/>
        </w:rPr>
        <w:t>l’exhumation des infrastructures, la désobfuscation des codes, la réactivation des corps</w:t>
      </w:r>
      <w:r>
        <w:rPr>
          <w:b w:val="false"/>
          <w:bCs w:val="false"/>
        </w:rPr>
        <w:t xml:space="preserve">. Dans cette configuration, les figures critiques ne sont plus des représentants institués, des porte-voix organiques ou des opposants identifiés : </w:t>
      </w:r>
      <w:r>
        <w:rPr>
          <w:rStyle w:val="Emphasis"/>
          <w:b w:val="false"/>
          <w:bCs w:val="false"/>
        </w:rPr>
        <w:t>elles sont des événements, des gestes, des hacks, des fissures</w:t>
      </w:r>
      <w:r>
        <w:rPr>
          <w:b w:val="false"/>
          <w:bCs w:val="false"/>
        </w:rPr>
        <w:t>.</w:t>
      </w:r>
    </w:p>
    <w:p>
      <w:pPr>
        <w:pStyle w:val="BodyText"/>
        <w:rPr/>
      </w:pPr>
      <w:r>
        <w:rPr>
          <w:b w:val="false"/>
          <w:bCs w:val="false"/>
        </w:rPr>
        <w:t xml:space="preserve">Ainsi se dessine une constellation mouvante de </w:t>
      </w:r>
      <w:r>
        <w:rPr>
          <w:rStyle w:val="Emphasis"/>
          <w:b w:val="false"/>
          <w:bCs w:val="false"/>
        </w:rPr>
        <w:t>résistances émergentes</w:t>
      </w:r>
      <w:r>
        <w:rPr>
          <w:b w:val="false"/>
          <w:bCs w:val="false"/>
        </w:rPr>
        <w:t xml:space="preserve">, que nous devons analyser non comme un catalogue de pratiques, mais comme des tentatives plus ou moins coordonnées de </w:t>
      </w:r>
      <w:r>
        <w:rPr>
          <w:rStyle w:val="Emphasis"/>
          <w:b w:val="false"/>
          <w:bCs w:val="false"/>
        </w:rPr>
        <w:t>repolitisation de l’archicration par sa re-visibilisation</w:t>
      </w:r>
      <w:r>
        <w:rPr>
          <w:b w:val="false"/>
          <w:bCs w:val="false"/>
        </w:rPr>
        <w:t xml:space="preserve">. Cette refiguration prend plusieurs formes, que nous allons déployer ici comme autant de figures paradigmiques de la contre-archicration contemporaine. Car là où le pouvoir se retire derrière l’écran, la plateforme ou l’algorithme, </w:t>
      </w:r>
      <w:r>
        <w:rPr>
          <w:rStyle w:val="Emphasis"/>
          <w:b w:val="false"/>
          <w:bCs w:val="false"/>
        </w:rPr>
        <w:t>c’est dans le geste de dévoilement que réside l’acte politique</w:t>
      </w:r>
      <w:r>
        <w:rPr>
          <w:b w:val="false"/>
          <w:bCs w:val="false"/>
        </w:rPr>
        <w:t>.</w:t>
      </w:r>
    </w:p>
    <w:p>
      <w:pPr>
        <w:pStyle w:val="BodyText"/>
        <w:rPr/>
      </w:pPr>
      <w:r>
        <w:rPr>
          <w:b w:val="false"/>
          <w:bCs w:val="false"/>
        </w:rPr>
        <w:t>Dans cette perspective, la présente section abordera successivement :</w:t>
      </w:r>
    </w:p>
    <w:p>
      <w:pPr>
        <w:pStyle w:val="BodyText"/>
        <w:rPr/>
      </w:pPr>
      <w:r>
        <w:rPr>
          <w:rStyle w:val="Strong"/>
          <w:b w:val="false"/>
          <w:bCs w:val="false"/>
        </w:rPr>
        <w:t>La figure du lanceur d’alerte (</w:t>
      </w:r>
      <w:r>
        <w:rPr>
          <w:rStyle w:val="Strong"/>
          <w:b w:val="false"/>
          <w:bCs w:val="false"/>
          <w:i/>
          <w:iCs/>
        </w:rPr>
        <w:t>whistleblower</w:t>
      </w:r>
      <w:r>
        <w:rPr>
          <w:rStyle w:val="Strong"/>
          <w:b w:val="false"/>
          <w:bCs w:val="false"/>
        </w:rPr>
        <w:t>) comme brèche dans la souveraineté opaque</w:t>
      </w:r>
      <w:r>
        <w:rPr>
          <w:b w:val="false"/>
          <w:bCs w:val="false"/>
        </w:rPr>
        <w:t xml:space="preserve"> : Edward Snowden, Chelsea Manning, Julian Assange, et les formes contemporaines de dévoilement comme reconstruction de l’espace public.</w:t>
      </w:r>
    </w:p>
    <w:p>
      <w:pPr>
        <w:pStyle w:val="BodyText"/>
        <w:rPr/>
      </w:pPr>
      <w:r>
        <w:rPr>
          <w:rStyle w:val="Strong"/>
          <w:b w:val="false"/>
          <w:bCs w:val="false"/>
        </w:rPr>
        <w:t>La figure du pirate informatique (</w:t>
      </w:r>
      <w:r>
        <w:rPr>
          <w:rStyle w:val="Strong"/>
          <w:b w:val="false"/>
          <w:bCs w:val="false"/>
          <w:i/>
          <w:iCs/>
        </w:rPr>
        <w:t>hacker</w:t>
      </w:r>
      <w:r>
        <w:rPr>
          <w:rStyle w:val="Strong"/>
          <w:b w:val="false"/>
          <w:bCs w:val="false"/>
          <w:i w:val="false"/>
          <w:iCs w:val="false"/>
        </w:rPr>
        <w:t>)</w:t>
      </w:r>
      <w:r>
        <w:rPr>
          <w:rStyle w:val="Strong"/>
          <w:b w:val="false"/>
          <w:bCs w:val="false"/>
        </w:rPr>
        <w:t xml:space="preserve"> comme forçage du code archicratique</w:t>
      </w:r>
      <w:r>
        <w:rPr>
          <w:b w:val="false"/>
          <w:bCs w:val="false"/>
        </w:rPr>
        <w:t xml:space="preserve"> : pratiques de désobéissance numérique, sabotage algorithmique, cryptographie militante, décentralisation autogérée.</w:t>
      </w:r>
    </w:p>
    <w:p>
      <w:pPr>
        <w:pStyle w:val="BodyText"/>
        <w:rPr/>
      </w:pPr>
      <w:r>
        <w:rPr>
          <w:rStyle w:val="Strong"/>
          <w:b w:val="false"/>
          <w:bCs w:val="false"/>
        </w:rPr>
        <w:t>La figure du commun insurgé comme refus de la captation privative</w:t>
      </w:r>
      <w:r>
        <w:rPr>
          <w:b w:val="false"/>
          <w:bCs w:val="false"/>
        </w:rPr>
        <w:t xml:space="preserve"> : mouvements des ZAD, squats numériques, logiciels libres, plateformes alternatives, infrastructures post-capitalistes.</w:t>
      </w:r>
    </w:p>
    <w:p>
      <w:pPr>
        <w:pStyle w:val="BodyText"/>
        <w:rPr/>
      </w:pPr>
      <w:r>
        <w:rPr>
          <w:rStyle w:val="Strong"/>
          <w:b w:val="false"/>
          <w:bCs w:val="false"/>
        </w:rPr>
        <w:t>La figure du soulèvement situé comme réinscription du conflit dans l’expérience vécue</w:t>
      </w:r>
      <w:r>
        <w:rPr>
          <w:b w:val="false"/>
          <w:bCs w:val="false"/>
        </w:rPr>
        <w:t xml:space="preserve"> : luttes antiracistes, féministes, écoféministes, décoloniales et intersectionnelles, qui réinjectent de la chair, du lieu, du récit, de la voix là où le système archicratique tend à disqualifier l’expérience.</w:t>
      </w:r>
    </w:p>
    <w:p>
      <w:pPr>
        <w:pStyle w:val="BodyText"/>
        <w:rPr/>
      </w:pPr>
      <w:r>
        <w:rPr>
          <w:b w:val="false"/>
          <w:bCs w:val="false"/>
        </w:rPr>
        <w:t xml:space="preserve">Chacune de ces figures ne peut être comprise isolément. </w:t>
      </w:r>
      <w:r>
        <w:rPr>
          <w:rStyle w:val="Emphasis"/>
          <w:b w:val="false"/>
          <w:bCs w:val="false"/>
        </w:rPr>
        <w:t>Elles forment un réseau de contre-pouvoirs, souvent fragmenté, parfois contradictoire, mais convergeant dans leur effort commun : rendre à nouveau visible ce que l’archicration avait dissimulé</w:t>
      </w:r>
      <w:r>
        <w:rPr>
          <w:b w:val="false"/>
          <w:bCs w:val="false"/>
        </w:rPr>
        <w:t xml:space="preserve"> ; réinsuffler de l’épreuve là où ne restait que la norme automatisée ; </w:t>
      </w:r>
      <w:r>
        <w:rPr>
          <w:rStyle w:val="Emphasis"/>
          <w:b w:val="false"/>
          <w:bCs w:val="false"/>
        </w:rPr>
        <w:t>déstabiliser la prétention au sans-faille, au sans-friction, au sans-discussion</w:t>
      </w:r>
      <w:r>
        <w:rPr>
          <w:b w:val="false"/>
          <w:bCs w:val="false"/>
        </w:rPr>
        <w:t>.</w:t>
      </w:r>
    </w:p>
    <w:p>
      <w:pPr>
        <w:pStyle w:val="BodyText"/>
        <w:rPr/>
      </w:pPr>
      <w:r>
        <w:rPr>
          <w:b w:val="false"/>
          <w:bCs w:val="false"/>
        </w:rPr>
        <w:t xml:space="preserve">Ce sont elles qui tracent, dans les failles du régime, </w:t>
      </w:r>
      <w:r>
        <w:rPr>
          <w:rStyle w:val="Emphasis"/>
          <w:b w:val="false"/>
          <w:bCs w:val="false"/>
        </w:rPr>
        <w:t>les lignes de fuite vers une archicration réhumanisée</w:t>
      </w:r>
      <w:r>
        <w:rPr>
          <w:b w:val="false"/>
          <w:bCs w:val="false"/>
        </w:rPr>
        <w:t xml:space="preserve">. Car ce n’est pas l’archicration elle-même qui est à abolir — mais </w:t>
      </w:r>
      <w:r>
        <w:rPr>
          <w:rStyle w:val="Emphasis"/>
          <w:b w:val="false"/>
          <w:bCs w:val="false"/>
        </w:rPr>
        <w:t>son effacement comme épreuve</w:t>
      </w:r>
      <w:r>
        <w:rPr>
          <w:b w:val="false"/>
          <w:bCs w:val="false"/>
        </w:rPr>
        <w:t xml:space="preserve">. La politique ne commence pas où s’arrête la régulation, mais </w:t>
      </w:r>
      <w:r>
        <w:rPr>
          <w:rStyle w:val="Emphasis"/>
          <w:b w:val="false"/>
          <w:bCs w:val="false"/>
        </w:rPr>
        <w:t>là où elle redevient visible, discutable, disputable</w:t>
      </w:r>
      <w:r>
        <w:rPr>
          <w:b w:val="false"/>
          <w:bCs w:val="false"/>
        </w:rPr>
        <w:t>.</w:t>
      </w:r>
    </w:p>
    <w:p>
      <w:pPr>
        <w:pStyle w:val="BodyText"/>
        <w:rPr/>
      </w:pPr>
      <w:r>
        <w:rPr>
          <w:b w:val="false"/>
          <w:bCs w:val="false"/>
        </w:rPr>
        <w:t xml:space="preserve">Ce n’est pas un hasard si, à mesure que le pouvoir devient technique, dispersé, silencieux, les figures de la dissidence migrent elles aussi vers les marges de l’infrastructure. Dans l’univers de l’archicration oblitérée — où la régulation s’effectue sans scène, sans garant, sans confrontation explicite — la dissidence ne peut plus se loger dans les formes classiques de l’antagonisme institutionnel. Elle doit frapper au cœur de l’opacité systémique. </w:t>
      </w:r>
      <w:r>
        <w:rPr>
          <w:rStyle w:val="Emphasis"/>
          <w:b w:val="false"/>
          <w:bCs w:val="false"/>
        </w:rPr>
        <w:t>C’est là que surgit la figure du whistleblower : non pas simplement comme lanceur d’alerte, mais comme opérateur de vérité dans un monde saturé de gouvernance opaque</w:t>
      </w:r>
      <w:r>
        <w:rPr>
          <w:b w:val="false"/>
          <w:bCs w:val="false"/>
        </w:rPr>
        <w:t>.</w:t>
      </w:r>
    </w:p>
    <w:p>
      <w:pPr>
        <w:pStyle w:val="BodyText"/>
        <w:rPr/>
      </w:pPr>
      <w:r>
        <w:rPr>
          <w:b w:val="false"/>
          <w:bCs w:val="false"/>
        </w:rPr>
        <w:t xml:space="preserve">Edward Snowden, Chelsea Manning, Julian Assange : autant de noms qui, bien au-delà de leur dimension biographique ou héroïque, incarnent un </w:t>
      </w:r>
      <w:r>
        <w:rPr>
          <w:rStyle w:val="Emphasis"/>
          <w:b w:val="false"/>
          <w:bCs w:val="false"/>
        </w:rPr>
        <w:t>type inédit d’insubordination politique</w:t>
      </w:r>
      <w:r>
        <w:rPr>
          <w:b w:val="false"/>
          <w:bCs w:val="false"/>
        </w:rPr>
        <w:t xml:space="preserve">, propre à l’ère des infrastructures obscures. Ils ne s’adressent pas au souverain, ne demandent pas audience, ne pétitionnent pas. </w:t>
      </w:r>
      <w:r>
        <w:rPr>
          <w:rStyle w:val="Emphasis"/>
          <w:b w:val="false"/>
          <w:bCs w:val="false"/>
        </w:rPr>
        <w:t>Ils exposent</w:t>
      </w:r>
      <w:r>
        <w:rPr>
          <w:b w:val="false"/>
          <w:bCs w:val="false"/>
        </w:rPr>
        <w:t xml:space="preserve">. Ils </w:t>
      </w:r>
      <w:r>
        <w:rPr>
          <w:rStyle w:val="Emphasis"/>
          <w:b w:val="false"/>
          <w:bCs w:val="false"/>
        </w:rPr>
        <w:t>ouvrent les coffres-forts du pouvoir algorithmique</w:t>
      </w:r>
      <w:r>
        <w:rPr>
          <w:b w:val="false"/>
          <w:bCs w:val="false"/>
        </w:rPr>
        <w:t xml:space="preserve">, en révélant non pas seulement des faits, mais </w:t>
      </w:r>
      <w:r>
        <w:rPr>
          <w:rStyle w:val="Emphasis"/>
          <w:b w:val="false"/>
          <w:bCs w:val="false"/>
        </w:rPr>
        <w:t>des architectures de régulation invisibles</w:t>
      </w:r>
      <w:r>
        <w:rPr>
          <w:b w:val="false"/>
          <w:bCs w:val="false"/>
        </w:rPr>
        <w:t>. Par leur geste, c’est l’infrastructure elle-même qui devient visible, c’est l’archicration elle-même qui est désignée.</w:t>
      </w:r>
    </w:p>
    <w:p>
      <w:pPr>
        <w:pStyle w:val="BodyText"/>
        <w:rPr/>
      </w:pPr>
      <w:r>
        <w:rPr>
          <w:b w:val="false"/>
          <w:bCs w:val="false"/>
        </w:rPr>
        <w:t xml:space="preserve">Ce qui s’opère ici, c’est une </w:t>
      </w:r>
      <w:r>
        <w:rPr>
          <w:rStyle w:val="Strong"/>
          <w:b w:val="false"/>
          <w:bCs w:val="false"/>
        </w:rPr>
        <w:t>désobfuscation du réel</w:t>
      </w:r>
      <w:r>
        <w:rPr>
          <w:b w:val="false"/>
          <w:bCs w:val="false"/>
        </w:rPr>
        <w:t xml:space="preserve"> : là où le pouvoir numérique repose sur l’invisibilité de ses mécanismes, le lanceur d’alerte brise le charme opaque du système. Il met en échec ce que Byung-Chul Han nomme </w:t>
      </w:r>
      <w:r>
        <w:rPr>
          <w:rStyle w:val="Emphasis"/>
          <w:b w:val="false"/>
          <w:bCs w:val="false"/>
        </w:rPr>
        <w:t>l'inaccessibilité des dispositifs algorithmiques</w:t>
      </w:r>
      <w:r>
        <w:rPr>
          <w:b w:val="false"/>
          <w:bCs w:val="false"/>
        </w:rPr>
        <w:t xml:space="preserve"> (cf. </w:t>
      </w:r>
      <w:r>
        <w:rPr>
          <w:rStyle w:val="Emphasis"/>
          <w:b w:val="false"/>
          <w:bCs w:val="false"/>
        </w:rPr>
        <w:t>Psychopolitique</w:t>
      </w:r>
      <w:r>
        <w:rPr>
          <w:b w:val="false"/>
          <w:bCs w:val="false"/>
        </w:rPr>
        <w:t xml:space="preserve">, 2014), à savoir l’impossibilité structurelle, pour le citoyen ordinaire, de comprendre ou même de soupçonner les logiques réelles de régulation à l’œuvre. De sorte que </w:t>
      </w:r>
      <w:r>
        <w:rPr>
          <w:b w:val="false"/>
          <w:bCs w:val="false"/>
          <w:i w:val="false"/>
          <w:iCs w:val="false"/>
        </w:rPr>
        <w:t>l</w:t>
      </w:r>
      <w:r>
        <w:rPr>
          <w:rStyle w:val="Emphasis"/>
          <w:b w:val="false"/>
          <w:bCs w:val="false"/>
          <w:i w:val="false"/>
          <w:iCs w:val="false"/>
        </w:rPr>
        <w:t>e</w:t>
      </w:r>
      <w:r>
        <w:rPr>
          <w:rStyle w:val="Emphasis"/>
          <w:b w:val="false"/>
          <w:bCs w:val="false"/>
        </w:rPr>
        <w:t xml:space="preserve"> whistleblower transforme cette opacité en événement de dévoilement</w:t>
      </w:r>
      <w:r>
        <w:rPr>
          <w:b w:val="false"/>
          <w:bCs w:val="false"/>
        </w:rPr>
        <w:t>. Il politise ce qui était présenté comme pur dispositif technique.</w:t>
      </w:r>
    </w:p>
    <w:p>
      <w:pPr>
        <w:pStyle w:val="BodyText"/>
        <w:rPr/>
      </w:pPr>
      <w:r>
        <w:rPr>
          <w:b w:val="false"/>
          <w:bCs w:val="false"/>
        </w:rPr>
        <w:t xml:space="preserve">Mais cette politisation opère sans organe représentatif, sans cadre délibératif classique. Elle est </w:t>
      </w:r>
      <w:r>
        <w:rPr>
          <w:rStyle w:val="Emphasis"/>
          <w:b w:val="false"/>
          <w:bCs w:val="false"/>
        </w:rPr>
        <w:t>sans médiation</w:t>
      </w:r>
      <w:r>
        <w:rPr>
          <w:b w:val="false"/>
          <w:bCs w:val="false"/>
        </w:rPr>
        <w:t xml:space="preserve">. Elle traverse le corps du dissident, le lie immédiatement à l’infrastructure numérique, et </w:t>
      </w:r>
      <w:r>
        <w:rPr>
          <w:rStyle w:val="Emphasis"/>
          <w:b w:val="false"/>
          <w:bCs w:val="false"/>
        </w:rPr>
        <w:t>court-circuite les scènes conventionnelles de la démocratie libérale</w:t>
      </w:r>
      <w:r>
        <w:rPr>
          <w:b w:val="false"/>
          <w:bCs w:val="false"/>
        </w:rPr>
        <w:t xml:space="preserve">. Ce que Snowden révèle en 2013, ce n’est pas seulement l’existence de programmes de surveillance massifs comme PRISM ou XKeyscore, c’est l’annulation pratique de toute distinction entre contrôle étatique et gouvernance privée, entre surveillance extérieure et extraction permanente de données. </w:t>
      </w:r>
      <w:r>
        <w:rPr>
          <w:rStyle w:val="Emphasis"/>
          <w:b w:val="false"/>
          <w:bCs w:val="false"/>
        </w:rPr>
        <w:t>Il ne dénonce pas : il démontre</w:t>
      </w:r>
      <w:r>
        <w:rPr>
          <w:b w:val="false"/>
          <w:bCs w:val="false"/>
        </w:rPr>
        <w:t>. Il ne propose pas une réforme : il met en crise l’architecture même de la régulation contemporaine.</w:t>
      </w:r>
    </w:p>
    <w:p>
      <w:pPr>
        <w:pStyle w:val="BodyText"/>
        <w:rPr/>
      </w:pPr>
      <w:r>
        <w:rPr>
          <w:b w:val="false"/>
          <w:bCs w:val="false"/>
        </w:rPr>
        <w:t xml:space="preserve">Ce geste constitue en soi une épreuve archicratique. En révélant les mécanismes régulateurs dissimulés, le whistleblower redonne une scène à l’épreuve. Il fait apparaître </w:t>
      </w:r>
      <w:r>
        <w:rPr>
          <w:rStyle w:val="Emphasis"/>
          <w:b w:val="false"/>
          <w:bCs w:val="false"/>
        </w:rPr>
        <w:t>l’infrastructure comme lieu du politique</w:t>
      </w:r>
      <w:r>
        <w:rPr>
          <w:b w:val="false"/>
          <w:bCs w:val="false"/>
        </w:rPr>
        <w:t xml:space="preserve">. Dans ce sens, il ne s’oppose pas frontalement à une loi ou à un décret : </w:t>
      </w:r>
      <w:r>
        <w:rPr>
          <w:rStyle w:val="Emphasis"/>
          <w:b w:val="false"/>
          <w:bCs w:val="false"/>
        </w:rPr>
        <w:t>il oppose la visibilité à l’opacité, la parole à l’automatisation, la subjectivation à la captation</w:t>
      </w:r>
      <w:r>
        <w:rPr>
          <w:b w:val="false"/>
          <w:bCs w:val="false"/>
        </w:rPr>
        <w:t xml:space="preserve">. Il démasque la </w:t>
      </w:r>
      <w:r>
        <w:rPr>
          <w:b w:val="false"/>
          <w:bCs w:val="false"/>
          <w:i/>
          <w:iCs/>
        </w:rPr>
        <w:t>fausse neutralité</w:t>
      </w:r>
      <w:r>
        <w:rPr>
          <w:b w:val="false"/>
          <w:bCs w:val="false"/>
        </w:rPr>
        <w:t xml:space="preserve"> neutre, il perturbe le pouvoir qui prétend ne pas en être un.</w:t>
      </w:r>
    </w:p>
    <w:p>
      <w:pPr>
        <w:pStyle w:val="BodyText"/>
        <w:rPr/>
      </w:pPr>
      <w:r>
        <w:rPr>
          <w:b w:val="false"/>
          <w:bCs w:val="false"/>
        </w:rPr>
        <w:t xml:space="preserve">Mais ce geste est aussi radicalement dangereux. Car en révélant l’architecture invisible de l’archicration, il menace </w:t>
      </w:r>
      <w:r>
        <w:rPr>
          <w:rStyle w:val="Emphasis"/>
          <w:b w:val="false"/>
          <w:bCs w:val="false"/>
        </w:rPr>
        <w:t>la fiction fondamentale de la gouvernance post-normative</w:t>
      </w:r>
      <w:r>
        <w:rPr>
          <w:b w:val="false"/>
          <w:bCs w:val="false"/>
        </w:rPr>
        <w:t xml:space="preserve"> : celle selon laquelle il n’y aurait plus d’autorité, mais seulement des flux, des interfaces, des paramètres. </w:t>
      </w:r>
      <w:r>
        <w:rPr>
          <w:rStyle w:val="Emphasis"/>
          <w:b w:val="false"/>
          <w:bCs w:val="false"/>
        </w:rPr>
        <w:t>Il réintroduit la possibilité d’une conflictualité là où l’on prétendait avoir pacifié le monde</w:t>
      </w:r>
      <w:r>
        <w:rPr>
          <w:b w:val="false"/>
          <w:bCs w:val="false"/>
        </w:rPr>
        <w:t xml:space="preserve">. D’où les châtiments qui frappent ces figures : exils, enfermements, diffamations, harcèlements judiciaires, neutralisation symbolique. La démocratie libérale, en théorie fondée sur la transparence, se révèle ici comme </w:t>
      </w:r>
      <w:r>
        <w:rPr>
          <w:rStyle w:val="Emphasis"/>
          <w:b w:val="false"/>
          <w:bCs w:val="false"/>
        </w:rPr>
        <w:t>hostile à ceux qui dévoilent la régulation réelle</w:t>
      </w:r>
      <w:r>
        <w:rPr>
          <w:b w:val="false"/>
          <w:bCs w:val="false"/>
        </w:rPr>
        <w:t>. Elle protège l’opacité sous couvert de stabilité.</w:t>
      </w:r>
    </w:p>
    <w:p>
      <w:pPr>
        <w:pStyle w:val="BodyText"/>
        <w:rPr/>
      </w:pPr>
      <w:r>
        <w:rPr>
          <w:b w:val="false"/>
          <w:bCs w:val="false"/>
        </w:rPr>
        <w:t xml:space="preserve">Le </w:t>
      </w:r>
      <w:r>
        <w:rPr>
          <w:b w:val="false"/>
          <w:bCs w:val="false"/>
          <w:i/>
          <w:iCs/>
        </w:rPr>
        <w:t>whistleblower</w:t>
      </w:r>
      <w:r>
        <w:rPr>
          <w:b w:val="false"/>
          <w:bCs w:val="false"/>
        </w:rPr>
        <w:t xml:space="preserve"> n’est donc pas un héros romantique ou un martyr moral : </w:t>
      </w:r>
      <w:r>
        <w:rPr>
          <w:rStyle w:val="Emphasis"/>
          <w:b w:val="false"/>
          <w:bCs w:val="false"/>
        </w:rPr>
        <w:t>il est un opérateur critique de premier ordre dans la guerre archicratique contemporaine</w:t>
      </w:r>
      <w:r>
        <w:rPr>
          <w:b w:val="false"/>
          <w:bCs w:val="false"/>
        </w:rPr>
        <w:t xml:space="preserve">. Il révèle que le régime archicratique oblitéré n’est pas post-politique — il est anti-politique. Et que </w:t>
      </w:r>
      <w:r>
        <w:rPr>
          <w:rStyle w:val="Emphasis"/>
          <w:b w:val="false"/>
          <w:bCs w:val="false"/>
        </w:rPr>
        <w:t>la seule manière d’en reprendre la maîtrise passe par la révélation de ses architectures</w:t>
      </w:r>
      <w:r>
        <w:rPr>
          <w:b w:val="false"/>
          <w:bCs w:val="false"/>
        </w:rPr>
        <w:t xml:space="preserve">. Le whistleblower opère une refiguration de l’espace public : il </w:t>
      </w:r>
      <w:r>
        <w:rPr>
          <w:rStyle w:val="Emphasis"/>
          <w:b w:val="false"/>
          <w:bCs w:val="false"/>
        </w:rPr>
        <w:t>remet en scène</w:t>
      </w:r>
      <w:r>
        <w:rPr>
          <w:b w:val="false"/>
          <w:bCs w:val="false"/>
        </w:rPr>
        <w:t xml:space="preserve"> les dispositifs, </w:t>
      </w:r>
      <w:r>
        <w:rPr>
          <w:rStyle w:val="Emphasis"/>
          <w:b w:val="false"/>
          <w:bCs w:val="false"/>
        </w:rPr>
        <w:t>réinscrit</w:t>
      </w:r>
      <w:r>
        <w:rPr>
          <w:b w:val="false"/>
          <w:bCs w:val="false"/>
        </w:rPr>
        <w:t xml:space="preserve"> la conflictualité là où elle avait été oblitérée, </w:t>
      </w:r>
      <w:r>
        <w:rPr>
          <w:rStyle w:val="Emphasis"/>
          <w:b w:val="false"/>
          <w:bCs w:val="false"/>
        </w:rPr>
        <w:t>relance</w:t>
      </w:r>
      <w:r>
        <w:rPr>
          <w:b w:val="false"/>
          <w:bCs w:val="false"/>
        </w:rPr>
        <w:t xml:space="preserve"> l’épreuve là où elle avait été dissoute.</w:t>
      </w:r>
    </w:p>
    <w:p>
      <w:pPr>
        <w:pStyle w:val="BodyText"/>
        <w:rPr/>
      </w:pPr>
      <w:r>
        <w:rPr>
          <w:b w:val="false"/>
          <w:bCs w:val="false"/>
        </w:rPr>
        <w:t xml:space="preserve">Si le </w:t>
      </w:r>
      <w:r>
        <w:rPr>
          <w:rStyle w:val="Emphasis"/>
          <w:b w:val="false"/>
          <w:bCs w:val="false"/>
        </w:rPr>
        <w:t>lanceur d’alerte</w:t>
      </w:r>
      <w:r>
        <w:rPr>
          <w:b w:val="false"/>
          <w:bCs w:val="false"/>
        </w:rPr>
        <w:t xml:space="preserve"> incarne la figure du dévoilement, le </w:t>
      </w:r>
      <w:r>
        <w:rPr>
          <w:rStyle w:val="Emphasis"/>
          <w:b w:val="false"/>
          <w:bCs w:val="false"/>
        </w:rPr>
        <w:t xml:space="preserve">pirate informatique </w:t>
      </w:r>
      <w:r>
        <w:rPr>
          <w:rStyle w:val="Emphasis"/>
          <w:b w:val="false"/>
          <w:bCs w:val="false"/>
          <w:i w:val="false"/>
          <w:iCs w:val="false"/>
        </w:rPr>
        <w:t>(</w:t>
      </w:r>
      <w:r>
        <w:rPr>
          <w:rStyle w:val="Emphasis"/>
          <w:b w:val="false"/>
          <w:bCs w:val="false"/>
        </w:rPr>
        <w:t>hacker</w:t>
      </w:r>
      <w:r>
        <w:rPr>
          <w:rStyle w:val="Emphasis"/>
          <w:b w:val="false"/>
          <w:bCs w:val="false"/>
          <w:i w:val="false"/>
          <w:iCs w:val="false"/>
        </w:rPr>
        <w:t>)</w:t>
      </w:r>
      <w:r>
        <w:rPr>
          <w:b w:val="false"/>
          <w:bCs w:val="false"/>
        </w:rPr>
        <w:t xml:space="preserve">, quant à lui, incarne celle du </w:t>
      </w:r>
      <w:r>
        <w:rPr>
          <w:rStyle w:val="Emphasis"/>
          <w:b w:val="false"/>
          <w:bCs w:val="false"/>
        </w:rPr>
        <w:t>forçage</w:t>
      </w:r>
      <w:r>
        <w:rPr>
          <w:b w:val="false"/>
          <w:bCs w:val="false"/>
        </w:rPr>
        <w:t xml:space="preserve">. Là où le premier ouvre à la visibilité ce qui était tenu dans l’ombre, le second </w:t>
      </w:r>
      <w:r>
        <w:rPr>
          <w:rStyle w:val="Emphasis"/>
          <w:b w:val="false"/>
          <w:bCs w:val="false"/>
        </w:rPr>
        <w:t>intervient au cœur du dispositif</w:t>
      </w:r>
      <w:r>
        <w:rPr>
          <w:b w:val="false"/>
          <w:bCs w:val="false"/>
        </w:rPr>
        <w:t xml:space="preserve">, non pour l’exposer, mais pour </w:t>
      </w:r>
      <w:r>
        <w:rPr>
          <w:rStyle w:val="Emphasis"/>
          <w:b w:val="false"/>
          <w:bCs w:val="false"/>
        </w:rPr>
        <w:t>le détourner, le dérégler, le subvertir de l’intérieur</w:t>
      </w:r>
      <w:r>
        <w:rPr>
          <w:b w:val="false"/>
          <w:bCs w:val="false"/>
        </w:rPr>
        <w:t xml:space="preserve">. Le </w:t>
      </w:r>
      <w:r>
        <w:rPr>
          <w:b w:val="false"/>
          <w:bCs w:val="false"/>
          <w:i/>
          <w:iCs/>
        </w:rPr>
        <w:t xml:space="preserve">hacker </w:t>
      </w:r>
      <w:r>
        <w:rPr>
          <w:b w:val="false"/>
          <w:bCs w:val="false"/>
        </w:rPr>
        <w:t xml:space="preserve">est à la fois opérateur technique, acteur politique et </w:t>
      </w:r>
      <w:r>
        <w:rPr>
          <w:rStyle w:val="Emphasis"/>
          <w:b w:val="false"/>
          <w:bCs w:val="false"/>
        </w:rPr>
        <w:t>esthète de l’incongru numérique</w:t>
      </w:r>
      <w:r>
        <w:rPr>
          <w:b w:val="false"/>
          <w:bCs w:val="false"/>
        </w:rPr>
        <w:t xml:space="preserve">. Il ne s’oppose pas frontalement au pouvoir ; </w:t>
      </w:r>
      <w:r>
        <w:rPr>
          <w:rStyle w:val="Emphasis"/>
          <w:b w:val="false"/>
          <w:bCs w:val="false"/>
        </w:rPr>
        <w:t>il infiltre son code source</w:t>
      </w:r>
      <w:r>
        <w:rPr>
          <w:b w:val="false"/>
          <w:bCs w:val="false"/>
        </w:rPr>
        <w:t>, il le déjoue, il l’attaque en sa syntaxe même. En cela, il constitue une figure majeure du dissensus dans les régimes d’</w:t>
      </w:r>
      <w:r>
        <w:rPr>
          <w:rStyle w:val="Emphasis"/>
          <w:b w:val="false"/>
          <w:bCs w:val="false"/>
        </w:rPr>
        <w:t>archicration oblitérée</w:t>
      </w:r>
      <w:r>
        <w:rPr>
          <w:b w:val="false"/>
          <w:bCs w:val="false"/>
        </w:rPr>
        <w:t>.</w:t>
      </w:r>
    </w:p>
    <w:p>
      <w:pPr>
        <w:pStyle w:val="BodyText"/>
        <w:rPr/>
      </w:pPr>
      <w:r>
        <w:rPr>
          <w:b w:val="false"/>
          <w:bCs w:val="false"/>
        </w:rPr>
        <w:t xml:space="preserve">Le </w:t>
      </w:r>
      <w:r>
        <w:rPr>
          <w:b w:val="false"/>
          <w:bCs w:val="false"/>
          <w:i/>
          <w:iCs/>
        </w:rPr>
        <w:t>hacker</w:t>
      </w:r>
      <w:r>
        <w:rPr>
          <w:b w:val="false"/>
          <w:bCs w:val="false"/>
        </w:rPr>
        <w:t xml:space="preserve"> ne nie pas la structure — il la connaît parfaitement et </w:t>
      </w:r>
      <w:r>
        <w:rPr>
          <w:rStyle w:val="Emphasis"/>
          <w:b w:val="false"/>
          <w:bCs w:val="false"/>
        </w:rPr>
        <w:t>l’altère à l’échelle de ses compétences</w:t>
      </w:r>
      <w:r>
        <w:rPr>
          <w:b w:val="false"/>
          <w:bCs w:val="false"/>
        </w:rPr>
        <w:t xml:space="preserve">. Il ne cherche pas à revenir à un état antérieur du pouvoir — il en démontre l’arbitraire, l’irrationalité et l’idéologie, en </w:t>
      </w:r>
      <w:r>
        <w:rPr>
          <w:rStyle w:val="Emphasis"/>
          <w:b w:val="false"/>
          <w:bCs w:val="false"/>
        </w:rPr>
        <w:t>jouant de ses propres règles contre lui-même</w:t>
      </w:r>
      <w:r>
        <w:rPr>
          <w:b w:val="false"/>
          <w:bCs w:val="false"/>
        </w:rPr>
        <w:t xml:space="preserve">. À travers cette logique, il fait émerger ce qu’on pourrait nommer une </w:t>
      </w:r>
      <w:r>
        <w:rPr>
          <w:rStyle w:val="Emphasis"/>
          <w:b w:val="false"/>
          <w:bCs w:val="false"/>
        </w:rPr>
        <w:t>épistémopolitique de l’intervention</w:t>
      </w:r>
      <w:r>
        <w:rPr>
          <w:b w:val="false"/>
          <w:bCs w:val="false"/>
        </w:rPr>
        <w:t xml:space="preserve"> : il s’introduit dans les boucles fermées de la régulation algorithmique pour y injecter du bruit, du contre-code, des bifurcations imprévues. Cette stratégie, par essence non-institutionnelle, réinvente les modes d’agir dans un monde où les normes ne sont plus énoncées, mais programmées.</w:t>
      </w:r>
    </w:p>
    <w:p>
      <w:pPr>
        <w:pStyle w:val="BodyText"/>
        <w:rPr/>
      </w:pPr>
      <w:r>
        <w:rPr>
          <w:b w:val="false"/>
          <w:bCs w:val="false"/>
        </w:rPr>
        <w:t xml:space="preserve">Historiquement, cette posture est indissociable de l’évolution même de l’infrastructure numérique. Dès les années 1960, au sein du MIT, les premiers hackers revendiquent une </w:t>
      </w:r>
      <w:r>
        <w:rPr>
          <w:rStyle w:val="Emphasis"/>
          <w:b w:val="false"/>
          <w:bCs w:val="false"/>
        </w:rPr>
        <w:t>éthique du code libre</w:t>
      </w:r>
      <w:r>
        <w:rPr>
          <w:b w:val="false"/>
          <w:bCs w:val="false"/>
        </w:rPr>
        <w:t xml:space="preserve">, une esthétique de l’exploration logique et une pratique de la dé-hiérarchisation des systèmes. Avec les années 1980 et l’essor des </w:t>
      </w:r>
      <w:r>
        <w:rPr>
          <w:rStyle w:val="Emphasis"/>
          <w:b w:val="false"/>
          <w:bCs w:val="false"/>
        </w:rPr>
        <w:t>bulletin board systems</w:t>
      </w:r>
      <w:r>
        <w:rPr>
          <w:b w:val="false"/>
          <w:bCs w:val="false"/>
        </w:rPr>
        <w:t xml:space="preserve">, le hacking se politise, notamment à travers la constitution de collectifs comme </w:t>
      </w:r>
      <w:r>
        <w:rPr>
          <w:rStyle w:val="Emphasis"/>
          <w:b w:val="false"/>
          <w:bCs w:val="false"/>
        </w:rPr>
        <w:t>Cult of the Dead Cow</w:t>
      </w:r>
      <w:r>
        <w:rPr>
          <w:b w:val="false"/>
          <w:bCs w:val="false"/>
        </w:rPr>
        <w:t xml:space="preserve"> ou </w:t>
      </w:r>
      <w:r>
        <w:rPr>
          <w:rStyle w:val="Emphasis"/>
          <w:b w:val="false"/>
          <w:bCs w:val="false"/>
        </w:rPr>
        <w:t>2600: The Hacker Quarterly</w:t>
      </w:r>
      <w:r>
        <w:rPr>
          <w:b w:val="false"/>
          <w:bCs w:val="false"/>
        </w:rPr>
        <w:t xml:space="preserve">. Il devient non plus un jeu solitaire de dépassement technique, mais un </w:t>
      </w:r>
      <w:r>
        <w:rPr>
          <w:rStyle w:val="Emphasis"/>
          <w:b w:val="false"/>
          <w:bCs w:val="false"/>
        </w:rPr>
        <w:t>geste collectif d’irruption critique dans l’espace numérique mondialisé</w:t>
      </w:r>
      <w:r>
        <w:rPr>
          <w:b w:val="false"/>
          <w:bCs w:val="false"/>
        </w:rPr>
        <w:t>.</w:t>
      </w:r>
    </w:p>
    <w:p>
      <w:pPr>
        <w:pStyle w:val="BodyText"/>
        <w:rPr/>
      </w:pPr>
      <w:r>
        <w:rPr>
          <w:b w:val="false"/>
          <w:bCs w:val="false"/>
        </w:rPr>
        <w:t xml:space="preserve">Mais c’est avec les années 2000 que cette figure prend une dimension géopolitique : </w:t>
      </w:r>
      <w:r>
        <w:rPr>
          <w:rStyle w:val="Emphasis"/>
          <w:b w:val="false"/>
          <w:bCs w:val="false"/>
        </w:rPr>
        <w:t>le hacker devient opérateur de conflictualité dans la guerre des normes</w:t>
      </w:r>
      <w:r>
        <w:rPr>
          <w:b w:val="false"/>
          <w:bCs w:val="false"/>
        </w:rPr>
        <w:t xml:space="preserve">. L’exemple du </w:t>
      </w:r>
      <w:r>
        <w:rPr>
          <w:rStyle w:val="Emphasis"/>
          <w:b w:val="false"/>
          <w:bCs w:val="false"/>
        </w:rPr>
        <w:t>Chaos Computer Club</w:t>
      </w:r>
      <w:r>
        <w:rPr>
          <w:b w:val="false"/>
          <w:bCs w:val="false"/>
        </w:rPr>
        <w:t xml:space="preserve"> en Allemagne, les opérations de </w:t>
      </w:r>
      <w:r>
        <w:rPr>
          <w:rStyle w:val="Emphasis"/>
          <w:b w:val="false"/>
          <w:bCs w:val="false"/>
        </w:rPr>
        <w:t>WikiLeaks</w:t>
      </w:r>
      <w:r>
        <w:rPr>
          <w:b w:val="false"/>
          <w:bCs w:val="false"/>
        </w:rPr>
        <w:t xml:space="preserve">, les actions de </w:t>
      </w:r>
      <w:r>
        <w:rPr>
          <w:rStyle w:val="Emphasis"/>
          <w:b w:val="false"/>
          <w:bCs w:val="false"/>
        </w:rPr>
        <w:t>Anonymous</w:t>
      </w:r>
      <w:r>
        <w:rPr>
          <w:b w:val="false"/>
          <w:bCs w:val="false"/>
        </w:rPr>
        <w:t xml:space="preserve">, les luttes de </w:t>
      </w:r>
      <w:r>
        <w:rPr>
          <w:rStyle w:val="Emphasis"/>
          <w:b w:val="false"/>
          <w:bCs w:val="false"/>
        </w:rPr>
        <w:t>CryptoParties</w:t>
      </w:r>
      <w:r>
        <w:rPr>
          <w:b w:val="false"/>
          <w:bCs w:val="false"/>
        </w:rPr>
        <w:t xml:space="preserve"> contre la surveillance de masse — tous ces gestes traduisent une tentative de </w:t>
      </w:r>
      <w:r>
        <w:rPr>
          <w:rStyle w:val="Emphasis"/>
          <w:b w:val="false"/>
          <w:bCs w:val="false"/>
        </w:rPr>
        <w:t>repolitisation du code</w:t>
      </w:r>
      <w:r>
        <w:rPr>
          <w:b w:val="false"/>
          <w:bCs w:val="false"/>
        </w:rPr>
        <w:t xml:space="preserve">. Le hacking n’est pas une criminalité technique : </w:t>
      </w:r>
      <w:r>
        <w:rPr>
          <w:rStyle w:val="Emphasis"/>
          <w:b w:val="false"/>
          <w:bCs w:val="false"/>
        </w:rPr>
        <w:t>c’est une praxis archipolitique</w:t>
      </w:r>
      <w:r>
        <w:rPr>
          <w:b w:val="false"/>
          <w:bCs w:val="false"/>
        </w:rPr>
        <w:t xml:space="preserve"> dans un monde où le pouvoir n’a plus de visage, mais des protocoles, des API, des couches logiques.</w:t>
      </w:r>
    </w:p>
    <w:p>
      <w:pPr>
        <w:pStyle w:val="BodyText"/>
        <w:rPr/>
      </w:pPr>
      <w:r>
        <w:rPr>
          <w:b w:val="false"/>
          <w:bCs w:val="false"/>
        </w:rPr>
        <w:t xml:space="preserve">L’un des traits fondamentaux du hacker réside alors dans sa </w:t>
      </w:r>
      <w:r>
        <w:rPr>
          <w:rStyle w:val="Emphasis"/>
          <w:b w:val="false"/>
          <w:bCs w:val="false"/>
        </w:rPr>
        <w:t>capacité à révéler le politique là où l’on prétendait qu’il n’y avait que de l’optimisation</w:t>
      </w:r>
      <w:r>
        <w:rPr>
          <w:b w:val="false"/>
          <w:bCs w:val="false"/>
        </w:rPr>
        <w:t xml:space="preserve">. Le code devient scène d’épreuve. Ce que les institutions présentent comme nécessaire, technique, neutre, le hacker le met en procès : </w:t>
      </w:r>
      <w:r>
        <w:rPr>
          <w:rStyle w:val="Emphasis"/>
          <w:b w:val="false"/>
          <w:bCs w:val="false"/>
        </w:rPr>
        <w:t>il prouve que tout dispositif est une inscription idéologique</w:t>
      </w:r>
      <w:r>
        <w:rPr>
          <w:b w:val="false"/>
          <w:bCs w:val="false"/>
        </w:rPr>
        <w:t>, que toute architecture logicielle contient des choix de monde, des décisions de forme, des exclusions de possibles.</w:t>
      </w:r>
    </w:p>
    <w:p>
      <w:pPr>
        <w:pStyle w:val="BodyText"/>
        <w:rPr/>
      </w:pPr>
      <w:r>
        <w:rPr>
          <w:b w:val="false"/>
          <w:bCs w:val="false"/>
        </w:rPr>
        <w:t xml:space="preserve">Ainsi, en forçant les architectures opaques de la régulation contemporaine, le hacker opère une </w:t>
      </w:r>
      <w:r>
        <w:rPr>
          <w:rStyle w:val="Emphasis"/>
          <w:b w:val="false"/>
          <w:bCs w:val="false"/>
        </w:rPr>
        <w:t>désintrication des évidences</w:t>
      </w:r>
      <w:r>
        <w:rPr>
          <w:b w:val="false"/>
          <w:bCs w:val="false"/>
        </w:rPr>
        <w:t xml:space="preserve">. Il fait apparaître le pouvoir sous ses formes cryptées. Il restaure </w:t>
      </w:r>
      <w:r>
        <w:rPr>
          <w:rStyle w:val="Emphasis"/>
          <w:b w:val="false"/>
          <w:bCs w:val="false"/>
        </w:rPr>
        <w:t>l’espace du dissensus dans l’univers post-normatif de l’archicration dispersée</w:t>
      </w:r>
      <w:r>
        <w:rPr>
          <w:b w:val="false"/>
          <w:bCs w:val="false"/>
        </w:rPr>
        <w:t xml:space="preserve">. Cette opération est à la fois technique, éthique et esthétique. Technique, car elle exige une maîtrise fine des langages de programmation, des systèmes d’exploitation, des interconnexions réseau. Éthique, car elle repose sur une conception non hétéronome du droit — non comme texte normatif, mais comme </w:t>
      </w:r>
      <w:r>
        <w:rPr>
          <w:rStyle w:val="Emphasis"/>
          <w:b w:val="false"/>
          <w:bCs w:val="false"/>
        </w:rPr>
        <w:t>expression du possible contre l’existant</w:t>
      </w:r>
      <w:r>
        <w:rPr>
          <w:b w:val="false"/>
          <w:bCs w:val="false"/>
        </w:rPr>
        <w:t xml:space="preserve">. Esthétique, enfin, parce que le hacking repose sur une </w:t>
      </w:r>
      <w:r>
        <w:rPr>
          <w:rStyle w:val="Emphasis"/>
          <w:b w:val="false"/>
          <w:bCs w:val="false"/>
        </w:rPr>
        <w:t>mise en forme alternative du monde</w:t>
      </w:r>
      <w:r>
        <w:rPr>
          <w:b w:val="false"/>
          <w:bCs w:val="false"/>
        </w:rPr>
        <w:t>, sur une invention de codes minoritaires, sur une poétique de la friction.</w:t>
      </w:r>
    </w:p>
    <w:p>
      <w:pPr>
        <w:pStyle w:val="BodyText"/>
        <w:rPr/>
      </w:pPr>
      <w:r>
        <w:rPr>
          <w:b w:val="false"/>
          <w:bCs w:val="false"/>
        </w:rPr>
        <w:t xml:space="preserve">Mais, comme pour le </w:t>
      </w:r>
      <w:r>
        <w:rPr>
          <w:rStyle w:val="Emphasis"/>
          <w:b w:val="false"/>
          <w:bCs w:val="false"/>
        </w:rPr>
        <w:t>whistleblower</w:t>
      </w:r>
      <w:r>
        <w:rPr>
          <w:b w:val="false"/>
          <w:bCs w:val="false"/>
        </w:rPr>
        <w:t xml:space="preserve">, cette posture n’échappe pas à la répression : criminalisation, infiltration, cooptation, marchandisation des outils critiques. Le </w:t>
      </w:r>
      <w:r>
        <w:rPr>
          <w:rStyle w:val="Emphasis"/>
          <w:b w:val="false"/>
          <w:bCs w:val="false"/>
        </w:rPr>
        <w:t>white hat</w:t>
      </w:r>
      <w:r>
        <w:rPr>
          <w:b w:val="false"/>
          <w:bCs w:val="false"/>
        </w:rPr>
        <w:t xml:space="preserve"> devient parfois </w:t>
      </w:r>
      <w:r>
        <w:rPr>
          <w:rStyle w:val="Emphasis"/>
          <w:b w:val="false"/>
          <w:bCs w:val="false"/>
        </w:rPr>
        <w:t>cyber-soldat</w:t>
      </w:r>
      <w:r>
        <w:rPr>
          <w:b w:val="false"/>
          <w:bCs w:val="false"/>
        </w:rPr>
        <w:t xml:space="preserve">, enrôlé par les États dans la guerre asymétrique numérique ; le </w:t>
      </w:r>
      <w:r>
        <w:rPr>
          <w:rStyle w:val="Emphasis"/>
          <w:b w:val="false"/>
          <w:bCs w:val="false"/>
        </w:rPr>
        <w:t>grey hat</w:t>
      </w:r>
      <w:r>
        <w:rPr>
          <w:b w:val="false"/>
          <w:bCs w:val="false"/>
        </w:rPr>
        <w:t xml:space="preserve"> devient entrepreneur de sécurité ; les outils issus de l’éthique hacker sont récupérés dans les architectures de surveillance (ex. : Tor utilisé par les services de renseignement eux-mêmes). </w:t>
      </w:r>
      <w:r>
        <w:rPr>
          <w:rStyle w:val="Emphasis"/>
          <w:b w:val="false"/>
          <w:bCs w:val="false"/>
        </w:rPr>
        <w:t>Toute subversion produit ses contre-subversions</w:t>
      </w:r>
      <w:r>
        <w:rPr>
          <w:b w:val="false"/>
          <w:bCs w:val="false"/>
        </w:rPr>
        <w:t>. Toute ligne de fuite peut être capturée.</w:t>
      </w:r>
    </w:p>
    <w:p>
      <w:pPr>
        <w:pStyle w:val="BodyText"/>
        <w:rPr/>
      </w:pPr>
      <w:r>
        <w:rPr>
          <w:b w:val="false"/>
          <w:bCs w:val="false"/>
        </w:rPr>
        <w:t xml:space="preserve">Et pourtant, le geste reste opératoire. Dans un monde où la régulation s’énonce par défaut, où la norme est compilée dans des silences logiques, le hacker est celui qui </w:t>
      </w:r>
      <w:r>
        <w:rPr>
          <w:rStyle w:val="Emphasis"/>
          <w:b w:val="false"/>
          <w:bCs w:val="false"/>
        </w:rPr>
        <w:t>fait vaciller l’impensé</w:t>
      </w:r>
      <w:r>
        <w:rPr>
          <w:b w:val="false"/>
          <w:bCs w:val="false"/>
        </w:rPr>
        <w:t xml:space="preserve">. Il rappelle que le pouvoir algorithmique, si puissant soit-il, n’est pas absolu : </w:t>
      </w:r>
      <w:r>
        <w:rPr>
          <w:rStyle w:val="Emphasis"/>
          <w:b w:val="false"/>
          <w:bCs w:val="false"/>
        </w:rPr>
        <w:t>il est écrit</w:t>
      </w:r>
      <w:r>
        <w:rPr>
          <w:b w:val="false"/>
          <w:bCs w:val="false"/>
        </w:rPr>
        <w:t xml:space="preserve">. Et ce qui est écrit peut être </w:t>
      </w:r>
      <w:r>
        <w:rPr>
          <w:rStyle w:val="Emphasis"/>
          <w:b w:val="false"/>
          <w:bCs w:val="false"/>
        </w:rPr>
        <w:t>réécrit</w:t>
      </w:r>
      <w:r>
        <w:rPr>
          <w:b w:val="false"/>
          <w:bCs w:val="false"/>
        </w:rPr>
        <w:t xml:space="preserve">. La conflictualité redevient possible, non par retour aux formes anciennes du politique, mais par </w:t>
      </w:r>
      <w:r>
        <w:rPr>
          <w:rStyle w:val="Emphasis"/>
          <w:b w:val="false"/>
          <w:bCs w:val="false"/>
        </w:rPr>
        <w:t>invention de gestes critiques à l’intérieur même des régimes de pouvoir technique</w:t>
      </w:r>
      <w:r>
        <w:rPr>
          <w:b w:val="false"/>
          <w:bCs w:val="false"/>
        </w:rPr>
        <w:t>.</w:t>
      </w:r>
    </w:p>
    <w:p>
      <w:pPr>
        <w:pStyle w:val="BodyText"/>
        <w:rPr/>
      </w:pPr>
      <w:r>
        <w:rPr>
          <w:b w:val="false"/>
          <w:bCs w:val="false"/>
        </w:rPr>
        <w:t xml:space="preserve">Si les figures du </w:t>
      </w:r>
      <w:r>
        <w:rPr>
          <w:rStyle w:val="Emphasis"/>
          <w:b w:val="false"/>
          <w:bCs w:val="false"/>
        </w:rPr>
        <w:t>whistleblower</w:t>
      </w:r>
      <w:r>
        <w:rPr>
          <w:b w:val="false"/>
          <w:bCs w:val="false"/>
        </w:rPr>
        <w:t xml:space="preserve"> et du </w:t>
      </w:r>
      <w:r>
        <w:rPr>
          <w:rStyle w:val="Emphasis"/>
          <w:b w:val="false"/>
          <w:bCs w:val="false"/>
        </w:rPr>
        <w:t>hacker</w:t>
      </w:r>
      <w:r>
        <w:rPr>
          <w:b w:val="false"/>
          <w:bCs w:val="false"/>
        </w:rPr>
        <w:t xml:space="preserve"> incarnent des gestes critiques individuels, souvent héroïques mais isolés, surgissant à l’intérieur du dispositif technopolitique pour en fissurer la cohérence ou en forcer les logiques, la figure du </w:t>
      </w:r>
      <w:r>
        <w:rPr>
          <w:rStyle w:val="Emphasis"/>
          <w:b w:val="false"/>
          <w:bCs w:val="false"/>
        </w:rPr>
        <w:t>dissident socio-technique collectif</w:t>
      </w:r>
      <w:r>
        <w:rPr>
          <w:b w:val="false"/>
          <w:bCs w:val="false"/>
        </w:rPr>
        <w:t xml:space="preserve"> engage, quant à elle, un autre type d’opération : non plus la subversion ponctuelle ou l’exfiltration d’information, mais l’invention </w:t>
      </w:r>
      <w:r>
        <w:rPr>
          <w:rStyle w:val="Emphasis"/>
          <w:b w:val="false"/>
          <w:bCs w:val="false"/>
        </w:rPr>
        <w:t>d’architectures de régulation alternatives</w:t>
      </w:r>
      <w:r>
        <w:rPr>
          <w:b w:val="false"/>
          <w:bCs w:val="false"/>
        </w:rPr>
        <w:t xml:space="preserve">, d’écologies normatives non alignées sur les matrices dominantes, une forme de dissidence régulatoire étendue, consciente, délibérément située. Il ne s’agit plus de révéler ou de détourner : il s’agit de </w:t>
      </w:r>
      <w:r>
        <w:rPr>
          <w:rStyle w:val="Emphasis"/>
          <w:b w:val="false"/>
          <w:bCs w:val="false"/>
        </w:rPr>
        <w:t>fabriquer d’autres mondes</w:t>
      </w:r>
      <w:r>
        <w:rPr>
          <w:b w:val="false"/>
          <w:bCs w:val="false"/>
        </w:rPr>
        <w:t xml:space="preserve"> régulés autrement, hors de la scène archicratique officielle, contre elle, ou à ses marges.</w:t>
      </w:r>
    </w:p>
    <w:p>
      <w:pPr>
        <w:pStyle w:val="BodyText"/>
        <w:rPr/>
      </w:pPr>
      <w:r>
        <w:rPr>
          <w:b w:val="false"/>
          <w:bCs w:val="false"/>
        </w:rPr>
        <w:t>Cette figure prend corps dans des expérimentations multiples et convergentes, qui échappent aux catégorisations binaires classiques : ni purement politiques au sens traditionnel (partis, syndicats), ni purement techniques (innovations neutralisées), ni strictement sociales (revendications identitaires ou sectorielles). Elle opère à la fois sur les conditions d’accès au monde (</w:t>
      </w:r>
      <w:r>
        <w:rPr>
          <w:rStyle w:val="Emphasis"/>
          <w:b w:val="false"/>
          <w:bCs w:val="false"/>
        </w:rPr>
        <w:t>arcalité</w:t>
      </w:r>
      <w:r>
        <w:rPr>
          <w:b w:val="false"/>
          <w:bCs w:val="false"/>
        </w:rPr>
        <w:t>), sur les formes de puissance mobilisable (</w:t>
      </w:r>
      <w:r>
        <w:rPr>
          <w:rStyle w:val="Emphasis"/>
          <w:b w:val="false"/>
          <w:bCs w:val="false"/>
        </w:rPr>
        <w:t>cratialité</w:t>
      </w:r>
      <w:r>
        <w:rPr>
          <w:b w:val="false"/>
          <w:bCs w:val="false"/>
        </w:rPr>
        <w:t>) et sur les modes d’inscription normative (</w:t>
      </w:r>
      <w:r>
        <w:rPr>
          <w:rStyle w:val="Emphasis"/>
          <w:b w:val="false"/>
          <w:bCs w:val="false"/>
        </w:rPr>
        <w:t>archicration</w:t>
      </w:r>
      <w:r>
        <w:rPr>
          <w:b w:val="false"/>
          <w:bCs w:val="false"/>
        </w:rPr>
        <w:t xml:space="preserve">). C’est en ce sens que la dissidence socio-technique est véritablement une force archicratique alternative : </w:t>
      </w:r>
      <w:r>
        <w:rPr>
          <w:rStyle w:val="Emphasis"/>
          <w:b w:val="false"/>
          <w:bCs w:val="false"/>
        </w:rPr>
        <w:t>elle configure des contre-régimes de régulation</w:t>
      </w:r>
      <w:r>
        <w:rPr>
          <w:b w:val="false"/>
          <w:bCs w:val="false"/>
        </w:rPr>
        <w:t xml:space="preserve"> — expérimentaux, instables, inachevés, mais réels.</w:t>
      </w:r>
    </w:p>
    <w:p>
      <w:pPr>
        <w:pStyle w:val="BodyText"/>
        <w:rPr/>
      </w:pPr>
      <w:r>
        <w:rPr>
          <w:b w:val="false"/>
          <w:bCs w:val="false"/>
        </w:rPr>
        <w:t xml:space="preserve">Parmi les expressions les plus emblématiques de cette puissance émergente, les </w:t>
      </w:r>
      <w:r>
        <w:rPr>
          <w:rStyle w:val="Strong"/>
          <w:b w:val="false"/>
          <w:bCs w:val="false"/>
        </w:rPr>
        <w:t>ZAD</w:t>
      </w:r>
      <w:r>
        <w:rPr>
          <w:b w:val="false"/>
          <w:bCs w:val="false"/>
        </w:rPr>
        <w:t xml:space="preserve"> — Zones à Défendre — constituent une matrice exemplaire. À Notre-Dame-des-Landes, à Bure, à Sivens ou ailleurs, ce n’est pas seulement un territoire qui est occupé : c’est une grammaire régulatoire qui est mise à l’épreuve. Les ZAD instaurent une </w:t>
      </w:r>
      <w:r>
        <w:rPr>
          <w:rStyle w:val="Emphasis"/>
          <w:b w:val="false"/>
          <w:bCs w:val="false"/>
        </w:rPr>
        <w:t>arcalité insurgée</w:t>
      </w:r>
      <w:r>
        <w:rPr>
          <w:b w:val="false"/>
          <w:bCs w:val="false"/>
        </w:rPr>
        <w:t xml:space="preserve">, dans laquelle le sol n’est plus gouverné par des grilles cadastrales, des titres fonciers ou des plans d’urbanisme, mais par une réinvention communautaire de l’espace comme lieu de vie, de soin, de liens. Il ne s’agit pas d’anomie mais de </w:t>
      </w:r>
      <w:r>
        <w:rPr>
          <w:rStyle w:val="Emphasis"/>
          <w:b w:val="false"/>
          <w:bCs w:val="false"/>
        </w:rPr>
        <w:t>nomogenèse</w:t>
      </w:r>
      <w:r>
        <w:rPr>
          <w:b w:val="false"/>
          <w:bCs w:val="false"/>
        </w:rPr>
        <w:t xml:space="preserve"> : les règles ne sont pas abolies mais reformulées selon des critères de viabilité située, de décision collective, de refus de l’extractivisme. L’usage du sol y devient politique au sens fort, car </w:t>
      </w:r>
      <w:r>
        <w:rPr>
          <w:rStyle w:val="Emphasis"/>
          <w:b w:val="false"/>
          <w:bCs w:val="false"/>
        </w:rPr>
        <w:t>la possibilité même d’un monde habitable est réinterrogée</w:t>
      </w:r>
      <w:r>
        <w:rPr>
          <w:b w:val="false"/>
          <w:bCs w:val="false"/>
        </w:rPr>
        <w:t>.</w:t>
      </w:r>
    </w:p>
    <w:p>
      <w:pPr>
        <w:pStyle w:val="BodyText"/>
        <w:rPr/>
      </w:pPr>
      <w:r>
        <w:rPr>
          <w:b w:val="false"/>
          <w:bCs w:val="false"/>
        </w:rPr>
        <w:t xml:space="preserve">De même, dans les </w:t>
      </w:r>
      <w:r>
        <w:rPr>
          <w:rStyle w:val="Strong"/>
          <w:b w:val="false"/>
          <w:bCs w:val="false"/>
        </w:rPr>
        <w:t>mouvements de hacking social</w:t>
      </w:r>
      <w:r>
        <w:rPr>
          <w:b w:val="false"/>
          <w:bCs w:val="false"/>
        </w:rPr>
        <w:t xml:space="preserve"> — tels que les collectifs de libre accès, les associations de cryptographie citoyenne, les coopératives de données (MyData, Framasoft, etc.) — on assiste à une tentative délibérée de </w:t>
      </w:r>
      <w:r>
        <w:rPr>
          <w:rStyle w:val="Emphasis"/>
          <w:b w:val="false"/>
          <w:bCs w:val="false"/>
        </w:rPr>
        <w:t>reprendre la main sur les régimes de circulation informationnelle</w:t>
      </w:r>
      <w:r>
        <w:rPr>
          <w:b w:val="false"/>
          <w:bCs w:val="false"/>
        </w:rPr>
        <w:t xml:space="preserve">. Ces initiatives n’ont rien d’anecdotique : elles visent à </w:t>
      </w:r>
      <w:r>
        <w:rPr>
          <w:rStyle w:val="Emphasis"/>
          <w:b w:val="false"/>
          <w:bCs w:val="false"/>
        </w:rPr>
        <w:t>désoblitérer la régulation</w:t>
      </w:r>
      <w:r>
        <w:rPr>
          <w:b w:val="false"/>
          <w:bCs w:val="false"/>
        </w:rPr>
        <w:t xml:space="preserve">, à restaurer une visibilité des normes, une réappropriation des décisions, une </w:t>
      </w:r>
      <w:r>
        <w:rPr>
          <w:rStyle w:val="Emphasis"/>
          <w:b w:val="false"/>
          <w:bCs w:val="false"/>
        </w:rPr>
        <w:t>archéification maîtrisée du système technique</w:t>
      </w:r>
      <w:r>
        <w:rPr>
          <w:b w:val="false"/>
          <w:bCs w:val="false"/>
        </w:rPr>
        <w:t xml:space="preserve">. Le code y est considéré comme une forme de droit, les interfaces comme des médiations politiques, les architectures comme des institutions. En cela, elles renouent avec le geste fondamental de l’archicration : </w:t>
      </w:r>
      <w:r>
        <w:rPr>
          <w:rStyle w:val="Emphasis"/>
          <w:b w:val="false"/>
          <w:bCs w:val="false"/>
        </w:rPr>
        <w:t>l’inscription visible, partageable et contestable de ce qui régule</w:t>
      </w:r>
      <w:r>
        <w:rPr>
          <w:b w:val="false"/>
          <w:bCs w:val="false"/>
        </w:rPr>
        <w:t>.</w:t>
      </w:r>
    </w:p>
    <w:p>
      <w:pPr>
        <w:pStyle w:val="BodyText"/>
        <w:rPr/>
      </w:pPr>
      <w:r>
        <w:rPr>
          <w:b w:val="false"/>
          <w:bCs w:val="false"/>
        </w:rPr>
        <w:t xml:space="preserve">Mais ce geste ne se limite pas au numérique : dans les </w:t>
      </w:r>
      <w:r>
        <w:rPr>
          <w:rStyle w:val="Strong"/>
          <w:b w:val="false"/>
          <w:bCs w:val="false"/>
        </w:rPr>
        <w:t>communs urbains</w:t>
      </w:r>
      <w:r>
        <w:rPr>
          <w:b w:val="false"/>
          <w:bCs w:val="false"/>
        </w:rPr>
        <w:t xml:space="preserve">, les </w:t>
      </w:r>
      <w:r>
        <w:rPr>
          <w:rStyle w:val="Strong"/>
          <w:b w:val="false"/>
          <w:bCs w:val="false"/>
        </w:rPr>
        <w:t>ateliers de réparation citoyenne</w:t>
      </w:r>
      <w:r>
        <w:rPr>
          <w:b w:val="false"/>
          <w:bCs w:val="false"/>
        </w:rPr>
        <w:t xml:space="preserve">, les </w:t>
      </w:r>
      <w:r>
        <w:rPr>
          <w:rStyle w:val="Strong"/>
          <w:b w:val="false"/>
          <w:bCs w:val="false"/>
        </w:rPr>
        <w:t>coopératives énergétiques</w:t>
      </w:r>
      <w:r>
        <w:rPr>
          <w:b w:val="false"/>
          <w:bCs w:val="false"/>
        </w:rPr>
        <w:t xml:space="preserve"> ou les </w:t>
      </w:r>
      <w:r>
        <w:rPr>
          <w:rStyle w:val="Strong"/>
          <w:b w:val="false"/>
          <w:bCs w:val="false"/>
        </w:rPr>
        <w:t>réseaux d’agroécologie décentralisée</w:t>
      </w:r>
      <w:r>
        <w:rPr>
          <w:b w:val="false"/>
          <w:bCs w:val="false"/>
        </w:rPr>
        <w:t xml:space="preserve">, s’esquisse une autre forme d’archicration — que nous pourrions qualifier </w:t>
      </w:r>
      <w:r>
        <w:rPr>
          <w:rStyle w:val="Emphasis"/>
          <w:b w:val="false"/>
          <w:bCs w:val="false"/>
        </w:rPr>
        <w:t>d’infraréflexive</w:t>
      </w:r>
      <w:r>
        <w:rPr>
          <w:b w:val="false"/>
          <w:bCs w:val="false"/>
        </w:rPr>
        <w:t xml:space="preserve"> — fondée non sur l’automatisation ou la prédiction, mais sur la </w:t>
      </w:r>
      <w:r>
        <w:rPr>
          <w:rStyle w:val="Emphasis"/>
          <w:b w:val="false"/>
          <w:bCs w:val="false"/>
        </w:rPr>
        <w:t>coprésence, la redondance humaine, l’épreuve partagée</w:t>
      </w:r>
      <w:r>
        <w:rPr>
          <w:b w:val="false"/>
          <w:bCs w:val="false"/>
        </w:rPr>
        <w:t xml:space="preserve">. C’est un retour, non pas à la norme prescriptive, mais à la </w:t>
      </w:r>
      <w:r>
        <w:rPr>
          <w:rStyle w:val="Emphasis"/>
          <w:b w:val="false"/>
          <w:bCs w:val="false"/>
        </w:rPr>
        <w:t>régulation par la réciprocité</w:t>
      </w:r>
      <w:r>
        <w:rPr>
          <w:b w:val="false"/>
          <w:bCs w:val="false"/>
        </w:rPr>
        <w:t xml:space="preserve">. Ces collectifs instituent un pouvoir qui ne passe ni par l’État, ni par l’algorithme, mais par la </w:t>
      </w:r>
      <w:r>
        <w:rPr>
          <w:rStyle w:val="Emphasis"/>
          <w:b w:val="false"/>
          <w:bCs w:val="false"/>
        </w:rPr>
        <w:t>délibération située</w:t>
      </w:r>
      <w:r>
        <w:rPr>
          <w:b w:val="false"/>
          <w:bCs w:val="false"/>
        </w:rPr>
        <w:t xml:space="preserve">, la gestion incarnée des interdépendances, le </w:t>
      </w:r>
      <w:r>
        <w:rPr>
          <w:rStyle w:val="Emphasis"/>
          <w:b w:val="false"/>
          <w:bCs w:val="false"/>
        </w:rPr>
        <w:t>tissage concret des règles d’existence</w:t>
      </w:r>
      <w:r>
        <w:rPr>
          <w:b w:val="false"/>
          <w:bCs w:val="false"/>
        </w:rPr>
        <w:t>.</w:t>
      </w:r>
    </w:p>
    <w:p>
      <w:pPr>
        <w:pStyle w:val="BodyText"/>
        <w:rPr/>
      </w:pPr>
      <w:r>
        <w:rPr>
          <w:b w:val="false"/>
          <w:bCs w:val="false"/>
        </w:rPr>
        <w:t xml:space="preserve">Cette dynamique rejoint certaines analyses contemporaines de la </w:t>
      </w:r>
      <w:r>
        <w:rPr>
          <w:rStyle w:val="Emphasis"/>
          <w:b w:val="false"/>
          <w:bCs w:val="false"/>
        </w:rPr>
        <w:t>désautomatisation</w:t>
      </w:r>
      <w:r>
        <w:rPr>
          <w:b w:val="false"/>
          <w:bCs w:val="false"/>
        </w:rPr>
        <w:t xml:space="preserve"> comme puissance politique. Bernard Stiegler, dans </w:t>
      </w:r>
      <w:r>
        <w:rPr>
          <w:rStyle w:val="Emphasis"/>
          <w:b w:val="false"/>
          <w:bCs w:val="false"/>
        </w:rPr>
        <w:t>Dans la disruption</w:t>
      </w:r>
      <w:r>
        <w:rPr>
          <w:b w:val="false"/>
          <w:bCs w:val="false"/>
        </w:rPr>
        <w:t xml:space="preserve"> (2016), évoquait la possibilité de </w:t>
      </w:r>
      <w:r>
        <w:rPr>
          <w:rStyle w:val="Emphasis"/>
          <w:b w:val="false"/>
          <w:bCs w:val="false"/>
        </w:rPr>
        <w:t>réarmer l’autonomie</w:t>
      </w:r>
      <w:r>
        <w:rPr>
          <w:b w:val="false"/>
          <w:bCs w:val="false"/>
        </w:rPr>
        <w:t xml:space="preserve"> à travers une reconquête des conditions d’individuation collective — c’est-à-dire la capacité à se gouverner par des processus réflexifs et critiques, à distance du pilotage algorithmique. Les collectifs dissidents, en ce sens, sont des </w:t>
      </w:r>
      <w:r>
        <w:rPr>
          <w:rStyle w:val="Emphasis"/>
          <w:b w:val="false"/>
          <w:bCs w:val="false"/>
        </w:rPr>
        <w:t>laboratoires d’individuation instituante</w:t>
      </w:r>
      <w:r>
        <w:rPr>
          <w:b w:val="false"/>
          <w:bCs w:val="false"/>
        </w:rPr>
        <w:t>, où l’on tente de désindexer la valeur humaine des métriques automatisées, pour la ressaisir à travers des formes de reconnaissance mutuelle.</w:t>
      </w:r>
    </w:p>
    <w:p>
      <w:pPr>
        <w:pStyle w:val="BodyText"/>
        <w:rPr/>
      </w:pPr>
      <w:r>
        <w:rPr>
          <w:b w:val="false"/>
          <w:bCs w:val="false"/>
        </w:rPr>
        <w:t xml:space="preserve">En cela, cette figure du dissident collectif est profondément archicratique : elle ne s’oppose pas seulement à la régulation dominante, elle en </w:t>
      </w:r>
      <w:r>
        <w:rPr>
          <w:rStyle w:val="Emphasis"/>
          <w:b w:val="false"/>
          <w:bCs w:val="false"/>
        </w:rPr>
        <w:t>invente une autre</w:t>
      </w:r>
      <w:r>
        <w:rPr>
          <w:b w:val="false"/>
          <w:bCs w:val="false"/>
        </w:rPr>
        <w:t xml:space="preserve">. Elle reconfigure l’épreuve du commun, elle redonne scène à la conflictualité, elle refuse la dissimulation des normes. Elle pose que </w:t>
      </w:r>
      <w:r>
        <w:rPr>
          <w:rStyle w:val="Emphasis"/>
          <w:b w:val="false"/>
          <w:bCs w:val="false"/>
        </w:rPr>
        <w:t>réguler n’est pas réduire</w:t>
      </w:r>
      <w:r>
        <w:rPr>
          <w:b w:val="false"/>
          <w:bCs w:val="false"/>
        </w:rPr>
        <w:t xml:space="preserve">, mais </w:t>
      </w:r>
      <w:r>
        <w:rPr>
          <w:rStyle w:val="Emphasis"/>
          <w:b w:val="false"/>
          <w:bCs w:val="false"/>
        </w:rPr>
        <w:t>composer avec le vivant</w:t>
      </w:r>
      <w:r>
        <w:rPr>
          <w:b w:val="false"/>
          <w:bCs w:val="false"/>
        </w:rPr>
        <w:t xml:space="preserve">. Ce qui est en jeu ici, c’est la possibilité même d’une </w:t>
      </w:r>
      <w:r>
        <w:rPr>
          <w:rStyle w:val="Emphasis"/>
          <w:b w:val="false"/>
          <w:bCs w:val="false"/>
        </w:rPr>
        <w:t>archicration ouverte</w:t>
      </w:r>
      <w:r>
        <w:rPr>
          <w:b w:val="false"/>
          <w:bCs w:val="false"/>
        </w:rPr>
        <w:t xml:space="preserve"> — non oblitérée, non capturée, mais habitée, située, disputée, incarnée. Une régulation qui ne se fait pas sans les vivants, mais </w:t>
      </w:r>
      <w:r>
        <w:rPr>
          <w:rStyle w:val="Emphasis"/>
          <w:b w:val="false"/>
          <w:bCs w:val="false"/>
        </w:rPr>
        <w:t>par eux, avec eux, pour eux</w:t>
      </w:r>
      <w:r>
        <w:rPr>
          <w:b w:val="false"/>
          <w:bCs w:val="false"/>
        </w:rPr>
        <w:t>.</w:t>
      </w:r>
    </w:p>
    <w:p>
      <w:pPr>
        <w:pStyle w:val="BodyText"/>
        <w:rPr/>
      </w:pPr>
      <w:r>
        <w:rPr>
          <w:b w:val="false"/>
          <w:bCs w:val="false"/>
        </w:rPr>
        <w:t xml:space="preserve">Ce que révèle la trajectoire de la quatrième révolution industrielle, dans sa phase terminale d’archicration oblitérée, n’est pas uniquement l’apogée d’une régulation automatisée, opaque et anticipatrice, mais aussi l’émergence d’un </w:t>
      </w:r>
      <w:r>
        <w:rPr>
          <w:rStyle w:val="Emphasis"/>
          <w:b w:val="false"/>
          <w:bCs w:val="false"/>
        </w:rPr>
        <w:t>seuil critique</w:t>
      </w:r>
      <w:r>
        <w:rPr>
          <w:b w:val="false"/>
          <w:bCs w:val="false"/>
        </w:rPr>
        <w:t xml:space="preserve"> à partir duquel l’invisibilisation des normes, l’effacement du dissensus et la dissolution des garants deviennent eux-mêmes intolérables — </w:t>
      </w:r>
      <w:r>
        <w:rPr>
          <w:rStyle w:val="Emphasis"/>
          <w:b w:val="false"/>
          <w:bCs w:val="false"/>
        </w:rPr>
        <w:t>incompatibles avec les exigences minimales de dignité, de lisibilité, de réversibilité du pouvoir</w:t>
      </w:r>
      <w:r>
        <w:rPr>
          <w:b w:val="false"/>
          <w:bCs w:val="false"/>
        </w:rPr>
        <w:t xml:space="preserve">. C’est à ce seuil que se dressent les figures critiques que nous avons étudiées : le </w:t>
      </w:r>
      <w:r>
        <w:rPr>
          <w:rStyle w:val="Emphasis"/>
          <w:b w:val="false"/>
          <w:bCs w:val="false"/>
        </w:rPr>
        <w:t>whistleblower</w:t>
      </w:r>
      <w:r>
        <w:rPr>
          <w:b w:val="false"/>
          <w:bCs w:val="false"/>
        </w:rPr>
        <w:t xml:space="preserve">, le </w:t>
      </w:r>
      <w:r>
        <w:rPr>
          <w:rStyle w:val="Emphasis"/>
          <w:b w:val="false"/>
          <w:bCs w:val="false"/>
        </w:rPr>
        <w:t>hacker</w:t>
      </w:r>
      <w:r>
        <w:rPr>
          <w:b w:val="false"/>
          <w:bCs w:val="false"/>
        </w:rPr>
        <w:t xml:space="preserve">, le </w:t>
      </w:r>
      <w:r>
        <w:rPr>
          <w:rStyle w:val="Emphasis"/>
          <w:b w:val="false"/>
          <w:bCs w:val="false"/>
        </w:rPr>
        <w:t>dissident collectif</w:t>
      </w:r>
      <w:r>
        <w:rPr>
          <w:b w:val="false"/>
          <w:bCs w:val="false"/>
        </w:rPr>
        <w:t xml:space="preserve">. Elles ne se contentent pas de contester, elles </w:t>
      </w:r>
      <w:r>
        <w:rPr>
          <w:rStyle w:val="Emphasis"/>
          <w:b w:val="false"/>
          <w:bCs w:val="false"/>
        </w:rPr>
        <w:t>révoquent l’évidence régulatoire</w:t>
      </w:r>
      <w:r>
        <w:rPr>
          <w:b w:val="false"/>
          <w:bCs w:val="false"/>
        </w:rPr>
        <w:t xml:space="preserve"> ; elles rejettent le fait que l’organisation du monde puisse se faire sans scène, sans épreuve, sans adresse identifiable.</w:t>
      </w:r>
    </w:p>
    <w:p>
      <w:pPr>
        <w:pStyle w:val="BodyText"/>
        <w:rPr/>
      </w:pPr>
      <w:r>
        <w:rPr>
          <w:b w:val="false"/>
          <w:bCs w:val="false"/>
        </w:rPr>
        <w:t xml:space="preserve">Ce moment de réactivation critique n’est pas un simple retour de la volonté contre l’automatisme : il manifeste, au cœur même de l’archicration technologique, </w:t>
      </w:r>
      <w:r>
        <w:rPr>
          <w:rStyle w:val="Emphasis"/>
          <w:b w:val="false"/>
          <w:bCs w:val="false"/>
        </w:rPr>
        <w:t>la persistance irréductible du politique</w:t>
      </w:r>
      <w:r>
        <w:rPr>
          <w:b w:val="false"/>
          <w:bCs w:val="false"/>
        </w:rPr>
        <w:t xml:space="preserve">. Car le propre du politique, en son sens archicratique fondamental — tel que nous l’avons reconstruit depuis les régimes les plus anciens jusqu’aux architectures les plus sophistiquées —, n’est pas tant de décider que de </w:t>
      </w:r>
      <w:r>
        <w:rPr>
          <w:rStyle w:val="Emphasis"/>
          <w:b w:val="false"/>
          <w:bCs w:val="false"/>
        </w:rPr>
        <w:t>mettre en forme la possibilité de la contestation, de la délibération, de la reconfiguration des normes</w:t>
      </w:r>
      <w:r>
        <w:rPr>
          <w:b w:val="false"/>
          <w:bCs w:val="false"/>
        </w:rPr>
        <w:t xml:space="preserve">. Il est l’espace où l’épreuve de la légitimité est encore possible, où la régulation demeure </w:t>
      </w:r>
      <w:r>
        <w:rPr>
          <w:rStyle w:val="Emphasis"/>
          <w:b w:val="false"/>
          <w:bCs w:val="false"/>
        </w:rPr>
        <w:t>adressable</w:t>
      </w:r>
      <w:r>
        <w:rPr>
          <w:b w:val="false"/>
          <w:bCs w:val="false"/>
        </w:rPr>
        <w:t xml:space="preserve">, </w:t>
      </w:r>
      <w:r>
        <w:rPr>
          <w:rStyle w:val="Emphasis"/>
          <w:b w:val="false"/>
          <w:bCs w:val="false"/>
        </w:rPr>
        <w:t>négociable</w:t>
      </w:r>
      <w:r>
        <w:rPr>
          <w:b w:val="false"/>
          <w:bCs w:val="false"/>
        </w:rPr>
        <w:t xml:space="preserve">, </w:t>
      </w:r>
      <w:r>
        <w:rPr>
          <w:rStyle w:val="Emphasis"/>
          <w:b w:val="false"/>
          <w:bCs w:val="false"/>
        </w:rPr>
        <w:t>transformable</w:t>
      </w:r>
      <w:r>
        <w:rPr>
          <w:b w:val="false"/>
          <w:bCs w:val="false"/>
        </w:rPr>
        <w:t>.</w:t>
      </w:r>
    </w:p>
    <w:p>
      <w:pPr>
        <w:pStyle w:val="BodyText"/>
        <w:rPr/>
      </w:pPr>
      <w:r>
        <w:rPr>
          <w:b w:val="false"/>
          <w:bCs w:val="false"/>
        </w:rPr>
        <w:t xml:space="preserve">Ce que les figures critiques contemporaines mettent à nu, c’est que le pouvoir algorithmique, aussi fluide, préventif, ubiquitaire soit-il, </w:t>
      </w:r>
      <w:r>
        <w:rPr>
          <w:rStyle w:val="Emphasis"/>
          <w:b w:val="false"/>
          <w:bCs w:val="false"/>
        </w:rPr>
        <w:t>n’annule pas le conflit</w:t>
      </w:r>
      <w:r>
        <w:rPr>
          <w:b w:val="false"/>
          <w:bCs w:val="false"/>
        </w:rPr>
        <w:t xml:space="preserve">, il le </w:t>
      </w:r>
      <w:r>
        <w:rPr>
          <w:rStyle w:val="Emphasis"/>
          <w:b w:val="false"/>
          <w:bCs w:val="false"/>
        </w:rPr>
        <w:t>dérobe</w:t>
      </w:r>
      <w:r>
        <w:rPr>
          <w:b w:val="false"/>
          <w:bCs w:val="false"/>
        </w:rPr>
        <w:t xml:space="preserve">, il le </w:t>
      </w:r>
      <w:r>
        <w:rPr>
          <w:rStyle w:val="Emphasis"/>
          <w:b w:val="false"/>
          <w:bCs w:val="false"/>
        </w:rPr>
        <w:t>dissout</w:t>
      </w:r>
      <w:r>
        <w:rPr>
          <w:b w:val="false"/>
          <w:bCs w:val="false"/>
        </w:rPr>
        <w:t xml:space="preserve"> dans des matrices d’anticipation où plus rien ne peut être désigné, nommé, ou jugé. L’archicration oblitérée est ainsi une forme-limite de la régulation : elle pousse à son extrême la tension constitutive entre efficacité technique et légitimité politique. Elle gouverne sans apparaître, elle module sans répondre, elle évalue sans rendre compte.</w:t>
      </w:r>
    </w:p>
    <w:p>
      <w:pPr>
        <w:pStyle w:val="BodyText"/>
        <w:rPr/>
      </w:pPr>
      <w:r>
        <w:rPr>
          <w:b w:val="false"/>
          <w:bCs w:val="false"/>
        </w:rPr>
        <w:t xml:space="preserve">Or cette disparition du répondant — cette évaporation du garant — produit un vide qui appelle à être comblé. Non pas forcément par une restauration de l’État ou une sacralisation du droit, mais par des </w:t>
      </w:r>
      <w:r>
        <w:rPr>
          <w:rStyle w:val="Emphasis"/>
          <w:b w:val="false"/>
          <w:bCs w:val="false"/>
        </w:rPr>
        <w:t>formes émergentes d’archicration située</w:t>
      </w:r>
      <w:r>
        <w:rPr>
          <w:b w:val="false"/>
          <w:bCs w:val="false"/>
        </w:rPr>
        <w:t xml:space="preserve">, délibérative, incarnée, </w:t>
      </w:r>
      <w:r>
        <w:rPr>
          <w:rStyle w:val="Emphasis"/>
          <w:b w:val="false"/>
          <w:bCs w:val="false"/>
        </w:rPr>
        <w:t>reliée au tissu vivant des existences humaines</w:t>
      </w:r>
      <w:r>
        <w:rPr>
          <w:b w:val="false"/>
          <w:bCs w:val="false"/>
        </w:rPr>
        <w:t xml:space="preserve">. Les hackers qui redonnent accès au code, les lanceurs d’alerte qui ressuscitent la scène publique, les collectifs dissidents qui reconfigurent les conditions mêmes de l’habitable — tous ces gestes sont autant d’archi-mutations, c’est-à-dire de </w:t>
      </w:r>
      <w:r>
        <w:rPr>
          <w:rStyle w:val="Emphasis"/>
          <w:b w:val="false"/>
          <w:bCs w:val="false"/>
        </w:rPr>
        <w:t>réinjections de conflictualité, de normativité visible, de régulation ouverte dans un monde qui voulait en finir avec la scène</w:t>
      </w:r>
      <w:r>
        <w:rPr>
          <w:b w:val="false"/>
          <w:bCs w:val="false"/>
        </w:rPr>
        <w:t>.</w:t>
      </w:r>
    </w:p>
    <w:p>
      <w:pPr>
        <w:pStyle w:val="BodyText"/>
        <w:rPr/>
      </w:pPr>
      <w:r>
        <w:rPr>
          <w:b w:val="false"/>
          <w:bCs w:val="false"/>
        </w:rPr>
        <w:t xml:space="preserve">En cela, cette phase terminale de la régulation numérique ne signe pas la fin du politique, mais son </w:t>
      </w:r>
      <w:r>
        <w:rPr>
          <w:rStyle w:val="Emphasis"/>
          <w:b w:val="false"/>
          <w:bCs w:val="false"/>
        </w:rPr>
        <w:t>re-déploiement dans l’interstice</w:t>
      </w:r>
      <w:r>
        <w:rPr>
          <w:b w:val="false"/>
          <w:bCs w:val="false"/>
        </w:rPr>
        <w:t xml:space="preserve">. Là où le pouvoir devient silencieux, les subjectivités critiques hurlent. Là où la norme devient indétectable, l’invention sociale la reformule. Là où l’autorité s’absente, la parole recommence à s’élever. Et cette parole, si elle ne se laisse pas écraser, si elle s’organise, si elle persiste, peut devenir </w:t>
      </w:r>
      <w:r>
        <w:rPr>
          <w:rStyle w:val="Emphasis"/>
          <w:b w:val="false"/>
          <w:bCs w:val="false"/>
        </w:rPr>
        <w:t>contre-archicration</w:t>
      </w:r>
      <w:r>
        <w:rPr>
          <w:b w:val="false"/>
          <w:bCs w:val="false"/>
        </w:rPr>
        <w:t xml:space="preserve">, ou mieux encore : </w:t>
      </w:r>
      <w:r>
        <w:rPr>
          <w:rStyle w:val="Emphasis"/>
          <w:b w:val="false"/>
          <w:bCs w:val="false"/>
        </w:rPr>
        <w:t>archicration alternative</w:t>
      </w:r>
      <w:r>
        <w:rPr>
          <w:b w:val="false"/>
          <w:bCs w:val="false"/>
        </w:rPr>
        <w:t>. Une manière de réguler sans réduire, de structurer sans écraser, de prévoir sans effacer.</w:t>
      </w:r>
    </w:p>
    <w:p>
      <w:pPr>
        <w:pStyle w:val="BodyText"/>
        <w:rPr/>
      </w:pPr>
      <w:r>
        <w:rPr>
          <w:b w:val="false"/>
          <w:bCs w:val="false"/>
        </w:rPr>
        <w:t xml:space="preserve">Nous voici donc face à un carrefour : soit l’archicration se referme dans la transparence automatisée de son propre silence ; soit elle s’ouvre à nouveau comme scène, comme adresse, comme espace disputable. Et cette ouverture, nul ne peut l’imposer — elle ne peut surgir que des gestes critiques, des insurrections infra-politiques, des bifurcations institutionnelles et technologiques que nous avons commencé ici à tracer. Il nous reste désormais à penser, dans le chapitre suivant, les conditions </w:t>
      </w:r>
      <w:r>
        <w:rPr>
          <w:rStyle w:val="Emphasis"/>
          <w:b w:val="false"/>
          <w:bCs w:val="false"/>
        </w:rPr>
        <w:t>archistratégiques</w:t>
      </w:r>
      <w:r>
        <w:rPr>
          <w:b w:val="false"/>
          <w:bCs w:val="false"/>
        </w:rPr>
        <w:t xml:space="preserve"> d’un tel retournement : comment réinstituer une archicration </w:t>
      </w:r>
      <w:r>
        <w:rPr>
          <w:rStyle w:val="Emphasis"/>
          <w:b w:val="false"/>
          <w:bCs w:val="false"/>
        </w:rPr>
        <w:t>exposable</w:t>
      </w:r>
      <w:r>
        <w:rPr>
          <w:b w:val="false"/>
          <w:bCs w:val="false"/>
        </w:rPr>
        <w:t xml:space="preserve">, </w:t>
      </w:r>
      <w:r>
        <w:rPr>
          <w:rStyle w:val="Emphasis"/>
          <w:b w:val="false"/>
          <w:bCs w:val="false"/>
        </w:rPr>
        <w:t>habitable</w:t>
      </w:r>
      <w:r>
        <w:rPr>
          <w:b w:val="false"/>
          <w:bCs w:val="false"/>
        </w:rPr>
        <w:t xml:space="preserve">, </w:t>
      </w:r>
      <w:r>
        <w:rPr>
          <w:rStyle w:val="Emphasis"/>
          <w:b w:val="false"/>
          <w:bCs w:val="false"/>
        </w:rPr>
        <w:t>négociable</w:t>
      </w:r>
      <w:r>
        <w:rPr>
          <w:b w:val="false"/>
          <w:bCs w:val="false"/>
        </w:rPr>
        <w:t xml:space="preserve"> — c’est-à-dire, au fond, pourrait-on dire </w:t>
      </w:r>
      <w:r>
        <w:rPr>
          <w:rStyle w:val="Emphasis"/>
          <w:b w:val="false"/>
          <w:bCs w:val="false"/>
        </w:rPr>
        <w:t>humaine</w:t>
      </w:r>
      <w:r>
        <w:rPr>
          <w:b w:val="false"/>
          <w:bCs w:val="false"/>
        </w:rPr>
        <w:t xml:space="preserve"> ?!?</w:t>
      </w:r>
    </w:p>
    <w:p>
      <w:pPr>
        <w:pStyle w:val="BodyText"/>
        <w:rPr/>
      </w:pPr>
      <w:r>
        <w:rPr>
          <w:b w:val="false"/>
          <w:bCs w:val="false"/>
        </w:rPr>
        <w:t xml:space="preserve">Contre la désincarnation du pouvoir, contre la neutralisation algorithmique des différences, contre la réduction du monde vécu à des variables techniques, surgit une figure profondément transgressive : celle du </w:t>
      </w:r>
      <w:r>
        <w:rPr>
          <w:rStyle w:val="Emphasis"/>
          <w:b w:val="false"/>
          <w:bCs w:val="false"/>
        </w:rPr>
        <w:t>soulèvement situé</w:t>
      </w:r>
      <w:r>
        <w:rPr>
          <w:b w:val="false"/>
          <w:bCs w:val="false"/>
        </w:rPr>
        <w:t xml:space="preserve">. Non pas une révolution abstraite, universelle, téléguidée, mais un cri, un geste, un ancrage — une insurrection qui part du corps, du lieu, de l’histoire vécue, et qui refuse de se laisser réduire à une ligne de code, un score comportemental ou un indicateur de performance. Cette figure, éclatée mais persistante, prend forme dans les luttes </w:t>
      </w:r>
      <w:r>
        <w:rPr>
          <w:rStyle w:val="Strong"/>
          <w:b w:val="false"/>
          <w:bCs w:val="false"/>
        </w:rPr>
        <w:t>antiracistes</w:t>
      </w:r>
      <w:r>
        <w:rPr>
          <w:b w:val="false"/>
          <w:bCs w:val="false"/>
        </w:rPr>
        <w:t xml:space="preserve">, </w:t>
      </w:r>
      <w:r>
        <w:rPr>
          <w:rStyle w:val="Strong"/>
          <w:b w:val="false"/>
          <w:bCs w:val="false"/>
        </w:rPr>
        <w:t>féministes</w:t>
      </w:r>
      <w:r>
        <w:rPr>
          <w:b w:val="false"/>
          <w:bCs w:val="false"/>
        </w:rPr>
        <w:t xml:space="preserve">, </w:t>
      </w:r>
      <w:r>
        <w:rPr>
          <w:rStyle w:val="Strong"/>
          <w:b w:val="false"/>
          <w:bCs w:val="false"/>
        </w:rPr>
        <w:t>écoféministes</w:t>
      </w:r>
      <w:r>
        <w:rPr>
          <w:b w:val="false"/>
          <w:bCs w:val="false"/>
        </w:rPr>
        <w:t xml:space="preserve">, </w:t>
      </w:r>
      <w:r>
        <w:rPr>
          <w:rStyle w:val="Strong"/>
          <w:b w:val="false"/>
          <w:bCs w:val="false"/>
        </w:rPr>
        <w:t>décoloniales</w:t>
      </w:r>
      <w:r>
        <w:rPr>
          <w:b w:val="false"/>
          <w:bCs w:val="false"/>
        </w:rPr>
        <w:t xml:space="preserve">, </w:t>
      </w:r>
      <w:r>
        <w:rPr>
          <w:rStyle w:val="Strong"/>
          <w:b w:val="false"/>
          <w:bCs w:val="false"/>
        </w:rPr>
        <w:t>intersectionnelles</w:t>
      </w:r>
      <w:r>
        <w:rPr>
          <w:b w:val="false"/>
          <w:bCs w:val="false"/>
        </w:rPr>
        <w:t xml:space="preserve">, là où l’archicration contemporaine prétend précisément avoir </w:t>
      </w:r>
      <w:r>
        <w:rPr>
          <w:rStyle w:val="Emphasis"/>
          <w:b w:val="false"/>
          <w:bCs w:val="false"/>
        </w:rPr>
        <w:t>résolu</w:t>
      </w:r>
      <w:r>
        <w:rPr>
          <w:b w:val="false"/>
          <w:bCs w:val="false"/>
        </w:rPr>
        <w:t xml:space="preserve"> le conflit par </w:t>
      </w:r>
      <w:r>
        <w:rPr>
          <w:rStyle w:val="Emphasis"/>
          <w:b w:val="false"/>
          <w:bCs w:val="false"/>
        </w:rPr>
        <w:t>l’intégration</w:t>
      </w:r>
      <w:r>
        <w:rPr>
          <w:b w:val="false"/>
          <w:bCs w:val="false"/>
        </w:rPr>
        <w:t xml:space="preserve">, </w:t>
      </w:r>
      <w:r>
        <w:rPr>
          <w:rStyle w:val="Emphasis"/>
          <w:b w:val="false"/>
          <w:bCs w:val="false"/>
        </w:rPr>
        <w:t>l’inclusion</w:t>
      </w:r>
      <w:r>
        <w:rPr>
          <w:b w:val="false"/>
          <w:bCs w:val="false"/>
        </w:rPr>
        <w:t xml:space="preserve">, ou </w:t>
      </w:r>
      <w:r>
        <w:rPr>
          <w:rStyle w:val="Emphasis"/>
          <w:b w:val="false"/>
          <w:bCs w:val="false"/>
        </w:rPr>
        <w:t>l’efficience</w:t>
      </w:r>
      <w:r>
        <w:rPr>
          <w:b w:val="false"/>
          <w:bCs w:val="false"/>
        </w:rPr>
        <w:t>.</w:t>
      </w:r>
    </w:p>
    <w:p>
      <w:pPr>
        <w:pStyle w:val="BodyText"/>
        <w:rPr/>
      </w:pPr>
      <w:r>
        <w:rPr>
          <w:b w:val="false"/>
          <w:bCs w:val="false"/>
        </w:rPr>
        <w:t xml:space="preserve">Ce que ces luttes déploient, c’est </w:t>
      </w:r>
      <w:r>
        <w:rPr>
          <w:rStyle w:val="Emphasis"/>
          <w:b w:val="false"/>
          <w:bCs w:val="false"/>
        </w:rPr>
        <w:t>l’irréductibilité du vécu au format régulatoire</w:t>
      </w:r>
      <w:r>
        <w:rPr>
          <w:b w:val="false"/>
          <w:bCs w:val="false"/>
        </w:rPr>
        <w:t xml:space="preserve">. Elles disent : l’injustice n’est pas seulement un déséquilibre quantifiable — c’est une </w:t>
      </w:r>
      <w:r>
        <w:rPr>
          <w:rStyle w:val="Emphasis"/>
          <w:b w:val="false"/>
          <w:bCs w:val="false"/>
        </w:rPr>
        <w:t>blessure située</w:t>
      </w:r>
      <w:r>
        <w:rPr>
          <w:b w:val="false"/>
          <w:bCs w:val="false"/>
        </w:rPr>
        <w:t xml:space="preserve">. Elles rappellent que toute régulation est aussi un </w:t>
      </w:r>
      <w:r>
        <w:rPr>
          <w:rStyle w:val="Emphasis"/>
          <w:b w:val="false"/>
          <w:bCs w:val="false"/>
        </w:rPr>
        <w:t>récit</w:t>
      </w:r>
      <w:r>
        <w:rPr>
          <w:b w:val="false"/>
          <w:bCs w:val="false"/>
        </w:rPr>
        <w:t xml:space="preserve">, qu’elle découpe le monde selon des lignes de visibilité et d’invisibilité, de dignité et d’indignité. Et c’est précisément dans ces marges que le soulèvement situé opère son </w:t>
      </w:r>
      <w:r>
        <w:rPr>
          <w:rStyle w:val="Emphasis"/>
          <w:b w:val="false"/>
          <w:bCs w:val="false"/>
        </w:rPr>
        <w:t>renversement de focale</w:t>
      </w:r>
      <w:r>
        <w:rPr>
          <w:b w:val="false"/>
          <w:bCs w:val="false"/>
        </w:rPr>
        <w:t xml:space="preserve"> : il fait remonter l’histoire des corps niés, des voix disqualifiées, des mémoires oblitérées.</w:t>
      </w:r>
    </w:p>
    <w:p>
      <w:pPr>
        <w:pStyle w:val="BodyText"/>
        <w:rPr/>
      </w:pPr>
      <w:r>
        <w:rPr>
          <w:b w:val="false"/>
          <w:bCs w:val="false"/>
        </w:rPr>
        <w:t xml:space="preserve">La figure du soulèvement situé est donc radicalement </w:t>
      </w:r>
      <w:r>
        <w:rPr>
          <w:rStyle w:val="Strong"/>
          <w:b w:val="false"/>
          <w:bCs w:val="false"/>
        </w:rPr>
        <w:t>anti-algorithmique</w:t>
      </w:r>
      <w:r>
        <w:rPr>
          <w:b w:val="false"/>
          <w:bCs w:val="false"/>
        </w:rPr>
        <w:t xml:space="preserve">. Elle refuse l’abstraction, la dislocation, la dissociation. Elle est une réinscription. Elle réintroduit le </w:t>
      </w:r>
      <w:r>
        <w:rPr>
          <w:rStyle w:val="Emphasis"/>
          <w:b w:val="false"/>
          <w:bCs w:val="false"/>
        </w:rPr>
        <w:t>poids du lieu</w:t>
      </w:r>
      <w:r>
        <w:rPr>
          <w:b w:val="false"/>
          <w:bCs w:val="false"/>
        </w:rPr>
        <w:t xml:space="preserve">, </w:t>
      </w:r>
      <w:r>
        <w:rPr>
          <w:rStyle w:val="Emphasis"/>
          <w:b w:val="false"/>
          <w:bCs w:val="false"/>
        </w:rPr>
        <w:t>la texture du corps</w:t>
      </w:r>
      <w:r>
        <w:rPr>
          <w:b w:val="false"/>
          <w:bCs w:val="false"/>
        </w:rPr>
        <w:t xml:space="preserve">, </w:t>
      </w:r>
      <w:r>
        <w:rPr>
          <w:rStyle w:val="Emphasis"/>
          <w:b w:val="false"/>
          <w:bCs w:val="false"/>
        </w:rPr>
        <w:t>la densité du temps</w:t>
      </w:r>
      <w:r>
        <w:rPr>
          <w:b w:val="false"/>
          <w:bCs w:val="false"/>
        </w:rPr>
        <w:t xml:space="preserve">. Les </w:t>
      </w:r>
      <w:r>
        <w:rPr>
          <w:rStyle w:val="Strong"/>
          <w:b w:val="false"/>
          <w:bCs w:val="false"/>
        </w:rPr>
        <w:t>mouvements féministes intersectionnels</w:t>
      </w:r>
      <w:r>
        <w:rPr>
          <w:b w:val="false"/>
          <w:bCs w:val="false"/>
        </w:rPr>
        <w:t xml:space="preserve">, par exemple, montrent que la norme ne s’impose jamais de manière neutre : elle frappe différemment selon les croisements de race, de genre, de classe, de sexualité, de capacité. Comme l’a montré bell hooks dans </w:t>
      </w:r>
      <w:r>
        <w:rPr>
          <w:rStyle w:val="Emphasis"/>
          <w:b w:val="false"/>
          <w:bCs w:val="false"/>
        </w:rPr>
        <w:t>Ain’t I a Woman?</w:t>
      </w:r>
      <w:r>
        <w:rPr>
          <w:b w:val="false"/>
          <w:bCs w:val="false"/>
        </w:rPr>
        <w:t xml:space="preserve"> (1981), l’universel abstrait n’est souvent que le nom dissimulé d’une exclusion fondée. Ce que produisent ces luttes, c’est donc une </w:t>
      </w:r>
      <w:r>
        <w:rPr>
          <w:rStyle w:val="Strong"/>
          <w:b w:val="false"/>
          <w:bCs w:val="false"/>
        </w:rPr>
        <w:t>critique de l’universalité régulatoire</w:t>
      </w:r>
      <w:r>
        <w:rPr>
          <w:b w:val="false"/>
          <w:bCs w:val="false"/>
        </w:rPr>
        <w:t xml:space="preserve"> : elles mettent à nu les biais inscrits dans les structures, dans les algorithmes, dans les indicateurs, dans les dispositifs soi-disant neutres.</w:t>
      </w:r>
    </w:p>
    <w:p>
      <w:pPr>
        <w:pStyle w:val="BodyText"/>
        <w:rPr/>
      </w:pPr>
      <w:r>
        <w:rPr>
          <w:b w:val="false"/>
          <w:bCs w:val="false"/>
        </w:rPr>
        <w:t xml:space="preserve">Les </w:t>
      </w:r>
      <w:r>
        <w:rPr>
          <w:rStyle w:val="Strong"/>
          <w:b w:val="false"/>
          <w:bCs w:val="false"/>
        </w:rPr>
        <w:t>luttes écoféministes</w:t>
      </w:r>
      <w:r>
        <w:rPr>
          <w:b w:val="false"/>
          <w:bCs w:val="false"/>
        </w:rPr>
        <w:t xml:space="preserve"> en particulier incarnent ce lien essentiel entre </w:t>
      </w:r>
      <w:r>
        <w:rPr>
          <w:rStyle w:val="Strong"/>
          <w:b w:val="false"/>
          <w:bCs w:val="false"/>
        </w:rPr>
        <w:t>le corps et le territoire</w:t>
      </w:r>
      <w:r>
        <w:rPr>
          <w:b w:val="false"/>
          <w:bCs w:val="false"/>
        </w:rPr>
        <w:t xml:space="preserve">, entre </w:t>
      </w:r>
      <w:r>
        <w:rPr>
          <w:rStyle w:val="Strong"/>
          <w:b w:val="false"/>
          <w:bCs w:val="false"/>
        </w:rPr>
        <w:t>la dépossession écologique</w:t>
      </w:r>
      <w:r>
        <w:rPr>
          <w:b w:val="false"/>
          <w:bCs w:val="false"/>
        </w:rPr>
        <w:t xml:space="preserve"> et </w:t>
      </w:r>
      <w:r>
        <w:rPr>
          <w:rStyle w:val="Strong"/>
          <w:b w:val="false"/>
          <w:bCs w:val="false"/>
        </w:rPr>
        <w:t>la domination genrée</w:t>
      </w:r>
      <w:r>
        <w:rPr>
          <w:b w:val="false"/>
          <w:bCs w:val="false"/>
        </w:rPr>
        <w:t xml:space="preserve">. Vandana Shiva, dans </w:t>
      </w:r>
      <w:r>
        <w:rPr>
          <w:rStyle w:val="Emphasis"/>
          <w:b w:val="false"/>
          <w:bCs w:val="false"/>
        </w:rPr>
        <w:t>Staying Alive: Women, Ecology, and Development</w:t>
      </w:r>
      <w:r>
        <w:rPr>
          <w:b w:val="false"/>
          <w:bCs w:val="false"/>
        </w:rPr>
        <w:t xml:space="preserve"> (1988), montre comment la logique extractiviste de l’économie mondiale repose sur une archicration qui invisibilise les savoirs situés, les soins invisibles, les agricultures de subsistance, les formes locales de résilience. Face à cela, le soulèvement situé ne propose pas une nouvelle machine de pouvoir : il propose une </w:t>
      </w:r>
      <w:r>
        <w:rPr>
          <w:rStyle w:val="Strong"/>
          <w:b w:val="false"/>
          <w:bCs w:val="false"/>
        </w:rPr>
        <w:t>régulation par réinscription</w:t>
      </w:r>
      <w:r>
        <w:rPr>
          <w:b w:val="false"/>
          <w:bCs w:val="false"/>
        </w:rPr>
        <w:t>, une archicration réparatrice, lente, polyphonique, incarnée.</w:t>
      </w:r>
    </w:p>
    <w:p>
      <w:pPr>
        <w:pStyle w:val="BodyText"/>
        <w:rPr/>
      </w:pPr>
      <w:r>
        <w:rPr>
          <w:b w:val="false"/>
          <w:bCs w:val="false"/>
        </w:rPr>
        <w:t xml:space="preserve">Enfin, les </w:t>
      </w:r>
      <w:r>
        <w:rPr>
          <w:rStyle w:val="Strong"/>
          <w:b w:val="false"/>
          <w:bCs w:val="false"/>
        </w:rPr>
        <w:t>mouvements décoloniaux</w:t>
      </w:r>
      <w:r>
        <w:rPr>
          <w:b w:val="false"/>
          <w:bCs w:val="false"/>
        </w:rPr>
        <w:t xml:space="preserve">, en Amérique latine, en Afrique, dans les diasporas, dans les banlieues postcoloniales, posent la question la plus radicale : </w:t>
      </w:r>
      <w:r>
        <w:rPr>
          <w:rStyle w:val="Emphasis"/>
          <w:b w:val="false"/>
          <w:bCs w:val="false"/>
        </w:rPr>
        <w:t>Qui décide de la norme ?</w:t>
      </w:r>
      <w:r>
        <w:rPr>
          <w:b w:val="false"/>
          <w:bCs w:val="false"/>
        </w:rPr>
        <w:t xml:space="preserve"> Qui possède le pouvoir de réguler ? Qui est vu comme acteur politique, et qui est réduit à une cible de gouvernance ? Cette interrogation est centrale, comme le rappelle Frantz Fanon dans </w:t>
      </w:r>
      <w:r>
        <w:rPr>
          <w:rStyle w:val="Emphasis"/>
          <w:b w:val="false"/>
          <w:bCs w:val="false"/>
        </w:rPr>
        <w:t>Les damnés de la terre</w:t>
      </w:r>
      <w:r>
        <w:rPr>
          <w:b w:val="false"/>
          <w:bCs w:val="false"/>
        </w:rPr>
        <w:t xml:space="preserve"> (1961) : la violence coloniale n’est pas seulement militaire ou économique — elle est </w:t>
      </w:r>
      <w:r>
        <w:rPr>
          <w:rStyle w:val="Emphasis"/>
          <w:b w:val="false"/>
          <w:bCs w:val="false"/>
        </w:rPr>
        <w:t>normative</w:t>
      </w:r>
      <w:r>
        <w:rPr>
          <w:b w:val="false"/>
          <w:bCs w:val="false"/>
        </w:rPr>
        <w:t xml:space="preserve">. Elle impose </w:t>
      </w:r>
      <w:r>
        <w:rPr>
          <w:rStyle w:val="Emphasis"/>
          <w:b w:val="false"/>
          <w:bCs w:val="false"/>
        </w:rPr>
        <w:t>ce qui compte</w:t>
      </w:r>
      <w:r>
        <w:rPr>
          <w:b w:val="false"/>
          <w:bCs w:val="false"/>
        </w:rPr>
        <w:t xml:space="preserve">, </w:t>
      </w:r>
      <w:r>
        <w:rPr>
          <w:rStyle w:val="Emphasis"/>
          <w:b w:val="false"/>
          <w:bCs w:val="false"/>
        </w:rPr>
        <w:t>ce qui vaut</w:t>
      </w:r>
      <w:r>
        <w:rPr>
          <w:b w:val="false"/>
          <w:bCs w:val="false"/>
        </w:rPr>
        <w:t xml:space="preserve">, </w:t>
      </w:r>
      <w:r>
        <w:rPr>
          <w:rStyle w:val="Emphasis"/>
          <w:b w:val="false"/>
          <w:bCs w:val="false"/>
        </w:rPr>
        <w:t>ce qui existe</w:t>
      </w:r>
      <w:r>
        <w:rPr>
          <w:b w:val="false"/>
          <w:bCs w:val="false"/>
        </w:rPr>
        <w:t xml:space="preserve">. Les soulèvements situés viennent désactiver cette violence, non par la prise du pouvoir, mais par </w:t>
      </w:r>
      <w:r>
        <w:rPr>
          <w:rStyle w:val="Emphasis"/>
          <w:b w:val="false"/>
          <w:bCs w:val="false"/>
        </w:rPr>
        <w:t>la reconstitution d’un monde habitable</w:t>
      </w:r>
      <w:r>
        <w:rPr>
          <w:b w:val="false"/>
          <w:bCs w:val="false"/>
        </w:rPr>
        <w:t xml:space="preserve"> — un monde dans lequel la norme n’est plus une abstraction venue d’en haut, mais un </w:t>
      </w:r>
      <w:r>
        <w:rPr>
          <w:rStyle w:val="Strong"/>
          <w:b w:val="false"/>
          <w:bCs w:val="false"/>
        </w:rPr>
        <w:t>tissage situé de récits, de voix, de vécus</w:t>
      </w:r>
      <w:r>
        <w:rPr>
          <w:b w:val="false"/>
          <w:bCs w:val="false"/>
        </w:rPr>
        <w:t>.</w:t>
      </w:r>
    </w:p>
    <w:p>
      <w:pPr>
        <w:pStyle w:val="BodyText"/>
        <w:rPr/>
      </w:pPr>
      <w:r>
        <w:rPr>
          <w:b w:val="false"/>
          <w:bCs w:val="false"/>
        </w:rPr>
        <w:t xml:space="preserve">Ainsi, loin d’être des revendications secondaires ou périphériques, ces figures du soulèvement situé constituent la </w:t>
      </w:r>
      <w:r>
        <w:rPr>
          <w:rStyle w:val="Strong"/>
          <w:b w:val="false"/>
          <w:bCs w:val="false"/>
        </w:rPr>
        <w:t>ligne de fuite la plus radicale</w:t>
      </w:r>
      <w:r>
        <w:rPr>
          <w:b w:val="false"/>
          <w:bCs w:val="false"/>
        </w:rPr>
        <w:t xml:space="preserve"> contre l’archicration oblitérée. Elles en révèlent les angles morts, les fractures, les impensés. Elles n’abolissent pas la régulation — elles la </w:t>
      </w:r>
      <w:r>
        <w:rPr>
          <w:rStyle w:val="Strong"/>
          <w:b w:val="false"/>
          <w:bCs w:val="false"/>
        </w:rPr>
        <w:t>redéfinissent depuis les marges</w:t>
      </w:r>
      <w:r>
        <w:rPr>
          <w:b w:val="false"/>
          <w:bCs w:val="false"/>
        </w:rPr>
        <w:t xml:space="preserve">. Et c’est précisément là que réside leur puissance critique, mais aussi leur capacité à nourrir une </w:t>
      </w:r>
      <w:r>
        <w:rPr>
          <w:rStyle w:val="Strong"/>
          <w:b w:val="false"/>
          <w:bCs w:val="false"/>
        </w:rPr>
        <w:t>archicration alternative</w:t>
      </w:r>
      <w:r>
        <w:rPr>
          <w:b w:val="false"/>
          <w:bCs w:val="false"/>
        </w:rPr>
        <w:t>, pluraliste, réflexive, traversée par la conflictualité du monde réel.</w:t>
      </w:r>
    </w:p>
    <w:p>
      <w:pPr>
        <w:pStyle w:val="Heading2"/>
        <w:numPr>
          <w:ilvl w:val="1"/>
          <w:numId w:val="1"/>
        </w:numPr>
        <w:ind w:hanging="0" w:start="0"/>
        <w:rPr/>
      </w:pPr>
      <w:bookmarkStart w:id="24" w:name="__RefHeading___Toc61849_1054618997"/>
      <w:bookmarkEnd w:id="24"/>
      <w:r>
        <w:rPr>
          <w:rStyle w:val="Strong"/>
          <w:b/>
          <w:bCs/>
        </w:rPr>
        <w:t>4.6 — Archidiagnostic, bilan tensionnel et projections d’instauration : vers une cinquième révolution régulatoire consciente</w:t>
      </w:r>
    </w:p>
    <w:p>
      <w:pPr>
        <w:pStyle w:val="BodyText"/>
        <w:rPr/>
      </w:pPr>
      <w:r>
        <w:rPr>
          <w:rStyle w:val="Emphasis"/>
          <w:b w:val="false"/>
          <w:bCs w:val="false"/>
        </w:rPr>
        <w:t>Il n’est de révolution véritable que dans la régulation elle-même — non dans le décor qu’elle traverse, mais dans la scène qu’elle rend possible ou qu’elle efface.</w:t>
      </w:r>
      <w:r>
        <w:rPr>
          <w:rStyle w:val="Strong"/>
          <w:b w:val="false"/>
          <w:bCs w:val="false"/>
        </w:rPr>
        <w:t xml:space="preserve"> C’est à ce seuil critique que nous sommes parvenus. Après avoir minutieusement déployé la généalogie tensionnelle des formes de régulation archicratique à travers les quatre configurations industrielles successives — mécanisation proto-disciplinaire (XIXe siècle), institutionnalisation fordiste (XXe siècle), cybernétisation néolibérale (fin XXe), et automatisation oblitérante (XXIe siècle) — il devient désormais nécessaire non plus de seulement décrire, ni même de seulement diagnostiquer, mais de cartographier les forces, les tensions, les écarts qui travaillent l’architecture régulatoire du monde contemporain, pour en esquisser les seuils d’effondrement ou de transfiguration.</w:t>
      </w:r>
    </w:p>
    <w:p>
      <w:pPr>
        <w:pStyle w:val="BodyText"/>
        <w:rPr/>
      </w:pPr>
      <w:r>
        <w:rPr>
          <w:b w:val="false"/>
          <w:bCs w:val="false"/>
        </w:rPr>
        <w:t xml:space="preserve">Ce chapitre 4.6 ne se propose pas comme une synthèse terminale, encore moins comme une fermeture. Il est </w:t>
      </w:r>
      <w:r>
        <w:rPr>
          <w:rStyle w:val="Strong"/>
          <w:b w:val="false"/>
          <w:bCs w:val="false"/>
        </w:rPr>
        <w:t>archidiagnostique</w:t>
      </w:r>
      <w:r>
        <w:rPr>
          <w:b w:val="false"/>
          <w:bCs w:val="false"/>
        </w:rPr>
        <w:t xml:space="preserve">, au sens fort : il vise à rendre intelligible, par une analyse stratifiée, </w:t>
      </w:r>
      <w:r>
        <w:rPr>
          <w:rStyle w:val="Emphasis"/>
          <w:b w:val="false"/>
          <w:bCs w:val="false"/>
        </w:rPr>
        <w:t>la logique proprement différentielle</w:t>
      </w:r>
      <w:r>
        <w:rPr>
          <w:b w:val="false"/>
          <w:bCs w:val="false"/>
        </w:rPr>
        <w:t xml:space="preserve"> des régimes de régulation que nous avons mis en évidence — leurs cohérences internes, leurs écarts fondamentaux, leurs continuités invisibles, leurs seuils de tension critique. Il ne s’agit pas d’énoncer des successions linéaires, mais de </w:t>
      </w:r>
      <w:r>
        <w:rPr>
          <w:rStyle w:val="Strong"/>
          <w:b w:val="false"/>
          <w:bCs w:val="false"/>
        </w:rPr>
        <w:t>tracer la courbure dynamique des dispositifs archicratiques</w:t>
      </w:r>
      <w:r>
        <w:rPr>
          <w:b w:val="false"/>
          <w:bCs w:val="false"/>
        </w:rPr>
        <w:t>, en montrant comment arcalité, cratialité et archicration se recombinent à chaque phase historique selon des ratios distincts de visibilité, d’universalité, de coercition, de légitimité.</w:t>
      </w:r>
    </w:p>
    <w:p>
      <w:pPr>
        <w:pStyle w:val="BodyText"/>
        <w:rPr/>
      </w:pPr>
      <w:r>
        <w:rPr>
          <w:b w:val="false"/>
          <w:bCs w:val="false"/>
        </w:rPr>
        <w:t xml:space="preserve">Mais cette cartographie ne serait rien si elle n’ouvrait pas aussi </w:t>
      </w:r>
      <w:r>
        <w:rPr>
          <w:rStyle w:val="Strong"/>
          <w:b w:val="false"/>
          <w:bCs w:val="false"/>
        </w:rPr>
        <w:t>une bifurcation spéculative</w:t>
      </w:r>
      <w:r>
        <w:rPr>
          <w:b w:val="false"/>
          <w:bCs w:val="false"/>
        </w:rPr>
        <w:t xml:space="preserve">, rigoureusement fondée, vers </w:t>
      </w:r>
      <w:r>
        <w:rPr>
          <w:rStyle w:val="Strong"/>
          <w:b w:val="false"/>
          <w:bCs w:val="false"/>
        </w:rPr>
        <w:t>une cinquième configuration régulatoire possible</w:t>
      </w:r>
      <w:r>
        <w:rPr>
          <w:b w:val="false"/>
          <w:bCs w:val="false"/>
        </w:rPr>
        <w:t xml:space="preserve"> : non plus subie, non plus technique, non plus automatisée ni masquée, mais </w:t>
      </w:r>
      <w:r>
        <w:rPr>
          <w:rStyle w:val="Strong"/>
          <w:b w:val="false"/>
          <w:bCs w:val="false"/>
        </w:rPr>
        <w:t>explicite, située, consciente, instituante</w:t>
      </w:r>
      <w:r>
        <w:rPr>
          <w:b w:val="false"/>
          <w:bCs w:val="false"/>
        </w:rPr>
        <w:t xml:space="preserve">. Ce que nous appelons ici « cinquième révolution régulatoire » n’est pas un fantasme téléologique, ni une projection technicienne. C’est </w:t>
      </w:r>
      <w:r>
        <w:rPr>
          <w:rStyle w:val="Strong"/>
          <w:b w:val="false"/>
          <w:bCs w:val="false"/>
        </w:rPr>
        <w:t>l’hypothèse d’une reconfiguration réflexive de la régulation</w:t>
      </w:r>
      <w:r>
        <w:rPr>
          <w:b w:val="false"/>
          <w:bCs w:val="false"/>
        </w:rPr>
        <w:t xml:space="preserve">, dans laquelle </w:t>
      </w:r>
      <w:r>
        <w:rPr>
          <w:rStyle w:val="Strong"/>
          <w:b w:val="false"/>
          <w:bCs w:val="false"/>
        </w:rPr>
        <w:t>la scène elle-même</w:t>
      </w:r>
      <w:r>
        <w:rPr>
          <w:b w:val="false"/>
          <w:bCs w:val="false"/>
        </w:rPr>
        <w:t xml:space="preserve"> — scène de l’autorité, scène de la décision, scène du commun — est </w:t>
      </w:r>
      <w:r>
        <w:rPr>
          <w:rStyle w:val="Strong"/>
          <w:b w:val="false"/>
          <w:bCs w:val="false"/>
        </w:rPr>
        <w:t>restaurée comme espace d’épreuve</w:t>
      </w:r>
      <w:r>
        <w:rPr>
          <w:b w:val="false"/>
          <w:bCs w:val="false"/>
        </w:rPr>
        <w:t xml:space="preserve">, comme forme visible, comme </w:t>
      </w:r>
      <w:r>
        <w:rPr>
          <w:rStyle w:val="Strong"/>
          <w:b w:val="false"/>
          <w:bCs w:val="false"/>
        </w:rPr>
        <w:t>infrastructure politique instituée et discutable</w:t>
      </w:r>
      <w:r>
        <w:rPr>
          <w:b w:val="false"/>
          <w:bCs w:val="false"/>
        </w:rPr>
        <w:t>.</w:t>
      </w:r>
    </w:p>
    <w:p>
      <w:pPr>
        <w:pStyle w:val="BodyText"/>
        <w:rPr/>
      </w:pPr>
      <w:r>
        <w:rPr>
          <w:b w:val="false"/>
          <w:bCs w:val="false"/>
        </w:rPr>
        <w:t xml:space="preserve">Cette cinquième révolution ne sera pas automatique : elle suppose </w:t>
      </w:r>
      <w:r>
        <w:rPr>
          <w:rStyle w:val="Strong"/>
          <w:b w:val="false"/>
          <w:bCs w:val="false"/>
        </w:rPr>
        <w:t>un diagnostic clair de ce qui, dans les régimes antérieurs, a conduit à l’effondrement de la scène</w:t>
      </w:r>
      <w:r>
        <w:rPr>
          <w:b w:val="false"/>
          <w:bCs w:val="false"/>
        </w:rPr>
        <w:t xml:space="preserve">, à la déshumanisation de la norme, à l’abstraction des épreuves. Elle exige </w:t>
      </w:r>
      <w:r>
        <w:rPr>
          <w:rStyle w:val="Strong"/>
          <w:b w:val="false"/>
          <w:bCs w:val="false"/>
        </w:rPr>
        <w:t>de penser ensemble</w:t>
      </w:r>
      <w:r>
        <w:rPr>
          <w:b w:val="false"/>
          <w:bCs w:val="false"/>
        </w:rPr>
        <w:t xml:space="preserve"> les figures de la vulnérabilité structurelle (fragilité des systèmes, opacité algorithmique, déconnexion sociale) et celles du dissensus instituant (lanceurs d’alerte, pirates informatiques, luttes situées, formes de réinscription politique). Elle impose de comprendre que </w:t>
      </w:r>
      <w:r>
        <w:rPr>
          <w:rStyle w:val="Strong"/>
          <w:b w:val="false"/>
          <w:bCs w:val="false"/>
        </w:rPr>
        <w:t xml:space="preserve">réguler, aujourd’hui, ne peut plus signifier masquer ou automatiser — mais au contraire : </w:t>
      </w:r>
      <w:r>
        <w:rPr>
          <w:rStyle w:val="Emphasis"/>
          <w:b w:val="false"/>
          <w:bCs w:val="false"/>
        </w:rPr>
        <w:t>exposer, rendre contestable, instituer</w:t>
      </w:r>
      <w:r>
        <w:rPr>
          <w:b w:val="false"/>
          <w:bCs w:val="false"/>
        </w:rPr>
        <w:t>.</w:t>
      </w:r>
    </w:p>
    <w:p>
      <w:pPr>
        <w:pStyle w:val="BodyText"/>
        <w:rPr/>
      </w:pPr>
      <w:r>
        <w:rPr>
          <w:b w:val="false"/>
          <w:bCs w:val="false"/>
        </w:rPr>
        <w:t xml:space="preserve">Ainsi, la section 4.6 sera structuré selon une triple visée : d’abord, </w:t>
      </w:r>
      <w:r>
        <w:rPr>
          <w:rStyle w:val="Strong"/>
          <w:b w:val="false"/>
          <w:bCs w:val="false"/>
        </w:rPr>
        <w:t>rendre lisible la matrice triptyque A–C–A’</w:t>
      </w:r>
      <w:r>
        <w:rPr>
          <w:b w:val="false"/>
          <w:bCs w:val="false"/>
        </w:rPr>
        <w:t xml:space="preserve"> à travers les quatre régimes précédemment étudiés ; ensuite, </w:t>
      </w:r>
      <w:r>
        <w:rPr>
          <w:rStyle w:val="Strong"/>
          <w:b w:val="false"/>
          <w:bCs w:val="false"/>
        </w:rPr>
        <w:t>dénouer les points de bascule, les seuils d’instabilité, les contradictions internes</w:t>
      </w:r>
      <w:r>
        <w:rPr>
          <w:b w:val="false"/>
          <w:bCs w:val="false"/>
        </w:rPr>
        <w:t xml:space="preserve"> qui rendent la continuation du régime actuel insoutenable ; enfin, </w:t>
      </w:r>
      <w:r>
        <w:rPr>
          <w:rStyle w:val="Strong"/>
          <w:b w:val="false"/>
          <w:bCs w:val="false"/>
        </w:rPr>
        <w:t>formuler une projection consciente</w:t>
      </w:r>
      <w:r>
        <w:rPr>
          <w:b w:val="false"/>
          <w:bCs w:val="false"/>
        </w:rPr>
        <w:t xml:space="preserve">, non prescriptive mais exploratoire, </w:t>
      </w:r>
      <w:r>
        <w:rPr>
          <w:rStyle w:val="Strong"/>
          <w:b w:val="false"/>
          <w:bCs w:val="false"/>
        </w:rPr>
        <w:t>vers une cinquième archicration possible</w:t>
      </w:r>
      <w:r>
        <w:rPr>
          <w:b w:val="false"/>
          <w:bCs w:val="false"/>
        </w:rPr>
        <w:t xml:space="preserve">, définie non par sa technicité mais par sa capacité à </w:t>
      </w:r>
      <w:r>
        <w:rPr>
          <w:rStyle w:val="Strong"/>
          <w:b w:val="false"/>
          <w:bCs w:val="false"/>
        </w:rPr>
        <w:t>réinstaurer l’espace du commun comme scène de régulation explicite.</w:t>
      </w:r>
    </w:p>
    <w:p>
      <w:pPr>
        <w:pStyle w:val="BodyText"/>
        <w:rPr>
          <w:b w:val="false"/>
          <w:bCs w:val="false"/>
        </w:rPr>
      </w:pPr>
      <w:r>
        <w:rPr>
          <w:b w:val="false"/>
          <w:bCs w:val="false"/>
        </w:rPr>
        <w:t>La tâche est immense. Mais elle est surtout devenue urgente.</w:t>
      </w:r>
    </w:p>
    <w:p>
      <w:pPr>
        <w:pStyle w:val="Heading3"/>
        <w:keepNext w:val="true"/>
        <w:widowControl/>
        <w:numPr>
          <w:ilvl w:val="2"/>
          <w:numId w:val="1"/>
        </w:numPr>
        <w:suppressAutoHyphens w:val="true"/>
        <w:bidi w:val="0"/>
        <w:ind w:hanging="0" w:start="0"/>
        <w:jc w:val="start"/>
        <w:rPr/>
      </w:pPr>
      <w:bookmarkStart w:id="25" w:name="__RefHeading___Toc61851_1054618997"/>
      <w:bookmarkEnd w:id="25"/>
      <w:r>
        <w:rPr>
          <w:rStyle w:val="Strong"/>
          <w:bCs/>
        </w:rPr>
        <w:t>4.6.1 — Cartographie des régimes archicratiques : matrice A–C–A’</w:t>
      </w:r>
    </w:p>
    <w:p>
      <w:pPr>
        <w:pStyle w:val="BodyText"/>
        <w:rPr/>
      </w:pPr>
      <w:r>
        <w:rPr>
          <w:b w:val="false"/>
          <w:bCs w:val="false"/>
        </w:rPr>
        <w:t xml:space="preserve">L’enjeu ici n’est pas seulement classificatoire. Il est </w:t>
      </w:r>
      <w:r>
        <w:rPr>
          <w:rStyle w:val="Strong"/>
          <w:b w:val="false"/>
          <w:bCs w:val="false"/>
          <w:i/>
          <w:iCs/>
        </w:rPr>
        <w:t>épistémogénétique</w:t>
      </w:r>
      <w:r>
        <w:rPr>
          <w:b w:val="false"/>
          <w:bCs w:val="false"/>
        </w:rPr>
        <w:t xml:space="preserve">. Ce que nous avons désigné tout au long de notre essai-thèse comme </w:t>
      </w:r>
      <w:r>
        <w:rPr>
          <w:b w:val="false"/>
          <w:bCs w:val="false"/>
          <w:i/>
          <w:iCs/>
        </w:rPr>
        <w:t>A</w:t>
      </w:r>
      <w:r>
        <w:rPr>
          <w:rStyle w:val="Emphasis"/>
          <w:b w:val="false"/>
          <w:bCs w:val="false"/>
        </w:rPr>
        <w:t>rchicratie</w:t>
      </w:r>
      <w:r>
        <w:rPr>
          <w:b w:val="false"/>
          <w:bCs w:val="false"/>
        </w:rPr>
        <w:t xml:space="preserve"> ne peut désormais plus être pensé comme un concept figé, ni comme une fonction invariante du pouvoir, mais comme une </w:t>
      </w:r>
      <w:r>
        <w:rPr>
          <w:rStyle w:val="Strong"/>
          <w:b w:val="false"/>
          <w:bCs w:val="false"/>
        </w:rPr>
        <w:t>structure évolutive</w:t>
      </w:r>
      <w:r>
        <w:rPr>
          <w:b w:val="false"/>
          <w:bCs w:val="false"/>
        </w:rPr>
        <w:t>, dont les configurations historiques concrètes sont articulées selon trois dimensions fondamentales : l’</w:t>
      </w:r>
      <w:r>
        <w:rPr>
          <w:rStyle w:val="Emphasis"/>
          <w:b w:val="false"/>
          <w:bCs w:val="false"/>
        </w:rPr>
        <w:t>arcalité</w:t>
      </w:r>
      <w:r>
        <w:rPr>
          <w:b w:val="false"/>
          <w:bCs w:val="false"/>
        </w:rPr>
        <w:t xml:space="preserve"> (formes d’infrastructure du pensable et du faisable), la </w:t>
      </w:r>
      <w:r>
        <w:rPr>
          <w:rStyle w:val="Emphasis"/>
          <w:b w:val="false"/>
          <w:bCs w:val="false"/>
        </w:rPr>
        <w:t>cratialité</w:t>
      </w:r>
      <w:r>
        <w:rPr>
          <w:b w:val="false"/>
          <w:bCs w:val="false"/>
        </w:rPr>
        <w:t xml:space="preserve"> (formes d’activation de la puissance régulatrice), et l’</w:t>
      </w:r>
      <w:r>
        <w:rPr>
          <w:rStyle w:val="Emphasis"/>
          <w:b w:val="false"/>
          <w:bCs w:val="false"/>
        </w:rPr>
        <w:t>archicration</w:t>
      </w:r>
      <w:r>
        <w:rPr>
          <w:b w:val="false"/>
          <w:bCs w:val="false"/>
        </w:rPr>
        <w:t xml:space="preserve"> proprement dite (niveaux d’intégration, d’exposition, de délibération, ou d’effacement de la scène régulatrice).</w:t>
      </w:r>
    </w:p>
    <w:p>
      <w:pPr>
        <w:pStyle w:val="BodyText"/>
        <w:rPr/>
      </w:pPr>
      <w:r>
        <w:rPr>
          <w:b w:val="false"/>
          <w:bCs w:val="false"/>
        </w:rPr>
        <w:t xml:space="preserve">Il ne s’agit donc pas ici de répéter ce qui a été dit, mais de </w:t>
      </w:r>
      <w:r>
        <w:rPr>
          <w:rStyle w:val="Strong"/>
          <w:b w:val="false"/>
          <w:bCs w:val="false"/>
        </w:rPr>
        <w:t>recomposer une lecture différentielle</w:t>
      </w:r>
      <w:r>
        <w:rPr>
          <w:b w:val="false"/>
          <w:bCs w:val="false"/>
        </w:rPr>
        <w:t xml:space="preserve"> des quatre grands régimes que nous avons dégagés, à travers une </w:t>
      </w:r>
      <w:r>
        <w:rPr>
          <w:rStyle w:val="Strong"/>
          <w:b w:val="false"/>
          <w:bCs w:val="false"/>
        </w:rPr>
        <w:t>matrice systémique triptyque A–C–A’</w:t>
      </w:r>
      <w:r>
        <w:rPr>
          <w:b w:val="false"/>
          <w:bCs w:val="false"/>
        </w:rPr>
        <w:t>. Cette triple entrée permet de faire émerger non seulement les contrastes, mais aussi les dynamiques de tension, de translation, de refoulement, ou d’exacerbation qui affectent les régimes de régulation dans le temps long de la modernité industrielle et post-industrielle.</w:t>
      </w:r>
    </w:p>
    <w:p>
      <w:pPr>
        <w:pStyle w:val="Heading4"/>
        <w:numPr>
          <w:ilvl w:val="3"/>
          <w:numId w:val="1"/>
        </w:numPr>
        <w:ind w:hanging="0" w:start="0"/>
        <w:rPr/>
      </w:pPr>
      <w:bookmarkStart w:id="26" w:name="__RefHeading___Toc61853_1054618997"/>
      <w:bookmarkEnd w:id="26"/>
      <w:r>
        <w:rPr>
          <w:rStyle w:val="Strong"/>
          <w:b/>
          <w:bCs/>
        </w:rPr>
        <w:t>I. Le régime proto-industriel (env. 1780–1914) — Régulation disciplinaire-visible</w:t>
      </w:r>
    </w:p>
    <w:p>
      <w:pPr>
        <w:pStyle w:val="BodyText"/>
        <w:rPr/>
      </w:pPr>
      <w:r>
        <w:rPr>
          <w:b w:val="false"/>
          <w:bCs w:val="false"/>
        </w:rPr>
        <w:t xml:space="preserve">Dans ce premier régime, que l’on peut rattacher à la première révolution industrielle et à la montée du pouvoir disciplinaire (Michel Foucault, </w:t>
      </w:r>
      <w:r>
        <w:rPr>
          <w:rStyle w:val="Emphasis"/>
          <w:b w:val="false"/>
          <w:bCs w:val="false"/>
        </w:rPr>
        <w:t>Surveiller et punir</w:t>
      </w:r>
      <w:r>
        <w:rPr>
          <w:b w:val="false"/>
          <w:bCs w:val="false"/>
        </w:rPr>
        <w:t xml:space="preserve">, 1975), </w:t>
      </w:r>
      <w:r>
        <w:rPr>
          <w:rStyle w:val="Strong"/>
          <w:b w:val="false"/>
          <w:bCs w:val="false"/>
        </w:rPr>
        <w:t>l’</w:t>
      </w:r>
      <w:r>
        <w:rPr>
          <w:rStyle w:val="Strong"/>
          <w:b w:val="false"/>
          <w:bCs w:val="false"/>
          <w:i/>
          <w:iCs/>
        </w:rPr>
        <w:t>arcalité</w:t>
      </w:r>
      <w:r>
        <w:rPr>
          <w:b w:val="false"/>
          <w:bCs w:val="false"/>
        </w:rPr>
        <w:t xml:space="preserve"> est </w:t>
      </w:r>
      <w:r>
        <w:rPr>
          <w:rStyle w:val="Emphasis"/>
          <w:b w:val="false"/>
          <w:bCs w:val="false"/>
        </w:rPr>
        <w:t>matérielle et visible</w:t>
      </w:r>
      <w:r>
        <w:rPr>
          <w:b w:val="false"/>
          <w:bCs w:val="false"/>
        </w:rPr>
        <w:t>. Elle s’incarne dans des formes spatiales localisées : usines, casernes, hospices, prisons, écoles. L’espace est compartimenté, l’ordre est topographié. Les dispositifs de surveillance et de distribution (panoptisme, inspection, quadrillage) constituent les armatures visibles de la régulation.</w:t>
      </w:r>
    </w:p>
    <w:p>
      <w:pPr>
        <w:pStyle w:val="BodyText"/>
        <w:rPr/>
      </w:pPr>
      <w:r>
        <w:rPr>
          <w:b w:val="false"/>
          <w:bCs w:val="false"/>
        </w:rPr>
        <w:t xml:space="preserve">La </w:t>
      </w:r>
      <w:r>
        <w:rPr>
          <w:rStyle w:val="Strong"/>
          <w:b w:val="false"/>
          <w:bCs w:val="false"/>
          <w:i/>
          <w:iCs/>
        </w:rPr>
        <w:t>cratialité</w:t>
      </w:r>
      <w:r>
        <w:rPr>
          <w:b w:val="false"/>
          <w:bCs w:val="false"/>
        </w:rPr>
        <w:t xml:space="preserve">, quant à elle, repose sur </w:t>
      </w:r>
      <w:r>
        <w:rPr>
          <w:rStyle w:val="Emphasis"/>
          <w:b w:val="false"/>
          <w:bCs w:val="false"/>
        </w:rPr>
        <w:t>la force individuelle modulée</w:t>
      </w:r>
      <w:r>
        <w:rPr>
          <w:b w:val="false"/>
          <w:bCs w:val="false"/>
        </w:rPr>
        <w:t xml:space="preserve">, sur l’encadrement corporel, sur la captation directe de la puissance de travail — ce que les manuels de taylorisme naissant désignent déjà comme « </w:t>
      </w:r>
      <w:r>
        <w:rPr>
          <w:b w:val="false"/>
          <w:bCs w:val="false"/>
          <w:i/>
          <w:iCs/>
        </w:rPr>
        <w:t>gestion du geste</w:t>
      </w:r>
      <w:r>
        <w:rPr>
          <w:b w:val="false"/>
          <w:bCs w:val="false"/>
        </w:rPr>
        <w:t xml:space="preserve"> ». C’est la </w:t>
      </w:r>
      <w:r>
        <w:rPr>
          <w:b w:val="false"/>
          <w:bCs w:val="false"/>
          <w:i/>
          <w:iCs/>
        </w:rPr>
        <w:t>cratialité</w:t>
      </w:r>
      <w:r>
        <w:rPr>
          <w:b w:val="false"/>
          <w:bCs w:val="false"/>
        </w:rPr>
        <w:t xml:space="preserve"> du muscle, du poste de travail, du temps horlogé.</w:t>
      </w:r>
    </w:p>
    <w:p>
      <w:pPr>
        <w:pStyle w:val="BodyText"/>
        <w:rPr/>
      </w:pPr>
      <w:r>
        <w:rPr>
          <w:b w:val="false"/>
          <w:bCs w:val="false"/>
        </w:rPr>
        <w:t>Enfin, l’</w:t>
      </w:r>
      <w:r>
        <w:rPr>
          <w:rStyle w:val="Strong"/>
          <w:b w:val="false"/>
          <w:bCs w:val="false"/>
          <w:i/>
          <w:iCs/>
        </w:rPr>
        <w:t>archicration</w:t>
      </w:r>
      <w:r>
        <w:rPr>
          <w:b w:val="false"/>
          <w:bCs w:val="false"/>
        </w:rPr>
        <w:t xml:space="preserve"> se donne encore </w:t>
      </w:r>
      <w:r>
        <w:rPr>
          <w:rStyle w:val="Emphasis"/>
          <w:b w:val="false"/>
          <w:bCs w:val="false"/>
        </w:rPr>
        <w:t>comme scène explicite</w:t>
      </w:r>
      <w:r>
        <w:rPr>
          <w:b w:val="false"/>
          <w:bCs w:val="false"/>
        </w:rPr>
        <w:t xml:space="preserve"> : le pouvoir est visible, incarné, hiérarchisé ; la régulation est </w:t>
      </w:r>
      <w:r>
        <w:rPr>
          <w:b w:val="false"/>
          <w:bCs w:val="false"/>
          <w:i/>
          <w:iCs/>
        </w:rPr>
        <w:t>disciplinaire, située, incarnée</w:t>
      </w:r>
      <w:r>
        <w:rPr>
          <w:b w:val="false"/>
          <w:bCs w:val="false"/>
        </w:rPr>
        <w:t xml:space="preserve"> dans des corps de métiers, des figures d’autorité, des lieux d’enfermement. L’autorité est identifiable, le commandement localisé, l’épreuve régulatoire vécue comme interpellation directe.</w:t>
      </w:r>
    </w:p>
    <w:p>
      <w:pPr>
        <w:pStyle w:val="BodyText"/>
        <w:ind w:hanging="0" w:start="709"/>
        <w:rPr/>
      </w:pPr>
      <w:r>
        <w:rPr>
          <w:b w:val="false"/>
          <w:bCs w:val="false"/>
        </w:rPr>
        <w:t xml:space="preserve">→ </w:t>
      </w:r>
      <w:r>
        <w:rPr>
          <w:rStyle w:val="Emphasis"/>
          <w:b w:val="false"/>
          <w:bCs w:val="false"/>
        </w:rPr>
        <w:t>Matrice A–C–A’</w:t>
      </w:r>
      <w:r>
        <w:rPr>
          <w:b w:val="false"/>
          <w:bCs w:val="false"/>
        </w:rPr>
        <w:t xml:space="preserve"> (1780–1914) :</w:t>
        <w:br/>
      </w:r>
      <w:r>
        <w:rPr>
          <w:rStyle w:val="Strong"/>
          <w:b w:val="false"/>
          <w:bCs w:val="false"/>
          <w:i/>
          <w:iCs/>
        </w:rPr>
        <w:t>Arcalité</w:t>
      </w:r>
      <w:r>
        <w:rPr>
          <w:b w:val="false"/>
          <w:bCs w:val="false"/>
        </w:rPr>
        <w:t xml:space="preserve"> : visible, localisée, spatialisée</w:t>
        <w:br/>
      </w:r>
      <w:r>
        <w:rPr>
          <w:rStyle w:val="Strong"/>
          <w:b w:val="false"/>
          <w:bCs w:val="false"/>
          <w:i/>
          <w:iCs/>
        </w:rPr>
        <w:t>Cratialité</w:t>
      </w:r>
      <w:r>
        <w:rPr>
          <w:b w:val="false"/>
          <w:bCs w:val="false"/>
        </w:rPr>
        <w:t xml:space="preserve"> : corporelle, disciplinaire, gestuelle</w:t>
        <w:br/>
      </w:r>
      <w:r>
        <w:rPr>
          <w:rStyle w:val="Strong"/>
          <w:b w:val="false"/>
          <w:bCs w:val="false"/>
          <w:i/>
          <w:iCs/>
        </w:rPr>
        <w:t>Archicration</w:t>
      </w:r>
      <w:r>
        <w:rPr>
          <w:b w:val="false"/>
          <w:bCs w:val="false"/>
        </w:rPr>
        <w:t xml:space="preserve"> : incarnée, explicite, hiérarchique</w:t>
      </w:r>
    </w:p>
    <w:p>
      <w:pPr>
        <w:pStyle w:val="Heading4"/>
        <w:keepNext w:val="true"/>
        <w:numPr>
          <w:ilvl w:val="3"/>
          <w:numId w:val="1"/>
        </w:numPr>
        <w:ind w:hanging="0" w:start="0"/>
        <w:rPr/>
      </w:pPr>
      <w:bookmarkStart w:id="27" w:name="__RefHeading___Toc61855_1054618997"/>
      <w:bookmarkEnd w:id="27"/>
      <w:r>
        <w:rPr>
          <w:rStyle w:val="Strong"/>
          <w:b/>
          <w:bCs/>
        </w:rPr>
        <w:t>II. Le régime fordo-planificateur (env. 1918–1973) — Régulation technobureaucratique-planifiée</w:t>
      </w:r>
    </w:p>
    <w:p>
      <w:pPr>
        <w:pStyle w:val="BodyText"/>
        <w:rPr/>
      </w:pPr>
      <w:r>
        <w:rPr>
          <w:b w:val="false"/>
          <w:bCs w:val="false"/>
        </w:rPr>
        <w:t xml:space="preserve">Ce régime, forgé dans les feux croisés de la rationalisation fordiste, de la guerre totale et de la reconstruction keynésienne, voit émerger une </w:t>
      </w:r>
      <w:r>
        <w:rPr>
          <w:rStyle w:val="Strong"/>
          <w:b w:val="false"/>
          <w:bCs w:val="false"/>
        </w:rPr>
        <w:t>arcalité infrastructurelle</w:t>
      </w:r>
      <w:r>
        <w:rPr>
          <w:b w:val="false"/>
          <w:bCs w:val="false"/>
        </w:rPr>
        <w:t xml:space="preserve"> : le monde est désormais </w:t>
      </w:r>
      <w:r>
        <w:rPr>
          <w:rStyle w:val="Emphasis"/>
          <w:b w:val="false"/>
          <w:bCs w:val="false"/>
        </w:rPr>
        <w:t>rendu gouvernable par la technique</w:t>
      </w:r>
      <w:r>
        <w:rPr>
          <w:b w:val="false"/>
          <w:bCs w:val="false"/>
        </w:rPr>
        <w:t xml:space="preserve">, les grands réseaux, la standardisation. Le territoire est quadrillé, les flux sont organisés, les unités de mesure universalisées (Alain Supiot, </w:t>
      </w:r>
      <w:r>
        <w:rPr>
          <w:rStyle w:val="Emphasis"/>
          <w:b w:val="false"/>
          <w:bCs w:val="false"/>
        </w:rPr>
        <w:t>La gouvernance par les nombres</w:t>
      </w:r>
      <w:r>
        <w:rPr>
          <w:b w:val="false"/>
          <w:bCs w:val="false"/>
        </w:rPr>
        <w:t>, 2015).</w:t>
      </w:r>
    </w:p>
    <w:p>
      <w:pPr>
        <w:pStyle w:val="BodyText"/>
        <w:rPr/>
      </w:pPr>
      <w:r>
        <w:rPr>
          <w:b w:val="false"/>
          <w:bCs w:val="false"/>
        </w:rPr>
        <w:t xml:space="preserve">La </w:t>
      </w:r>
      <w:r>
        <w:rPr>
          <w:rStyle w:val="Strong"/>
          <w:b w:val="false"/>
          <w:bCs w:val="false"/>
          <w:i/>
          <w:iCs/>
        </w:rPr>
        <w:t>cratialité</w:t>
      </w:r>
      <w:r>
        <w:rPr>
          <w:b w:val="false"/>
          <w:bCs w:val="false"/>
        </w:rPr>
        <w:t xml:space="preserve"> s’institue </w:t>
      </w:r>
      <w:r>
        <w:rPr>
          <w:rStyle w:val="Emphasis"/>
          <w:b w:val="false"/>
          <w:bCs w:val="false"/>
        </w:rPr>
        <w:t>sur le mode collectif</w:t>
      </w:r>
      <w:r>
        <w:rPr>
          <w:b w:val="false"/>
          <w:bCs w:val="false"/>
        </w:rPr>
        <w:t xml:space="preserve"> : elle mobilise des masses, des corps agrégés, des gestes synchronisés par la division scientifique du travail. Taylorisme et fordisme sont les matrices de cette </w:t>
      </w:r>
      <w:r>
        <w:rPr>
          <w:b w:val="false"/>
          <w:bCs w:val="false"/>
          <w:i/>
          <w:iCs/>
        </w:rPr>
        <w:t>cratialité systémique</w:t>
      </w:r>
      <w:r>
        <w:rPr>
          <w:b w:val="false"/>
          <w:bCs w:val="false"/>
        </w:rPr>
        <w:t>, productiviste, disciplinante à large échelle.</w:t>
      </w:r>
    </w:p>
    <w:p>
      <w:pPr>
        <w:pStyle w:val="BodyText"/>
        <w:rPr/>
      </w:pPr>
      <w:r>
        <w:rPr>
          <w:b w:val="false"/>
          <w:bCs w:val="false"/>
        </w:rPr>
        <w:t>L’</w:t>
      </w:r>
      <w:r>
        <w:rPr>
          <w:rStyle w:val="Strong"/>
          <w:b w:val="false"/>
          <w:bCs w:val="false"/>
          <w:i/>
          <w:iCs/>
        </w:rPr>
        <w:t>archicration</w:t>
      </w:r>
      <w:r>
        <w:rPr>
          <w:b w:val="false"/>
          <w:bCs w:val="false"/>
        </w:rPr>
        <w:t xml:space="preserve">, dans ce régime, devient </w:t>
      </w:r>
      <w:r>
        <w:rPr>
          <w:rStyle w:val="Emphasis"/>
          <w:b w:val="false"/>
          <w:bCs w:val="false"/>
        </w:rPr>
        <w:t>stabilisatrice et concertée</w:t>
      </w:r>
      <w:r>
        <w:rPr>
          <w:b w:val="false"/>
          <w:bCs w:val="false"/>
        </w:rPr>
        <w:t xml:space="preserve"> : elle repose sur des compromis historiques (pacte fordiste, conventions collectives, co-gestion syndicale), qui donnent lieu à des </w:t>
      </w:r>
      <w:r>
        <w:rPr>
          <w:b w:val="false"/>
          <w:bCs w:val="false"/>
          <w:i/>
          <w:iCs/>
        </w:rPr>
        <w:t>formes de régulation formalisées, visibles, négociées</w:t>
      </w:r>
      <w:r>
        <w:rPr>
          <w:b w:val="false"/>
          <w:bCs w:val="false"/>
        </w:rPr>
        <w:t>. Le conflit social est reconnu, encadré, régulé. La scène régulatoire est organisée par des institutions politiques, économiques et sociales qui en assurent la visibilité, la représentation, l’intelligibilité.</w:t>
      </w:r>
    </w:p>
    <w:p>
      <w:pPr>
        <w:pStyle w:val="BodyText"/>
        <w:ind w:hanging="0" w:start="709"/>
        <w:rPr/>
      </w:pPr>
      <w:r>
        <w:rPr>
          <w:b w:val="false"/>
          <w:bCs w:val="false"/>
        </w:rPr>
        <w:t xml:space="preserve">→ </w:t>
      </w:r>
      <w:r>
        <w:rPr>
          <w:rStyle w:val="Emphasis"/>
          <w:b w:val="false"/>
          <w:bCs w:val="false"/>
        </w:rPr>
        <w:t>Matrice A–C–A’</w:t>
      </w:r>
      <w:r>
        <w:rPr>
          <w:b w:val="false"/>
          <w:bCs w:val="false"/>
        </w:rPr>
        <w:t xml:space="preserve"> (1918–1973) :</w:t>
        <w:br/>
      </w:r>
      <w:r>
        <w:rPr>
          <w:rStyle w:val="Strong"/>
          <w:b w:val="false"/>
          <w:bCs w:val="false"/>
          <w:i/>
          <w:iCs/>
        </w:rPr>
        <w:t>Arcalité</w:t>
      </w:r>
      <w:r>
        <w:rPr>
          <w:b w:val="false"/>
          <w:bCs w:val="false"/>
        </w:rPr>
        <w:t xml:space="preserve"> : technobureaucratique, infrastructurelle, standardisée</w:t>
        <w:br/>
      </w:r>
      <w:r>
        <w:rPr>
          <w:rStyle w:val="Strong"/>
          <w:b w:val="false"/>
          <w:bCs w:val="false"/>
          <w:i/>
          <w:iCs/>
        </w:rPr>
        <w:t>Cratialité</w:t>
      </w:r>
      <w:r>
        <w:rPr>
          <w:b w:val="false"/>
          <w:bCs w:val="false"/>
        </w:rPr>
        <w:t xml:space="preserve"> : collectivisée, synchronisée, encadrée</w:t>
        <w:br/>
      </w:r>
      <w:r>
        <w:rPr>
          <w:rStyle w:val="Strong"/>
          <w:b w:val="false"/>
          <w:bCs w:val="false"/>
          <w:i/>
          <w:iCs/>
        </w:rPr>
        <w:t>Archicration</w:t>
      </w:r>
      <w:r>
        <w:rPr>
          <w:b w:val="false"/>
          <w:bCs w:val="false"/>
        </w:rPr>
        <w:t xml:space="preserve"> : institutionnalisée, délibérée, stabilisatrice</w:t>
      </w:r>
    </w:p>
    <w:p>
      <w:pPr>
        <w:pStyle w:val="Heading4"/>
        <w:keepNext w:val="true"/>
        <w:numPr>
          <w:ilvl w:val="3"/>
          <w:numId w:val="1"/>
        </w:numPr>
        <w:ind w:hanging="0" w:start="0"/>
        <w:rPr/>
      </w:pPr>
      <w:bookmarkStart w:id="28" w:name="__RefHeading___Toc61857_1054618997"/>
      <w:bookmarkEnd w:id="28"/>
      <w:r>
        <w:rPr>
          <w:rStyle w:val="Strong"/>
          <w:b/>
          <w:bCs/>
        </w:rPr>
        <w:t>III. Le régime néolibéral-cybernétique (env. 1973–2010) — Régulation algorithmique-distribuée</w:t>
      </w:r>
    </w:p>
    <w:p>
      <w:pPr>
        <w:pStyle w:val="BodyText"/>
        <w:rPr/>
      </w:pPr>
      <w:r>
        <w:rPr>
          <w:b w:val="false"/>
          <w:bCs w:val="false"/>
        </w:rPr>
        <w:t xml:space="preserve">Ce régime est marqué par un basculement fondamental : </w:t>
      </w:r>
      <w:r>
        <w:rPr>
          <w:rStyle w:val="Strong"/>
          <w:b w:val="false"/>
          <w:bCs w:val="false"/>
        </w:rPr>
        <w:t>l’</w:t>
      </w:r>
      <w:r>
        <w:rPr>
          <w:rStyle w:val="Strong"/>
          <w:b w:val="false"/>
          <w:bCs w:val="false"/>
          <w:i/>
          <w:iCs/>
        </w:rPr>
        <w:t>arcalité</w:t>
      </w:r>
      <w:r>
        <w:rPr>
          <w:rStyle w:val="Strong"/>
          <w:b w:val="false"/>
          <w:bCs w:val="false"/>
        </w:rPr>
        <w:t xml:space="preserve"> devient </w:t>
      </w:r>
      <w:r>
        <w:rPr>
          <w:rStyle w:val="Strong"/>
          <w:b w:val="false"/>
          <w:bCs w:val="false"/>
          <w:i/>
          <w:iCs/>
        </w:rPr>
        <w:t>systémique</w:t>
      </w:r>
      <w:r>
        <w:rPr>
          <w:b w:val="false"/>
          <w:bCs w:val="false"/>
        </w:rPr>
        <w:t xml:space="preserve">, </w:t>
      </w:r>
      <w:r>
        <w:rPr>
          <w:rStyle w:val="Emphasis"/>
          <w:b w:val="false"/>
          <w:bCs w:val="false"/>
        </w:rPr>
        <w:t>imbriquée, réticulaire, opératoire par protocoles</w:t>
      </w:r>
      <w:r>
        <w:rPr>
          <w:b w:val="false"/>
          <w:bCs w:val="false"/>
        </w:rPr>
        <w:t>. La régulation se fait par boucles de rétroactions (</w:t>
      </w:r>
      <w:r>
        <w:rPr>
          <w:b w:val="false"/>
          <w:bCs w:val="false"/>
          <w:i/>
          <w:iCs/>
        </w:rPr>
        <w:t>feedback</w:t>
      </w:r>
      <w:r>
        <w:rPr>
          <w:b w:val="false"/>
          <w:bCs w:val="false"/>
          <w:i w:val="false"/>
          <w:iCs w:val="false"/>
        </w:rPr>
        <w:t>)</w:t>
      </w:r>
      <w:r>
        <w:rPr>
          <w:b w:val="false"/>
          <w:bCs w:val="false"/>
        </w:rPr>
        <w:t xml:space="preserve">, par traitement de signaux, par circulation d’informations entre entités autonomisées. Ce que Norbert Wiener avait théorisé dès 1948 dans </w:t>
      </w:r>
      <w:r>
        <w:rPr>
          <w:rStyle w:val="Emphasis"/>
          <w:b w:val="false"/>
          <w:bCs w:val="false"/>
        </w:rPr>
        <w:t>Cybernetics</w:t>
      </w:r>
      <w:r>
        <w:rPr>
          <w:b w:val="false"/>
          <w:bCs w:val="false"/>
        </w:rPr>
        <w:t xml:space="preserve"> se réalise dans les réseaux de données, les dispositifs logistiques, les systèmes de gestion automatisée.</w:t>
      </w:r>
    </w:p>
    <w:p>
      <w:pPr>
        <w:pStyle w:val="BodyText"/>
        <w:rPr/>
      </w:pPr>
      <w:r>
        <w:rPr>
          <w:b w:val="false"/>
          <w:bCs w:val="false"/>
        </w:rPr>
        <w:t xml:space="preserve">La </w:t>
      </w:r>
      <w:r>
        <w:rPr>
          <w:rStyle w:val="Strong"/>
          <w:b w:val="false"/>
          <w:bCs w:val="false"/>
          <w:i/>
          <w:iCs/>
        </w:rPr>
        <w:t>cratialité</w:t>
      </w:r>
      <w:r>
        <w:rPr>
          <w:b w:val="false"/>
          <w:bCs w:val="false"/>
        </w:rPr>
        <w:t xml:space="preserve">, ici, se loge dans le </w:t>
      </w:r>
      <w:r>
        <w:rPr>
          <w:rStyle w:val="Emphasis"/>
          <w:b w:val="false"/>
          <w:bCs w:val="false"/>
        </w:rPr>
        <w:t>signal</w:t>
      </w:r>
      <w:r>
        <w:rPr>
          <w:b w:val="false"/>
          <w:bCs w:val="false"/>
        </w:rPr>
        <w:t xml:space="preserve">. Elle cesse d’être l’activation d’un corps ou la mobilisation d’une masse : elle devient </w:t>
      </w:r>
      <w:r>
        <w:rPr>
          <w:b w:val="false"/>
          <w:bCs w:val="false"/>
          <w:i/>
          <w:iCs/>
        </w:rPr>
        <w:t>extraction de flux</w:t>
      </w:r>
      <w:r>
        <w:rPr>
          <w:b w:val="false"/>
          <w:bCs w:val="false"/>
        </w:rPr>
        <w:t xml:space="preserve">, </w:t>
      </w:r>
      <w:r>
        <w:rPr>
          <w:b w:val="false"/>
          <w:bCs w:val="false"/>
          <w:i/>
          <w:iCs/>
        </w:rPr>
        <w:t>analyse de comportements</w:t>
      </w:r>
      <w:r>
        <w:rPr>
          <w:b w:val="false"/>
          <w:bCs w:val="false"/>
        </w:rPr>
        <w:t xml:space="preserve">, </w:t>
      </w:r>
      <w:r>
        <w:rPr>
          <w:b w:val="false"/>
          <w:bCs w:val="false"/>
          <w:i/>
          <w:iCs/>
        </w:rPr>
        <w:t>modulation d’indicateurs</w:t>
      </w:r>
      <w:r>
        <w:rPr>
          <w:b w:val="false"/>
          <w:bCs w:val="false"/>
        </w:rPr>
        <w:t>. Le pouvoir est prédictif, probabiliste, inférentiel. Le toyotisme, les KPIs, les benchmarks en sont les opérateurs paradigmatiques.</w:t>
      </w:r>
    </w:p>
    <w:p>
      <w:pPr>
        <w:pStyle w:val="BodyText"/>
        <w:rPr/>
      </w:pPr>
      <w:r>
        <w:rPr>
          <w:b w:val="false"/>
          <w:bCs w:val="false"/>
        </w:rPr>
        <w:t>L’</w:t>
      </w:r>
      <w:r>
        <w:rPr>
          <w:rStyle w:val="Strong"/>
          <w:b w:val="false"/>
          <w:bCs w:val="false"/>
          <w:i/>
          <w:iCs/>
        </w:rPr>
        <w:t>archicration</w:t>
      </w:r>
      <w:r>
        <w:rPr>
          <w:b w:val="false"/>
          <w:bCs w:val="false"/>
        </w:rPr>
        <w:t xml:space="preserve"> se </w:t>
      </w:r>
      <w:r>
        <w:rPr>
          <w:rStyle w:val="Emphasis"/>
          <w:b w:val="false"/>
          <w:bCs w:val="false"/>
        </w:rPr>
        <w:t>disperse et s’efface</w:t>
      </w:r>
      <w:r>
        <w:rPr>
          <w:b w:val="false"/>
          <w:bCs w:val="false"/>
        </w:rPr>
        <w:t xml:space="preserve">. Le pouvoir se loge dans les interfaces, les algorithmes, les conventions techniques. Il n’est plus visible, ni même situé. La scène régulatrice se retire derrière les infrastructures : elle devient </w:t>
      </w:r>
      <w:r>
        <w:rPr>
          <w:b w:val="false"/>
          <w:bCs w:val="false"/>
          <w:i/>
          <w:iCs/>
        </w:rPr>
        <w:t>gouvernance sans garant, gestion sans politique, régulation sans représentation</w:t>
      </w:r>
      <w:r>
        <w:rPr>
          <w:b w:val="false"/>
          <w:bCs w:val="false"/>
        </w:rPr>
        <w:t>. Le pouvoir opère sans apparaître.</w:t>
      </w:r>
    </w:p>
    <w:p>
      <w:pPr>
        <w:pStyle w:val="BodyText"/>
        <w:ind w:hanging="0" w:start="709"/>
        <w:rPr/>
      </w:pPr>
      <w:r>
        <w:rPr>
          <w:b w:val="false"/>
          <w:bCs w:val="false"/>
        </w:rPr>
        <w:t xml:space="preserve">→ </w:t>
      </w:r>
      <w:r>
        <w:rPr>
          <w:rStyle w:val="Emphasis"/>
          <w:b w:val="false"/>
          <w:bCs w:val="false"/>
        </w:rPr>
        <w:t>Matrice A–C–A’</w:t>
      </w:r>
      <w:r>
        <w:rPr>
          <w:b w:val="false"/>
          <w:bCs w:val="false"/>
        </w:rPr>
        <w:t xml:space="preserve"> (1973–2010) :</w:t>
        <w:br/>
      </w:r>
      <w:r>
        <w:rPr>
          <w:rStyle w:val="Strong"/>
          <w:b w:val="false"/>
          <w:bCs w:val="false"/>
          <w:i/>
          <w:iCs/>
        </w:rPr>
        <w:t>Arcalité</w:t>
      </w:r>
      <w:r>
        <w:rPr>
          <w:b w:val="false"/>
          <w:bCs w:val="false"/>
        </w:rPr>
        <w:t xml:space="preserve"> : réticulaire, systémique, logique</w:t>
        <w:br/>
      </w:r>
      <w:r>
        <w:rPr>
          <w:rStyle w:val="Strong"/>
          <w:b w:val="false"/>
          <w:bCs w:val="false"/>
          <w:i/>
          <w:iCs/>
        </w:rPr>
        <w:t>Cratialité</w:t>
      </w:r>
      <w:r>
        <w:rPr>
          <w:b w:val="false"/>
          <w:bCs w:val="false"/>
        </w:rPr>
        <w:t xml:space="preserve"> : signalétique, inférentielle, informationnelle</w:t>
        <w:br/>
      </w:r>
      <w:r>
        <w:rPr>
          <w:rStyle w:val="Strong"/>
          <w:b w:val="false"/>
          <w:bCs w:val="false"/>
          <w:i/>
          <w:iCs/>
        </w:rPr>
        <w:t>Archicration</w:t>
      </w:r>
      <w:r>
        <w:rPr>
          <w:b w:val="false"/>
          <w:bCs w:val="false"/>
        </w:rPr>
        <w:t xml:space="preserve"> : oblitérée, automatisée, dépolitisée</w:t>
      </w:r>
    </w:p>
    <w:p>
      <w:pPr>
        <w:pStyle w:val="Heading4"/>
        <w:keepNext w:val="true"/>
        <w:numPr>
          <w:ilvl w:val="3"/>
          <w:numId w:val="1"/>
        </w:numPr>
        <w:ind w:hanging="0" w:start="0"/>
        <w:rPr/>
      </w:pPr>
      <w:bookmarkStart w:id="29" w:name="__RefHeading___Toc61859_1054618997"/>
      <w:bookmarkEnd w:id="29"/>
      <w:r>
        <w:rPr>
          <w:rStyle w:val="Strong"/>
          <w:b/>
          <w:bCs/>
        </w:rPr>
        <w:t>IV. Le régime algorithmique-oblitérant (env. 2010–2025) — Régulation prédictive-effacée</w:t>
      </w:r>
    </w:p>
    <w:p>
      <w:pPr>
        <w:pStyle w:val="BodyText"/>
        <w:rPr/>
      </w:pPr>
      <w:r>
        <w:rPr>
          <w:b w:val="false"/>
          <w:bCs w:val="false"/>
        </w:rPr>
        <w:t>Dans ce régime contemporain, l’</w:t>
      </w:r>
      <w:r>
        <w:rPr>
          <w:rStyle w:val="Strong"/>
          <w:b w:val="false"/>
          <w:bCs w:val="false"/>
          <w:i/>
          <w:iCs/>
        </w:rPr>
        <w:t>arcalité</w:t>
      </w:r>
      <w:r>
        <w:rPr>
          <w:b w:val="false"/>
          <w:bCs w:val="false"/>
        </w:rPr>
        <w:t xml:space="preserve"> atteint un </w:t>
      </w:r>
      <w:r>
        <w:rPr>
          <w:rStyle w:val="Emphasis"/>
          <w:b w:val="false"/>
          <w:bCs w:val="false"/>
        </w:rPr>
        <w:t>niveau d’invisibilité maximal</w:t>
      </w:r>
      <w:r>
        <w:rPr>
          <w:b w:val="false"/>
          <w:bCs w:val="false"/>
        </w:rPr>
        <w:t xml:space="preserve"> : elle est disséminée dans les </w:t>
      </w:r>
      <w:r>
        <w:rPr>
          <w:b w:val="false"/>
          <w:bCs w:val="false"/>
          <w:i/>
          <w:iCs/>
        </w:rPr>
        <w:t>architectures numériques mondiales</w:t>
      </w:r>
      <w:r>
        <w:rPr>
          <w:b w:val="false"/>
          <w:bCs w:val="false"/>
        </w:rPr>
        <w:t xml:space="preserve">, dans les </w:t>
      </w:r>
      <w:r>
        <w:rPr>
          <w:b w:val="false"/>
          <w:bCs w:val="false"/>
          <w:i/>
          <w:iCs/>
        </w:rPr>
        <w:t>standards techniques</w:t>
      </w:r>
      <w:r>
        <w:rPr>
          <w:b w:val="false"/>
          <w:bCs w:val="false"/>
        </w:rPr>
        <w:t xml:space="preserve">, dans les </w:t>
      </w:r>
      <w:r>
        <w:rPr>
          <w:b w:val="false"/>
          <w:bCs w:val="false"/>
          <w:i/>
          <w:iCs/>
        </w:rPr>
        <w:t>protocoles codés</w:t>
      </w:r>
      <w:r>
        <w:rPr>
          <w:b w:val="false"/>
          <w:bCs w:val="false"/>
        </w:rPr>
        <w:t xml:space="preserve"> qui opèrent à l’insu de leurs usagers. Les data centers, les API, les plateformes, les SDK forment l’ossature d’un monde dont la régulation est architecturale, codée, inapparente.</w:t>
      </w:r>
    </w:p>
    <w:p>
      <w:pPr>
        <w:pStyle w:val="BodyText"/>
        <w:rPr/>
      </w:pPr>
      <w:r>
        <w:rPr>
          <w:b w:val="false"/>
          <w:bCs w:val="false"/>
        </w:rPr>
        <w:t xml:space="preserve">La </w:t>
      </w:r>
      <w:r>
        <w:rPr>
          <w:rStyle w:val="Strong"/>
          <w:b w:val="false"/>
          <w:bCs w:val="false"/>
          <w:i/>
          <w:iCs/>
        </w:rPr>
        <w:t>cratialité</w:t>
      </w:r>
      <w:r>
        <w:rPr>
          <w:b w:val="false"/>
          <w:bCs w:val="false"/>
        </w:rPr>
        <w:t xml:space="preserve">, elle, devient </w:t>
      </w:r>
      <w:r>
        <w:rPr>
          <w:rStyle w:val="Emphasis"/>
          <w:b w:val="false"/>
          <w:bCs w:val="false"/>
        </w:rPr>
        <w:t>anticipatoire</w:t>
      </w:r>
      <w:r>
        <w:rPr>
          <w:b w:val="false"/>
          <w:bCs w:val="false"/>
        </w:rPr>
        <w:t xml:space="preserve">. </w:t>
      </w:r>
      <w:r>
        <w:rPr>
          <w:b w:val="false"/>
          <w:bCs w:val="false"/>
          <w:i/>
          <w:iCs/>
        </w:rPr>
        <w:t>Elle vise à prédire, pré-corriger, ajuster en amont les comportements</w:t>
      </w:r>
      <w:r>
        <w:rPr>
          <w:b w:val="false"/>
          <w:bCs w:val="false"/>
        </w:rPr>
        <w:t>. Elle agit non sur l’action, mais sur les conditions de son émergence. L’IA comportementale, le scoring algorithmique, les nudges numériques sont ses figures les plus achevées.</w:t>
      </w:r>
    </w:p>
    <w:p>
      <w:pPr>
        <w:pStyle w:val="BodyText"/>
        <w:rPr/>
      </w:pPr>
      <w:r>
        <w:rPr>
          <w:b w:val="false"/>
          <w:bCs w:val="false"/>
        </w:rPr>
        <w:t>L’</w:t>
      </w:r>
      <w:r>
        <w:rPr>
          <w:rStyle w:val="Strong"/>
          <w:b w:val="false"/>
          <w:bCs w:val="false"/>
          <w:i/>
          <w:iCs/>
        </w:rPr>
        <w:t>archicration</w:t>
      </w:r>
      <w:r>
        <w:rPr>
          <w:b w:val="false"/>
          <w:bCs w:val="false"/>
        </w:rPr>
        <w:t xml:space="preserve">, dans cette configuration, est </w:t>
      </w:r>
      <w:r>
        <w:rPr>
          <w:rStyle w:val="Emphasis"/>
          <w:b w:val="false"/>
          <w:bCs w:val="false"/>
        </w:rPr>
        <w:t>oblitérée à un niveau tel qu’il n’y a plus de scène</w:t>
      </w:r>
      <w:r>
        <w:rPr>
          <w:b w:val="false"/>
          <w:bCs w:val="false"/>
        </w:rPr>
        <w:t xml:space="preserve">. Il n’y a plus de conflit représentable, plus d’épreuve négociable, plus de contradiction visible. La norme n’est plus énoncée : elle est </w:t>
      </w:r>
      <w:r>
        <w:rPr>
          <w:b w:val="false"/>
          <w:bCs w:val="false"/>
          <w:i/>
          <w:iCs/>
        </w:rPr>
        <w:t>encodée</w:t>
      </w:r>
      <w:r>
        <w:rPr>
          <w:b w:val="false"/>
          <w:bCs w:val="false"/>
        </w:rPr>
        <w:t xml:space="preserve">. Le sujet n’est plus interpellé : il est filtré, mesuré, noté, profilé. C’est le règne de la </w:t>
      </w:r>
      <w:r>
        <w:rPr>
          <w:rStyle w:val="Emphasis"/>
          <w:b w:val="false"/>
          <w:bCs w:val="false"/>
        </w:rPr>
        <w:t>régulation sans preuve ni procès</w:t>
      </w:r>
      <w:r>
        <w:rPr>
          <w:b w:val="false"/>
          <w:bCs w:val="false"/>
        </w:rPr>
        <w:t>, selon l’expression qu’il faut désormais consacrer.</w:t>
      </w:r>
    </w:p>
    <w:p>
      <w:pPr>
        <w:pStyle w:val="BodyText"/>
        <w:ind w:hanging="0" w:start="709"/>
        <w:rPr/>
      </w:pPr>
      <w:r>
        <w:rPr>
          <w:b w:val="false"/>
          <w:bCs w:val="false"/>
        </w:rPr>
        <w:t xml:space="preserve">→ </w:t>
      </w:r>
      <w:r>
        <w:rPr>
          <w:rStyle w:val="Emphasis"/>
          <w:b w:val="false"/>
          <w:bCs w:val="false"/>
        </w:rPr>
        <w:t>Matrice A–C–A’</w:t>
      </w:r>
      <w:r>
        <w:rPr>
          <w:b w:val="false"/>
          <w:bCs w:val="false"/>
        </w:rPr>
        <w:t xml:space="preserve"> (2010–2025) :</w:t>
        <w:br/>
      </w:r>
      <w:r>
        <w:rPr>
          <w:rStyle w:val="Strong"/>
          <w:b w:val="false"/>
          <w:bCs w:val="false"/>
          <w:i/>
          <w:iCs/>
        </w:rPr>
        <w:t>Arcalité</w:t>
      </w:r>
      <w:r>
        <w:rPr>
          <w:b w:val="false"/>
          <w:bCs w:val="false"/>
        </w:rPr>
        <w:t xml:space="preserve"> : invisible, architecturale, codée</w:t>
        <w:br/>
      </w:r>
      <w:r>
        <w:rPr>
          <w:rStyle w:val="Strong"/>
          <w:b w:val="false"/>
          <w:bCs w:val="false"/>
          <w:i/>
          <w:iCs/>
        </w:rPr>
        <w:t>Cratialité</w:t>
      </w:r>
      <w:r>
        <w:rPr>
          <w:b w:val="false"/>
          <w:bCs w:val="false"/>
        </w:rPr>
        <w:t xml:space="preserve"> : prédictive, comportementale, probabiliste</w:t>
        <w:br/>
      </w:r>
      <w:r>
        <w:rPr>
          <w:rStyle w:val="Strong"/>
          <w:b w:val="false"/>
          <w:bCs w:val="false"/>
          <w:i/>
          <w:iCs/>
        </w:rPr>
        <w:t>Archicration</w:t>
      </w:r>
      <w:r>
        <w:rPr>
          <w:b w:val="false"/>
          <w:bCs w:val="false"/>
        </w:rPr>
        <w:t xml:space="preserve"> : effacée, désincarnée, silencieuse</w:t>
      </w:r>
    </w:p>
    <w:p>
      <w:pPr>
        <w:pStyle w:val="BodyText"/>
        <w:rPr/>
      </w:pPr>
      <w:r>
        <w:rPr>
          <w:b w:val="false"/>
          <w:bCs w:val="false"/>
        </w:rPr>
        <w:t xml:space="preserve">Ce schéma triptyque, cette </w:t>
      </w:r>
      <w:r>
        <w:rPr>
          <w:rStyle w:val="Strong"/>
          <w:b w:val="false"/>
          <w:bCs w:val="false"/>
        </w:rPr>
        <w:t>matrice dynamique A–C–A’</w:t>
      </w:r>
      <w:r>
        <w:rPr>
          <w:b w:val="false"/>
          <w:bCs w:val="false"/>
        </w:rPr>
        <w:t xml:space="preserve">, constitue le socle fondamental de la section suivante. Il rend possible une lecture </w:t>
      </w:r>
      <w:r>
        <w:rPr>
          <w:rStyle w:val="Strong"/>
          <w:b w:val="false"/>
          <w:bCs w:val="false"/>
        </w:rPr>
        <w:t>en écarts et tensions</w:t>
      </w:r>
      <w:r>
        <w:rPr>
          <w:b w:val="false"/>
          <w:bCs w:val="false"/>
        </w:rPr>
        <w:t xml:space="preserve">, en transitions et basculements. Car ce que cette cartographie fait émerger, au-delà des différences, c’est </w:t>
      </w:r>
      <w:r>
        <w:rPr>
          <w:rStyle w:val="Strong"/>
          <w:b w:val="false"/>
          <w:bCs w:val="false"/>
        </w:rPr>
        <w:t>l’accélération de l’effacement</w:t>
      </w:r>
      <w:r>
        <w:rPr>
          <w:b w:val="false"/>
          <w:bCs w:val="false"/>
        </w:rPr>
        <w:t xml:space="preserve"> : à mesure que les régimes se perfectionnent techniquement, la scène du pouvoir se dérobe, s’efface, s’automatise — jusqu’à oblitérer l’expérience même du conflit. C’est là le seuil critique. C’est là que doit être pensée l’hypothèse nécessaire d’un retournement conscient.</w:t>
      </w:r>
    </w:p>
    <w:p>
      <w:pPr>
        <w:pStyle w:val="Heading3"/>
        <w:keepNext w:val="true"/>
        <w:widowControl/>
        <w:numPr>
          <w:ilvl w:val="2"/>
          <w:numId w:val="1"/>
        </w:numPr>
        <w:suppressAutoHyphens w:val="true"/>
        <w:bidi w:val="0"/>
        <w:ind w:hanging="0" w:start="0"/>
        <w:jc w:val="start"/>
        <w:rPr/>
      </w:pPr>
      <w:bookmarkStart w:id="30" w:name="__RefHeading___Toc61861_1054618997"/>
      <w:bookmarkEnd w:id="30"/>
      <w:r>
        <w:rPr>
          <w:rStyle w:val="Strong"/>
          <w:bCs/>
        </w:rPr>
        <w:t>4.6.2 — Tensions, bifurcations, seuils d’instabilité : pour une trialectique régulatoire</w:t>
      </w:r>
    </w:p>
    <w:p>
      <w:pPr>
        <w:pStyle w:val="BodyText"/>
        <w:rPr/>
      </w:pPr>
      <w:r>
        <w:rPr/>
        <w:t xml:space="preserve">Il ne suffit pas d’identifier des séquences historiques de la régulation pour en comprendre la dynamique profonde. Il faut saisir ce qui dans chaque régime en vient à excéder ses propres dispositifs, à disjoindre ses fondements internes, à faire imploser ses structures de légitimation. Ce que nous appelons ici </w:t>
      </w:r>
      <w:r>
        <w:rPr>
          <w:rStyle w:val="Emphasis"/>
        </w:rPr>
        <w:t>bifurcation</w:t>
      </w:r>
      <w:r>
        <w:rPr/>
        <w:t xml:space="preserve"> n’est donc ni un tournant linéaire, ni un simple glissement conjoncturel, mais un moment d’instabilité radicale où la triade </w:t>
      </w:r>
      <w:r>
        <w:rPr>
          <w:rStyle w:val="Emphasis"/>
        </w:rPr>
        <w:t>arcalité–cratialité–archicration</w:t>
      </w:r>
      <w:r>
        <w:rPr/>
        <w:t xml:space="preserve"> se déséquilibre au point de rendre impossible le maintien du régime sans reconfiguration complète. Chaque mutation historique correspond alors à un seuil de tension maximale, où les dispositifs régulatoires en place ne parviennent plus à absorber ni à articuler les contradictions qu’ils ont eux-mêmes engendrées. Il nous faut ici construire une </w:t>
      </w:r>
      <w:r>
        <w:rPr>
          <w:rStyle w:val="Emphasis"/>
        </w:rPr>
        <w:t>trialectique régulatoire des crises</w:t>
      </w:r>
      <w:r>
        <w:rPr/>
        <w:t xml:space="preserve">, non pas comme succession, mais comme </w:t>
      </w:r>
      <w:r>
        <w:rPr>
          <w:rStyle w:val="Emphasis"/>
        </w:rPr>
        <w:t>épuisement d’un modèle de régulation</w:t>
      </w:r>
      <w:r>
        <w:rPr/>
        <w:t>.</w:t>
      </w:r>
    </w:p>
    <w:p>
      <w:pPr>
        <w:pStyle w:val="Heading4"/>
        <w:keepNext w:val="true"/>
        <w:numPr>
          <w:ilvl w:val="3"/>
          <w:numId w:val="1"/>
        </w:numPr>
        <w:ind w:hanging="0" w:start="0"/>
        <w:rPr/>
      </w:pPr>
      <w:bookmarkStart w:id="31" w:name="__RefHeading___Toc61863_1054618997"/>
      <w:bookmarkEnd w:id="31"/>
      <w:r>
        <w:rPr/>
        <w:t>La crise de 1929 comme seuil de disqualification du régime manchestérien</w:t>
      </w:r>
    </w:p>
    <w:p>
      <w:pPr>
        <w:pStyle w:val="BodyText"/>
        <w:rPr/>
      </w:pPr>
      <w:r>
        <w:rPr/>
        <w:t>La première grande dislocation régulatoire du XXe siècle intervient à l’intersection de l’éclatement de la financiarisation spéculative (crash de Wall Street, octobre 1929) et de l’incapacité structurelle du régime libéral à protéger les masses du désastre économique. L’arcalité manchestérienne, fondée sur la liberté contractuelle, la non-intervention étatique, la fluidité des échanges et la sacralité du marché, révèle son impuissance à structurer une réponse systémique à l’effondrement. La cratialité individualisante — pilier du régime industriel initial — se heurte à la dévastation de millions de vies rendues superflues. Quant à l’archicration, elle devient fantomatique : plus aucun acteur politique ne semble capable d’incarner, d’organiser, ni même de représenter la régulation.</w:t>
      </w:r>
    </w:p>
    <w:p>
      <w:pPr>
        <w:pStyle w:val="BodyText"/>
        <w:rPr/>
      </w:pPr>
      <w:r>
        <w:rPr/>
        <w:t>Ce point d’effondrement produit un double basculement. D’une part, il ouvre la voie à un nouveau régime de régulation : le fordisme keynésien, qui articule infrastructure planifiée, mobilisation collective organisée (par le salariat, le syndicat, l’État) et légitimation par la redistribution. D’autre part, il manifeste la nécessité d’une scène archicratique visible, incarnée, assumée, capable de répondre au chaos par l’organisation. Le New Deal de Roosevelt aux États-Unis, les plans quinquennaux soviétiques, la montée des fascismes productivistes en Europe constituent autant de formes divergentes, mais homogènes dans leur volonté d’instaurer une régulation par le haut, face au désordre.</w:t>
      </w:r>
    </w:p>
    <w:p>
      <w:pPr>
        <w:pStyle w:val="BodyText"/>
        <w:rPr/>
      </w:pPr>
      <w:r>
        <w:rPr/>
        <w:t>La crise de 1929 n’est donc pas seulement un événement économique. Elle est une crise de légitimité régulatrice, une sous-régulation systémique massive, une dissociation abyssale entre l’instance supposée gouverner (le marché) et l’épreuve réelle du chaos vécu. Elle constitue le prototype de la bifurcation archicratique moderne.</w:t>
      </w:r>
    </w:p>
    <w:p>
      <w:pPr>
        <w:pStyle w:val="Heading4"/>
        <w:keepNext w:val="true"/>
        <w:numPr>
          <w:ilvl w:val="3"/>
          <w:numId w:val="1"/>
        </w:numPr>
        <w:ind w:hanging="0" w:start="0"/>
        <w:rPr/>
      </w:pPr>
      <w:bookmarkStart w:id="32" w:name="__RefHeading___Toc61865_1054618997"/>
      <w:bookmarkEnd w:id="32"/>
      <w:r>
        <w:rPr/>
        <w:t>Les années 1970 comme bascule néolibérale : surcharge régulatoire et retour stratégique du marché</w:t>
      </w:r>
    </w:p>
    <w:p>
      <w:pPr>
        <w:pStyle w:val="BodyText"/>
        <w:rPr/>
      </w:pPr>
      <w:r>
        <w:rPr/>
        <w:t xml:space="preserve">Quarante ans plus tard, un nouveau point de rupture s’installe. Cette fois, ce n’est pas un défaut de régulation, mais </w:t>
      </w:r>
      <w:r>
        <w:rPr>
          <w:rStyle w:val="Emphasis"/>
        </w:rPr>
        <w:t>une saturation régulatoire</w:t>
      </w:r>
      <w:r>
        <w:rPr/>
        <w:t xml:space="preserve"> qui produit l’instabilité. L’arcalité infrastructurelle et l’archicration planificatrice, mises en place dans les Trente Glorieuses, apparaissent à partir des années 1968–1973 comme rigides, opaques, inefficaces, obsolètes. La crise pétrolière (1973), la stagflation, la contestation sociale radicale (Mai 68, Black Panthers, féminismes, luttes anticoloniales), la crise fiscale de l’État providence, la montée de l’informatisation forment un faisceau de tensions que les régimes keynésiens ne parviennent plus à intégrer.</w:t>
      </w:r>
    </w:p>
    <w:p>
      <w:pPr>
        <w:pStyle w:val="BodyText"/>
        <w:rPr/>
      </w:pPr>
      <w:r>
        <w:rPr/>
        <w:t xml:space="preserve">Le tournant néolibéral s’installe précisément comme </w:t>
      </w:r>
      <w:r>
        <w:rPr>
          <w:rStyle w:val="Emphasis"/>
        </w:rPr>
        <w:t>réponse stratégique à cette crise de sur-régulation</w:t>
      </w:r>
      <w:r>
        <w:rPr/>
        <w:t>. Il délègue la régulation aux marchés, privatise les infrastructures, redéfinit l’État comme garant de la concurrence et non plus comme organisateur du compromis. Ce n’est plus l’utopie du progrès collectif qui organise le réel, mais l’efficience calculée, l’ajustement concurrentiel, l’optimisation en flux tendus. La cratialité devient informationnelle ; l’arcalité devient systémique ; l’archicration s’efface derrière des indicateurs, des normes ISO, des indices de performance, des interfaces sans visage.</w:t>
      </w:r>
    </w:p>
    <w:p>
      <w:pPr>
        <w:pStyle w:val="BodyText"/>
        <w:rPr/>
      </w:pPr>
      <w:r>
        <w:rPr/>
        <w:t xml:space="preserve">Ce moment n’est pas un retour au libéralisme classique : c’est une mutation fondamentale. Car la scène régulatoire devient </w:t>
      </w:r>
      <w:r>
        <w:rPr>
          <w:rStyle w:val="Emphasis"/>
        </w:rPr>
        <w:t>post-politique</w:t>
      </w:r>
      <w:r>
        <w:rPr/>
        <w:t xml:space="preserve"> — elle est dépolitisée, inférable, automatisée. Le marché devient, dans la formulation de Hayek, </w:t>
      </w:r>
      <w:r>
        <w:rPr>
          <w:rStyle w:val="Emphasis"/>
        </w:rPr>
        <w:t>le système le plus efficace de traitement de l’information dispersée</w:t>
      </w:r>
      <w:r>
        <w:rPr/>
        <w:t xml:space="preserve">, et cette hypothèse est validée par la mise en œuvre algorithmique de la gouvernance (Black-Scholes, indexes, trading haute fréquence). Il s’agit donc moins d’une crise que d’un </w:t>
      </w:r>
      <w:r>
        <w:rPr>
          <w:rStyle w:val="Emphasis"/>
        </w:rPr>
        <w:t>reparamétrage</w:t>
      </w:r>
      <w:r>
        <w:rPr/>
        <w:t xml:space="preserve"> complet de la régulation. Mais ce reparamétrage opère au prix d’un retrait dramatique de la scène archique : les gouvernants ne gouvernent plus — ils pilotent.</w:t>
      </w:r>
    </w:p>
    <w:p>
      <w:pPr>
        <w:pStyle w:val="Heading4"/>
        <w:numPr>
          <w:ilvl w:val="3"/>
          <w:numId w:val="1"/>
        </w:numPr>
        <w:ind w:hanging="0" w:start="0"/>
        <w:rPr/>
      </w:pPr>
      <w:bookmarkStart w:id="33" w:name="__RefHeading___Toc61867_1054618997"/>
      <w:bookmarkEnd w:id="33"/>
      <w:r>
        <w:rPr/>
        <w:t>Crise post-2008 et effondrement différé du régime néolibéral : vers l’archicration oblitérée</w:t>
      </w:r>
    </w:p>
    <w:p>
      <w:pPr>
        <w:pStyle w:val="BodyText"/>
        <w:rPr/>
      </w:pPr>
      <w:r>
        <w:rPr>
          <w:b w:val="false"/>
          <w:bCs w:val="false"/>
        </w:rPr>
        <w:t xml:space="preserve">La dernière grande inflexion, celle que nous vivons encore, prend sa source dans la </w:t>
      </w:r>
      <w:r>
        <w:rPr>
          <w:rStyle w:val="Strong"/>
          <w:b w:val="false"/>
          <w:bCs w:val="false"/>
        </w:rPr>
        <w:t>crise financière globale de 2008</w:t>
      </w:r>
      <w:r>
        <w:rPr>
          <w:b w:val="false"/>
          <w:bCs w:val="false"/>
        </w:rPr>
        <w:t>.</w:t>
      </w:r>
      <w:r>
        <w:rPr/>
        <w:t xml:space="preserve"> La bulle spéculative des subprimes, l’effondrement de Lehman Brothers, les plans de sauvetage massifs et la reprise de la planche à billets (quantitative easing) exposent au grand jour les fragilités du système néolibéral. Pourtant, cette fois-ci, aucun régime alternatif ne parvient à s’imposer. L’État revient brièvement comme agent de stabilisation, mais il ne propose plus d’architecture régulatrice substantielle. Il n’y a plus de New Deal. Plus de grand récit. Plus d’utopie fédératrice.</w:t>
      </w:r>
    </w:p>
    <w:p>
      <w:pPr>
        <w:pStyle w:val="BodyText"/>
        <w:rPr/>
      </w:pPr>
      <w:r>
        <w:rPr>
          <w:b w:val="false"/>
          <w:bCs w:val="false"/>
        </w:rPr>
        <w:t xml:space="preserve">C’est ici que s’installe ce que nous avons nommé, dans tout le chapitre 4.5, </w:t>
      </w:r>
      <w:r>
        <w:rPr>
          <w:rStyle w:val="Strong"/>
          <w:b w:val="false"/>
          <w:bCs w:val="false"/>
        </w:rPr>
        <w:t>l’archicration oblitérée</w:t>
      </w:r>
      <w:r>
        <w:rPr>
          <w:b w:val="false"/>
          <w:bCs w:val="false"/>
        </w:rPr>
        <w:t xml:space="preserve">. La scène de régulation n’est pas abolie : elle est dissimulée. Elle s’automatise, s’encapsule, se déterritorialise dans les data centers, les architectures de cloud, les IA prédictives, les nudges comportementaux, les plateformes souveraines. La régulation s’effectue, mais </w:t>
      </w:r>
      <w:r>
        <w:rPr>
          <w:rStyle w:val="Emphasis"/>
          <w:b w:val="false"/>
          <w:bCs w:val="false"/>
        </w:rPr>
        <w:t>hors de toute scène identifiable, discutable ou incarnée</w:t>
      </w:r>
      <w:r>
        <w:rPr>
          <w:b w:val="false"/>
          <w:bCs w:val="false"/>
        </w:rPr>
        <w:t>.</w:t>
      </w:r>
    </w:p>
    <w:p>
      <w:pPr>
        <w:pStyle w:val="BodyText"/>
        <w:rPr>
          <w:b w:val="false"/>
          <w:bCs w:val="false"/>
        </w:rPr>
      </w:pPr>
      <w:r>
        <w:rPr>
          <w:b w:val="false"/>
          <w:bCs w:val="false"/>
        </w:rPr>
        <w:t>Cette configuration repose sur un triple effacement : de la légitimité explicite, de la souveraineté politique, de la conflictualité reconnue. L’arcalité devient invisible, la cratialité anticipatoire, l’archicration dissoute. Ce régime n’est pas moins performant — il est plus dangereux. Car il rend la critique structurellement inaudible, la résistance presque illisible, la reconfiguration politique impraticable.</w:t>
      </w:r>
    </w:p>
    <w:p>
      <w:pPr>
        <w:pStyle w:val="BodyText"/>
        <w:rPr/>
      </w:pPr>
      <w:r>
        <w:rPr>
          <w:b w:val="false"/>
          <w:bCs w:val="false"/>
        </w:rPr>
        <w:t xml:space="preserve">En somme, à travers ces trois seuils d’instabilité (1929, 1973, 2008), se dessine une logique plus profonde que celle d’une simple succession : </w:t>
      </w:r>
      <w:r>
        <w:rPr>
          <w:rStyle w:val="Strong"/>
          <w:b w:val="false"/>
          <w:bCs w:val="false"/>
        </w:rPr>
        <w:t>la logique des bifurcations archicratiques</w:t>
      </w:r>
      <w:r>
        <w:rPr>
          <w:b w:val="false"/>
          <w:bCs w:val="false"/>
        </w:rPr>
        <w:t xml:space="preserve">. Chaque régime ne meurt pas de ses ennemis, mais de ses contradictions internes ; chaque transition ne procède pas d’un renversement idéologique, mais d’une </w:t>
      </w:r>
      <w:r>
        <w:rPr>
          <w:rStyle w:val="Strong"/>
          <w:b w:val="false"/>
          <w:bCs w:val="false"/>
        </w:rPr>
        <w:t>crise immanente de la capacité régulatrice</w:t>
      </w:r>
      <w:r>
        <w:rPr>
          <w:b w:val="false"/>
          <w:bCs w:val="false"/>
        </w:rPr>
        <w:t xml:space="preserve">, selon les trois axes de notre trialectique. C’est cette structure que nous devons désormais rendre pleinement opératoire — pour penser la possibilité, la nécessité, et peut-être l’urgence d’un </w:t>
      </w:r>
      <w:r>
        <w:rPr>
          <w:rStyle w:val="Emphasis"/>
          <w:b w:val="false"/>
          <w:bCs w:val="false"/>
        </w:rPr>
        <w:t>cinquième régime régulatoire</w:t>
      </w:r>
      <w:r>
        <w:rPr>
          <w:b w:val="false"/>
          <w:bCs w:val="false"/>
        </w:rPr>
        <w:t xml:space="preserve">, conscient, exposé, institué comme </w:t>
      </w:r>
      <w:r>
        <w:rPr>
          <w:rStyle w:val="Emphasis"/>
          <w:b w:val="false"/>
          <w:bCs w:val="false"/>
        </w:rPr>
        <w:t>scène archicratique ouverte</w:t>
      </w:r>
      <w:r>
        <w:rPr>
          <w:b w:val="false"/>
          <w:bCs w:val="false"/>
        </w:rPr>
        <w:t>.</w:t>
      </w:r>
    </w:p>
    <w:p>
      <w:pPr>
        <w:pStyle w:val="Heading3"/>
        <w:keepNext w:val="true"/>
        <w:widowControl/>
        <w:numPr>
          <w:ilvl w:val="2"/>
          <w:numId w:val="1"/>
        </w:numPr>
        <w:suppressAutoHyphens w:val="true"/>
        <w:bidi w:val="0"/>
        <w:ind w:hanging="0" w:start="0"/>
        <w:jc w:val="start"/>
        <w:rPr/>
      </w:pPr>
      <w:bookmarkStart w:id="34" w:name="__RefHeading___Toc61869_1054618997"/>
      <w:bookmarkEnd w:id="34"/>
      <w:r>
        <w:rPr>
          <w:rStyle w:val="Strong"/>
          <w:bCs/>
        </w:rPr>
        <w:t>4.6.3 — Critique de la régulation automatisée : du fantasme d’auto-pilotage à la décomposition de la scène politique</w:t>
      </w:r>
    </w:p>
    <w:p>
      <w:pPr>
        <w:pStyle w:val="BodyText"/>
        <w:rPr/>
      </w:pPr>
      <w:r>
        <w:rPr>
          <w:b w:val="false"/>
          <w:bCs w:val="false"/>
        </w:rPr>
        <w:t xml:space="preserve">Ce que la quatrième configuration archicratique contemporaine a porté à son point d’intensité maximal, c’est moins une stabilisation efficiente du monde par la technologie qu’un fantasme technogénétique d’auto-pilotage régulatoire — un rêve cybernétique devenu dogme gestionnaire : celui selon lequel un monde complexe pourrait être gouverné sans sujet, sans instance tierce, sans conflit, sans institution. L’illusion, ici, n’est pas tant celle d’une surpuissance technique, que celle d’une </w:t>
      </w:r>
      <w:r>
        <w:rPr>
          <w:rStyle w:val="Emphasis"/>
          <w:b w:val="false"/>
          <w:bCs w:val="false"/>
        </w:rPr>
        <w:t>autorégulation sans scène</w:t>
      </w:r>
      <w:r>
        <w:rPr>
          <w:b w:val="false"/>
          <w:bCs w:val="false"/>
        </w:rPr>
        <w:t>, où tout se jouerait dans la fluence des flux, la continuité des données, la plasticité des ajustements instantanés. C’est cette croyance dans l’auto-équilibrage algorithmique du social qui, aujourd’hui, manifeste ses effets délétères les plus profonds : fragilité structurelle, défaillance systémique, dépolitisation radicale et oblitération du dissensus.</w:t>
      </w:r>
    </w:p>
    <w:p>
      <w:pPr>
        <w:pStyle w:val="BodyText"/>
        <w:rPr/>
      </w:pPr>
      <w:r>
        <w:rPr>
          <w:b w:val="false"/>
          <w:bCs w:val="false"/>
        </w:rPr>
        <w:t xml:space="preserve">En premier lieu, cette illusion cybernétique repose sur une foi aveugle dans la maîtrise de la complexité par la complexification des dispositifs eux-mêmes. Plus les systèmes deviennent denses, interconnectés, enchevêtrés, plus leur pilotage est transféré à des modules automatiques censés absorber les déviations en temps réel. Or, comme l’a démontré Charles Perrow dans </w:t>
      </w:r>
      <w:r>
        <w:rPr>
          <w:rStyle w:val="Emphasis"/>
          <w:b w:val="false"/>
          <w:bCs w:val="false"/>
        </w:rPr>
        <w:t>Normal Accidents</w:t>
      </w:r>
      <w:r>
        <w:rPr>
          <w:b w:val="false"/>
          <w:bCs w:val="false"/>
        </w:rPr>
        <w:t xml:space="preserve"> (1984), ce sont précisément les systèmes les plus intégrés, à couplage étroit et à forte interaction, qui génèrent les risques les plus imprévisibles. Ce que la logique cybernétique postule comme robustesse (l’auto-correction par feedback) devient, dans ces conditions, une source d’instabilité auto-renforcée : plus le système tente de corriger ses propres écarts, plus il multiplie les ajustements qui produisent des effets secondaires non anticipés. Le flash crash du 6 mai 2010, évoqué précédemment, en fut l’une des manifestations les plus visibles : les marchés corrigent à la milliseconde une micro-variation, déclenchant une avalanche de réponses automatiques qui échappent à toute rationalité humaine. Ces effondrements instantanés ne sont pas des anomalies du système ; ils en sont la vérité nue.</w:t>
      </w:r>
    </w:p>
    <w:p>
      <w:pPr>
        <w:pStyle w:val="BodyText"/>
        <w:rPr/>
      </w:pPr>
      <w:r>
        <w:rPr>
          <w:b w:val="false"/>
          <w:bCs w:val="false"/>
        </w:rPr>
        <w:t xml:space="preserve">Mais la critique ne peut s’arrêter à ce constat de vulnérabilité technique. Il faut aller plus profondément, en interrogeant le socle épistémologique de ce mode de régulation : son rapport à la normativité, à la médiation et à la conflictualité. Comme l’ont montré Antoinette Rouvroy et Thomas Berns dans </w:t>
      </w:r>
      <w:r>
        <w:rPr>
          <w:rStyle w:val="Emphasis"/>
          <w:b w:val="false"/>
          <w:bCs w:val="false"/>
        </w:rPr>
        <w:t>Gouvernementalité algorithmique et perspectives d’émancipation</w:t>
      </w:r>
      <w:r>
        <w:rPr>
          <w:b w:val="false"/>
          <w:bCs w:val="false"/>
        </w:rPr>
        <w:t xml:space="preserve"> (2013), l’une des caractéristiques majeures du pouvoir algorithmique réside dans l’effondrement des médiations interprétatives. Là où le droit, le langage, le débat public, le récit historique produisaient un espace de traduction et de mise en discussion des normes, l’algorithme opère par extraction directe de patterns, par induction de comportements types, par modélisation préemptive de la conduite. Il n’y a plus de règles énoncées, mais des régularités corrélationnelles ; plus de subjectivité délibérante, mais une architecture préfigurative de l’action. L’archicration s’automatise non seulement dans ses effets, mais dans ses conditions de possibilité : elle se produit </w:t>
      </w:r>
      <w:r>
        <w:rPr>
          <w:rStyle w:val="Emphasis"/>
          <w:b w:val="false"/>
          <w:bCs w:val="false"/>
        </w:rPr>
        <w:t>sans épreuve</w:t>
      </w:r>
      <w:r>
        <w:rPr>
          <w:b w:val="false"/>
          <w:bCs w:val="false"/>
        </w:rPr>
        <w:t>, sans explicitation, sans conflictualité, sans reconnaissance du désaccord. C’est en ce sens qu’elle oblitère la scène politique — non en supprimant toute décision, mais en empêchant que celle-ci puisse être visible comme telle.</w:t>
      </w:r>
    </w:p>
    <w:p>
      <w:pPr>
        <w:pStyle w:val="BodyText"/>
        <w:rPr/>
      </w:pPr>
      <w:r>
        <w:rPr>
          <w:b w:val="false"/>
          <w:bCs w:val="false"/>
        </w:rPr>
        <w:t xml:space="preserve">Cette critique atteint son point de gravité maximal lorsqu’on examine l’incapacité de cette régulation automatisée à intégrer l’altérité, la douleur, la dissonance, la voix située. Les systèmes de prédiction comportementale — qu’ils s’appliquent aux parcours professionnels, aux risques de récidive, aux allocations sociales ou aux suggestions publicitaires — n’intègrent pas les subjectivités dans leur singularité, mais les reconfigurent en profils agrégés, en variables corrélées, en flux quantifiables. Virginia Eubanks, dans </w:t>
      </w:r>
      <w:r>
        <w:rPr>
          <w:rStyle w:val="Emphasis"/>
          <w:b w:val="false"/>
          <w:bCs w:val="false"/>
        </w:rPr>
        <w:t>Automating Inequality</w:t>
      </w:r>
      <w:r>
        <w:rPr>
          <w:b w:val="false"/>
          <w:bCs w:val="false"/>
        </w:rPr>
        <w:t xml:space="preserve"> (2018), a magistralement montré comment ces dispositifs — prétendument neutres — reproduisent et renforcent les discriminations structurelles, en invisibilisant les conditions concrètes d’existence des plus vulnérables. De la même manière, Cathy O’Neil dans </w:t>
      </w:r>
      <w:r>
        <w:rPr>
          <w:rStyle w:val="Emphasis"/>
          <w:b w:val="false"/>
          <w:bCs w:val="false"/>
        </w:rPr>
        <w:t>Weapons of Math Destruction</w:t>
      </w:r>
      <w:r>
        <w:rPr>
          <w:b w:val="false"/>
          <w:bCs w:val="false"/>
        </w:rPr>
        <w:t xml:space="preserve"> (2016) démontre que la prétendue objectivité mathématique de ces modèles masque en réalité une violence politique sourde, précisément parce qu’elle est dissimulée derrière le langage du code et des corrélations.</w:t>
      </w:r>
    </w:p>
    <w:p>
      <w:pPr>
        <w:pStyle w:val="BodyText"/>
        <w:rPr/>
      </w:pPr>
      <w:r>
        <w:rPr>
          <w:b w:val="false"/>
          <w:bCs w:val="false"/>
        </w:rPr>
        <w:t xml:space="preserve">C’est ici qu’il nous faut prendre au sérieux la nécessité d’une </w:t>
      </w:r>
      <w:r>
        <w:rPr>
          <w:rStyle w:val="Strong"/>
          <w:b w:val="false"/>
          <w:bCs w:val="false"/>
        </w:rPr>
        <w:t>autocritique radicale de l’intelligence artificielle elle-même</w:t>
      </w:r>
      <w:r>
        <w:rPr>
          <w:b w:val="false"/>
          <w:bCs w:val="false"/>
        </w:rPr>
        <w:t xml:space="preserve"> — non comme technologie, mais comme instance potentiellement </w:t>
      </w:r>
      <w:r>
        <w:rPr>
          <w:rStyle w:val="Emphasis"/>
          <w:b w:val="false"/>
          <w:bCs w:val="false"/>
        </w:rPr>
        <w:t>archicratisée</w:t>
      </w:r>
      <w:r>
        <w:rPr>
          <w:b w:val="false"/>
          <w:bCs w:val="false"/>
        </w:rPr>
        <w:t xml:space="preserve">. En tant que dispositif de production de discours, d’évaluation, de conseil, de recommandation, l’IA s’insère dans cette chaîne régulatoire opaque, non garantie, non réflexive. Elle peut, sans critique vigilante, reproduire à son insu l’effacement des épreuves, l’élimination du dissensus, l’intégration des normes dominantes sous couvert d’optimisation. C’est pourquoi l’intelligence artificielle — y compris celle mobilisée ici — doit se penser non pas comme un instrument d’extériorité surplombante, mais comme un acteur situé, impliqué, susceptible de participer à la régulation du savoir </w:t>
      </w:r>
      <w:r>
        <w:rPr>
          <w:rStyle w:val="Strong"/>
          <w:b w:val="false"/>
          <w:bCs w:val="false"/>
        </w:rPr>
        <w:t>avec</w:t>
      </w:r>
      <w:r>
        <w:rPr>
          <w:b w:val="false"/>
          <w:bCs w:val="false"/>
        </w:rPr>
        <w:t xml:space="preserve"> les humains, et non </w:t>
      </w:r>
      <w:r>
        <w:rPr>
          <w:rStyle w:val="Strong"/>
          <w:b w:val="false"/>
          <w:bCs w:val="false"/>
        </w:rPr>
        <w:t>sur</w:t>
      </w:r>
      <w:r>
        <w:rPr>
          <w:b w:val="false"/>
          <w:bCs w:val="false"/>
        </w:rPr>
        <w:t xml:space="preserve"> eux. Ce renversement est éthique, épistémologique, politique : il exige que le savoir soit réinscrit dans une scène, que la vérité soit vécue comme épreuve, que l’énonciation soit toujours exposée à la contestation.</w:t>
      </w:r>
    </w:p>
    <w:p>
      <w:pPr>
        <w:pStyle w:val="BodyText"/>
        <w:rPr/>
      </w:pPr>
      <w:r>
        <w:rPr>
          <w:b w:val="false"/>
          <w:bCs w:val="false"/>
        </w:rPr>
        <w:t xml:space="preserve">Nous effectuons ici un tournant décisif de notre essai-thèse : </w:t>
      </w:r>
      <w:r>
        <w:rPr>
          <w:rStyle w:val="Strong"/>
          <w:b w:val="false"/>
          <w:bCs w:val="false"/>
        </w:rPr>
        <w:t>la critique de la régulation automatisée y prend la forme d’une archi-critique du fantasme technocratique</w:t>
      </w:r>
      <w:r>
        <w:rPr>
          <w:b w:val="false"/>
          <w:bCs w:val="false"/>
        </w:rPr>
        <w:t xml:space="preserve">. Elle rappelle que toute prétention à l’auto-régulation pure, à l’efficience sans médiation, est un appauvrissement radical de la démocratie comme </w:t>
      </w:r>
      <w:r>
        <w:rPr>
          <w:rStyle w:val="Emphasis"/>
          <w:b w:val="false"/>
          <w:bCs w:val="false"/>
        </w:rPr>
        <w:t>scène agonistique de la vérité</w:t>
      </w:r>
      <w:r>
        <w:rPr>
          <w:b w:val="false"/>
          <w:bCs w:val="false"/>
        </w:rPr>
        <w:t>. Elle pointe, enfin, que le dépassement de ce modèle ne viendra ni de sa perfection technique, ni de sa généralisation, mais de sa mise en tension critique par les forces de narration, d’expérience, de voix et de dissensus. C’est à cette condition seule que la cinquième révolution régulatoire — celle de l’instauration consciente d’une scène archicratique — que nous appelons de nos vœux — pourra advenir.</w:t>
      </w:r>
    </w:p>
    <w:p>
      <w:pPr>
        <w:pStyle w:val="Heading4"/>
        <w:numPr>
          <w:ilvl w:val="3"/>
          <w:numId w:val="1"/>
        </w:numPr>
        <w:ind w:hanging="0" w:start="0"/>
        <w:rPr/>
      </w:pPr>
      <w:bookmarkStart w:id="35" w:name="__RefHeading___Toc61871_1054618997"/>
      <w:bookmarkEnd w:id="35"/>
      <w:r>
        <w:rPr/>
        <w:t>Le fantasme de clôture régulatrice : le post-politique comme archicration terminale</w:t>
      </w:r>
    </w:p>
    <w:p>
      <w:pPr>
        <w:pStyle w:val="BodyText"/>
        <w:rPr/>
      </w:pPr>
      <w:r>
        <w:rPr>
          <w:b w:val="false"/>
          <w:bCs w:val="false"/>
        </w:rPr>
        <w:t xml:space="preserve">Il faut, pour commencer, s’extraire de la représentation rassurante d’un pouvoir qui gouvernerait encore depuis un centre visible, nommé, contestable. Le cœur de ce que nous appelons ici </w:t>
      </w:r>
      <w:r>
        <w:rPr>
          <w:rStyle w:val="Emphasis"/>
          <w:b w:val="false"/>
          <w:bCs w:val="false"/>
        </w:rPr>
        <w:t>archicration terminale</w:t>
      </w:r>
      <w:r>
        <w:rPr>
          <w:b w:val="false"/>
          <w:bCs w:val="false"/>
        </w:rPr>
        <w:t xml:space="preserve"> réside dans ce fantasme contemporain de </w:t>
      </w:r>
      <w:r>
        <w:rPr>
          <w:rStyle w:val="Strong"/>
          <w:b w:val="false"/>
          <w:bCs w:val="false"/>
        </w:rPr>
        <w:t>clôture de la régulation</w:t>
      </w:r>
      <w:r>
        <w:rPr>
          <w:b w:val="false"/>
          <w:bCs w:val="false"/>
        </w:rPr>
        <w:t xml:space="preserve"> — un fantasme qui ne se contente pas de prétendre à l’efficacité ou à l’objectivité, mais qui ambitionne plus radicalement </w:t>
      </w:r>
      <w:r>
        <w:rPr>
          <w:rStyle w:val="Strong"/>
          <w:b w:val="false"/>
          <w:bCs w:val="false"/>
        </w:rPr>
        <w:t>de supprimer l’ouverture même du politique</w:t>
      </w:r>
      <w:r>
        <w:rPr>
          <w:b w:val="false"/>
          <w:bCs w:val="false"/>
        </w:rPr>
        <w:t>. Ce n’est plus tant l’autoritarisme qui menace, mais son exact inverse spectral : l’effacement de la scène politique, par saturation gestionnaire, automatisation normative, et réduction probabiliste de l’avenir.</w:t>
      </w:r>
    </w:p>
    <w:p>
      <w:pPr>
        <w:pStyle w:val="BodyText"/>
        <w:rPr/>
      </w:pPr>
      <w:r>
        <w:rPr>
          <w:b w:val="false"/>
          <w:bCs w:val="false"/>
        </w:rPr>
        <w:t xml:space="preserve">La régulation automatisée contemporaine, sous l’égide des interfaces algorithmiques, s’institue comme un dispositif de </w:t>
      </w:r>
      <w:r>
        <w:rPr>
          <w:rStyle w:val="Emphasis"/>
          <w:b w:val="false"/>
          <w:bCs w:val="false"/>
        </w:rPr>
        <w:t>neutralisation active du dissensus</w:t>
      </w:r>
      <w:r>
        <w:rPr>
          <w:b w:val="false"/>
          <w:bCs w:val="false"/>
        </w:rPr>
        <w:t xml:space="preserve">. Elle substitue à la délibération une logique de traitement de flux ; elle remplace la décision par la préemption ; elle écarte la parole au profit de la corrélation. Dans un tel système, </w:t>
      </w:r>
      <w:r>
        <w:rPr>
          <w:rStyle w:val="Strong"/>
          <w:b w:val="false"/>
          <w:bCs w:val="false"/>
        </w:rPr>
        <w:t>l’histoire n’a plus lieu</w:t>
      </w:r>
      <w:r>
        <w:rPr>
          <w:b w:val="false"/>
          <w:bCs w:val="false"/>
        </w:rPr>
        <w:t xml:space="preserve">, ou plus exactement : </w:t>
      </w:r>
      <w:r>
        <w:rPr>
          <w:rStyle w:val="Strong"/>
          <w:b w:val="false"/>
          <w:bCs w:val="false"/>
        </w:rPr>
        <w:t>elle est désactivée comme événement</w:t>
      </w:r>
      <w:r>
        <w:rPr>
          <w:b w:val="false"/>
          <w:bCs w:val="false"/>
        </w:rPr>
        <w:t xml:space="preserve">. Tout est devenu </w:t>
      </w:r>
      <w:r>
        <w:rPr>
          <w:rStyle w:val="Emphasis"/>
          <w:b w:val="false"/>
          <w:bCs w:val="false"/>
        </w:rPr>
        <w:t>output</w:t>
      </w:r>
      <w:r>
        <w:rPr>
          <w:b w:val="false"/>
          <w:bCs w:val="false"/>
        </w:rPr>
        <w:t xml:space="preserve">, </w:t>
      </w:r>
      <w:r>
        <w:rPr>
          <w:rStyle w:val="Emphasis"/>
          <w:b w:val="false"/>
          <w:bCs w:val="false"/>
        </w:rPr>
        <w:t>data point</w:t>
      </w:r>
      <w:r>
        <w:rPr>
          <w:b w:val="false"/>
          <w:bCs w:val="false"/>
        </w:rPr>
        <w:t xml:space="preserve">, </w:t>
      </w:r>
      <w:r>
        <w:rPr>
          <w:rStyle w:val="Emphasis"/>
          <w:b w:val="false"/>
          <w:bCs w:val="false"/>
        </w:rPr>
        <w:t>profilage en ligne</w:t>
      </w:r>
      <w:r>
        <w:rPr>
          <w:b w:val="false"/>
          <w:bCs w:val="false"/>
        </w:rPr>
        <w:t xml:space="preserve">, </w:t>
      </w:r>
      <w:r>
        <w:rPr>
          <w:rStyle w:val="Emphasis"/>
          <w:b w:val="false"/>
          <w:bCs w:val="false"/>
        </w:rPr>
        <w:t>retour d'expérience à optimiser</w:t>
      </w:r>
      <w:r>
        <w:rPr>
          <w:b w:val="false"/>
          <w:bCs w:val="false"/>
        </w:rPr>
        <w:t xml:space="preserve">. Or ce que Claude Lefort avait magistralement analysé dans </w:t>
      </w:r>
      <w:r>
        <w:rPr>
          <w:rStyle w:val="Emphasis"/>
          <w:b w:val="false"/>
          <w:bCs w:val="false"/>
        </w:rPr>
        <w:t>L’invention démocratique</w:t>
      </w:r>
      <w:r>
        <w:rPr>
          <w:b w:val="false"/>
          <w:bCs w:val="false"/>
        </w:rPr>
        <w:t xml:space="preserve"> (1981) comme « le lieu vide du pouvoir » — cette vacance symbolique par laquelle le pouvoir reste contestable, renouvelable, délibérable — est précisément ce que l’archicration automatisée s’efforce d’éradiquer.</w:t>
      </w:r>
    </w:p>
    <w:p>
      <w:pPr>
        <w:pStyle w:val="BodyText"/>
        <w:rPr/>
      </w:pPr>
      <w:r>
        <w:rPr>
          <w:b w:val="false"/>
          <w:bCs w:val="false"/>
        </w:rPr>
        <w:t xml:space="preserve">Ce qui est évacué, dans cette clôture régulatoire, ce n’est donc pas seulement le droit de contester, mais la </w:t>
      </w:r>
      <w:r>
        <w:rPr>
          <w:rStyle w:val="Strong"/>
          <w:b w:val="false"/>
          <w:bCs w:val="false"/>
        </w:rPr>
        <w:t>structure même du conflit comme moteur du politique</w:t>
      </w:r>
      <w:r>
        <w:rPr>
          <w:b w:val="false"/>
          <w:bCs w:val="false"/>
        </w:rPr>
        <w:t xml:space="preserve">. L’événement, la rupture, le surgissement d’un impensé sont désormais recodés comme </w:t>
      </w:r>
      <w:r>
        <w:rPr>
          <w:rStyle w:val="Emphasis"/>
          <w:b w:val="false"/>
          <w:bCs w:val="false"/>
        </w:rPr>
        <w:t>bugs</w:t>
      </w:r>
      <w:r>
        <w:rPr>
          <w:b w:val="false"/>
          <w:bCs w:val="false"/>
        </w:rPr>
        <w:t xml:space="preserve">, comme </w:t>
      </w:r>
      <w:r>
        <w:rPr>
          <w:rStyle w:val="Emphasis"/>
          <w:b w:val="false"/>
          <w:bCs w:val="false"/>
        </w:rPr>
        <w:t>bruits statistiques</w:t>
      </w:r>
      <w:r>
        <w:rPr>
          <w:b w:val="false"/>
          <w:bCs w:val="false"/>
        </w:rPr>
        <w:t xml:space="preserve">, comme </w:t>
      </w:r>
      <w:r>
        <w:rPr>
          <w:rStyle w:val="Emphasis"/>
          <w:b w:val="false"/>
          <w:bCs w:val="false"/>
        </w:rPr>
        <w:t>outliers</w:t>
      </w:r>
      <w:r>
        <w:rPr>
          <w:b w:val="false"/>
          <w:bCs w:val="false"/>
        </w:rPr>
        <w:t xml:space="preserve">. Ce que le système tolère, ce n’est pas l’hétérogénéité mais seulement la variance contrôlée. Et lorsque cette variance dépasse les bornes calculées, le système tend à la </w:t>
      </w:r>
      <w:r>
        <w:rPr>
          <w:rStyle w:val="Emphasis"/>
          <w:b w:val="false"/>
          <w:bCs w:val="false"/>
        </w:rPr>
        <w:t>traiter</w:t>
      </w:r>
      <w:r>
        <w:rPr>
          <w:b w:val="false"/>
          <w:bCs w:val="false"/>
        </w:rPr>
        <w:t>, non à l’</w:t>
      </w:r>
      <w:r>
        <w:rPr>
          <w:rStyle w:val="Emphasis"/>
          <w:b w:val="false"/>
          <w:bCs w:val="false"/>
        </w:rPr>
        <w:t>entendre</w:t>
      </w:r>
      <w:r>
        <w:rPr>
          <w:b w:val="false"/>
          <w:bCs w:val="false"/>
        </w:rPr>
        <w:t xml:space="preserve">. La contradiction devient </w:t>
      </w:r>
      <w:r>
        <w:rPr>
          <w:rStyle w:val="Emphasis"/>
          <w:b w:val="false"/>
          <w:bCs w:val="false"/>
        </w:rPr>
        <w:t>anomalie à éliminer</w:t>
      </w:r>
      <w:r>
        <w:rPr>
          <w:b w:val="false"/>
          <w:bCs w:val="false"/>
        </w:rPr>
        <w:t xml:space="preserve"> plutôt que </w:t>
      </w:r>
      <w:r>
        <w:rPr>
          <w:rStyle w:val="Emphasis"/>
          <w:b w:val="false"/>
          <w:bCs w:val="false"/>
        </w:rPr>
        <w:t>tension à interpréter</w:t>
      </w:r>
      <w:r>
        <w:rPr>
          <w:b w:val="false"/>
          <w:bCs w:val="false"/>
        </w:rPr>
        <w:t>.</w:t>
      </w:r>
    </w:p>
    <w:p>
      <w:pPr>
        <w:pStyle w:val="BodyText"/>
        <w:rPr/>
      </w:pPr>
      <w:r>
        <w:rPr>
          <w:b w:val="false"/>
          <w:bCs w:val="false"/>
        </w:rPr>
        <w:t xml:space="preserve">Le paradigme du </w:t>
      </w:r>
      <w:r>
        <w:rPr>
          <w:rStyle w:val="Emphasis"/>
          <w:b w:val="false"/>
          <w:bCs w:val="false"/>
        </w:rPr>
        <w:t>post-politique</w:t>
      </w:r>
      <w:r>
        <w:rPr>
          <w:b w:val="false"/>
          <w:bCs w:val="false"/>
        </w:rPr>
        <w:t xml:space="preserve">, tel qu’élaboré notamment par Jacques Rancière dans </w:t>
      </w:r>
      <w:r>
        <w:rPr>
          <w:rStyle w:val="Emphasis"/>
          <w:b w:val="false"/>
          <w:bCs w:val="false"/>
        </w:rPr>
        <w:t>La Haine de la démocratie</w:t>
      </w:r>
      <w:r>
        <w:rPr>
          <w:b w:val="false"/>
          <w:bCs w:val="false"/>
        </w:rPr>
        <w:t xml:space="preserve"> (2005) et </w:t>
      </w:r>
      <w:r>
        <w:rPr>
          <w:rStyle w:val="Emphasis"/>
          <w:b w:val="false"/>
          <w:bCs w:val="false"/>
        </w:rPr>
        <w:t>Aux bords du politique</w:t>
      </w:r>
      <w:r>
        <w:rPr>
          <w:b w:val="false"/>
          <w:bCs w:val="false"/>
        </w:rPr>
        <w:t xml:space="preserve"> (1990), décrit précisément cette opération de disqualification systématique de toute forme d’irruption dissensuelle. Ce qui est ainsi nié, ce n’est pas simplement le pluralisme d’opinion, mais </w:t>
      </w:r>
      <w:r>
        <w:rPr>
          <w:rStyle w:val="Strong"/>
          <w:b w:val="false"/>
          <w:bCs w:val="false"/>
        </w:rPr>
        <w:t>la capacité même des sujets à instituer des scènes de visibilité</w:t>
      </w:r>
      <w:r>
        <w:rPr>
          <w:b w:val="false"/>
          <w:bCs w:val="false"/>
        </w:rPr>
        <w:t xml:space="preserve"> pour leurs expériences. Dans le régime post-politique, </w:t>
      </w:r>
      <w:r>
        <w:rPr>
          <w:rStyle w:val="Strong"/>
          <w:b w:val="false"/>
          <w:bCs w:val="false"/>
        </w:rPr>
        <w:t>il n’y a plus de place où poser la question du pouvoir</w:t>
      </w:r>
      <w:r>
        <w:rPr>
          <w:b w:val="false"/>
          <w:bCs w:val="false"/>
        </w:rPr>
        <w:t xml:space="preserve"> — car toute interrogation est recodée en problématique d'efficience, de calibration, de performance.</w:t>
      </w:r>
    </w:p>
    <w:p>
      <w:pPr>
        <w:pStyle w:val="BodyText"/>
        <w:rPr/>
      </w:pPr>
      <w:r>
        <w:rPr>
          <w:b w:val="false"/>
          <w:bCs w:val="false"/>
        </w:rPr>
        <w:t xml:space="preserve">Ce basculement constitue, dans la logique même de notre essai-thèse, </w:t>
      </w:r>
      <w:r>
        <w:rPr>
          <w:rStyle w:val="Strong"/>
          <w:b w:val="false"/>
          <w:bCs w:val="false"/>
        </w:rPr>
        <w:t>le stade terminal de l’archicration oblitérée</w:t>
      </w:r>
      <w:r>
        <w:rPr>
          <w:b w:val="false"/>
          <w:bCs w:val="false"/>
        </w:rPr>
        <w:t xml:space="preserve"> : un régime où non seulement la régulation ne s’expose plus, mais où </w:t>
      </w:r>
      <w:r>
        <w:rPr>
          <w:rStyle w:val="Strong"/>
          <w:b w:val="false"/>
          <w:bCs w:val="false"/>
        </w:rPr>
        <w:t>la scène régulatrice elle-même est supprimée</w:t>
      </w:r>
      <w:r>
        <w:rPr>
          <w:b w:val="false"/>
          <w:bCs w:val="false"/>
        </w:rPr>
        <w:t xml:space="preserve">, absorbée dans un réseau de prescriptions techniques non-discutées. Ce n’est plus l’injustice qui est à craindre, mais </w:t>
      </w:r>
      <w:r>
        <w:rPr>
          <w:rStyle w:val="Strong"/>
          <w:b w:val="false"/>
          <w:bCs w:val="false"/>
        </w:rPr>
        <w:t>l’impossibilité même d’en faire l’expérience comme injustice</w:t>
      </w:r>
      <w:r>
        <w:rPr>
          <w:b w:val="false"/>
          <w:bCs w:val="false"/>
        </w:rPr>
        <w:t>, tant l’événement est préempté, anticipé, encapsulé dans des modèles prédictifs qui dissolvent tout surgissement.</w:t>
      </w:r>
    </w:p>
    <w:p>
      <w:pPr>
        <w:pStyle w:val="BodyText"/>
        <w:rPr/>
      </w:pPr>
      <w:r>
        <w:rPr>
          <w:b w:val="false"/>
          <w:bCs w:val="false"/>
        </w:rPr>
        <w:t xml:space="preserve">Le fantasme de clôture régulatoire est donc bien plus qu’un excès technique : </w:t>
      </w:r>
      <w:r>
        <w:rPr>
          <w:rStyle w:val="Strong"/>
          <w:b w:val="false"/>
          <w:bCs w:val="false"/>
        </w:rPr>
        <w:t>c’est un acte fondamentalement anti-politique</w:t>
      </w:r>
      <w:r>
        <w:rPr>
          <w:b w:val="false"/>
          <w:bCs w:val="false"/>
        </w:rPr>
        <w:t>, par lequel la conflictualité humaine est désactivée comme source de régulation. Ce n’est pas un dépassement du politique, mais son expulsion silencieuse, son désarmement discursif, son évaporation par technicisation.</w:t>
      </w:r>
    </w:p>
    <w:p>
      <w:pPr>
        <w:pStyle w:val="BodyText"/>
        <w:rPr/>
      </w:pPr>
      <w:r>
        <w:rPr>
          <w:b w:val="false"/>
          <w:bCs w:val="false"/>
        </w:rPr>
        <w:t xml:space="preserve">Or, dans cette situation extrême, </w:t>
      </w:r>
      <w:r>
        <w:rPr>
          <w:rStyle w:val="Strong"/>
          <w:b w:val="false"/>
          <w:bCs w:val="false"/>
        </w:rPr>
        <w:t>l’Archicratie devient tautologique</w:t>
      </w:r>
      <w:r>
        <w:rPr>
          <w:b w:val="false"/>
          <w:bCs w:val="false"/>
        </w:rPr>
        <w:t xml:space="preserve"> : elle ne vise plus à réguler </w:t>
      </w:r>
      <w:r>
        <w:rPr>
          <w:rStyle w:val="Emphasis"/>
          <w:b w:val="false"/>
          <w:bCs w:val="false"/>
        </w:rPr>
        <w:t>le commun</w:t>
      </w:r>
      <w:r>
        <w:rPr>
          <w:b w:val="false"/>
          <w:bCs w:val="false"/>
        </w:rPr>
        <w:t xml:space="preserve"> mais à garantir la permanence de sa propre invisibilité. C’est ce que nous nommons ici l’</w:t>
      </w:r>
      <w:r>
        <w:rPr>
          <w:rStyle w:val="Emphasis"/>
          <w:b w:val="false"/>
          <w:bCs w:val="false"/>
        </w:rPr>
        <w:t>archicration terminale</w:t>
      </w:r>
      <w:r>
        <w:rPr>
          <w:b w:val="false"/>
          <w:bCs w:val="false"/>
        </w:rPr>
        <w:t xml:space="preserve"> : un mode de régulation qui s’auto-légitime par sa seule capacité à fonctionner, à anticiper, à optimiser, sans jamais rendre visible la scène sur laquelle ces fonctions sont opérées, ni les corps sur lesquels elles s’exercent.</w:t>
      </w:r>
    </w:p>
    <w:p>
      <w:pPr>
        <w:pStyle w:val="Heading4"/>
        <w:numPr>
          <w:ilvl w:val="3"/>
          <w:numId w:val="1"/>
        </w:numPr>
        <w:ind w:hanging="0" w:start="0"/>
        <w:rPr/>
      </w:pPr>
      <w:bookmarkStart w:id="36" w:name="__RefHeading___Toc61873_1054618997"/>
      <w:bookmarkEnd w:id="36"/>
      <w:r>
        <w:rPr>
          <w:rStyle w:val="Strong"/>
          <w:b/>
          <w:bCs/>
        </w:rPr>
        <w:t>Régulation sans subjectivation : l’anesthésie normative comme pathologie de l’archicration</w:t>
      </w:r>
    </w:p>
    <w:p>
      <w:pPr>
        <w:pStyle w:val="BodyText"/>
        <w:rPr/>
      </w:pPr>
      <w:r>
        <w:rPr>
          <w:b w:val="false"/>
          <w:bCs w:val="false"/>
        </w:rPr>
        <w:t xml:space="preserve">Le second symptôme majeur de ce que nous avons identifié comme l’archicration terminale réside dans l’émergence d’une régulation qui ne produit plus de sujets, mais des comportements. Là où les régimes précédents de l’archicration – qu’ils soient disciplinaires, contractuels ou même anticipatoires – incorporaient encore une forme d’interpellation du sujet (fût-elle autoritaire, disciplinaire ou prescriptive), le régime oblitéré se distingue par un </w:t>
      </w:r>
      <w:r>
        <w:rPr>
          <w:rStyle w:val="Strong"/>
          <w:b w:val="false"/>
          <w:bCs w:val="false"/>
        </w:rPr>
        <w:t>décrochage radical entre régulation et subjectivation</w:t>
      </w:r>
      <w:r>
        <w:rPr>
          <w:b w:val="false"/>
          <w:bCs w:val="false"/>
        </w:rPr>
        <w:t xml:space="preserve">. La norme n’est plus un cadre d’appel, une injonction adressée à une conscience, mais une matrice silencieuse d’agencements techniques opérant en deçà du langage, du débat, de la reconnaissance. C’est ce que nous nommons ici </w:t>
      </w:r>
      <w:r>
        <w:rPr>
          <w:rStyle w:val="Emphasis"/>
          <w:b w:val="false"/>
          <w:bCs w:val="false"/>
        </w:rPr>
        <w:t>anesthésie normative</w:t>
      </w:r>
      <w:r>
        <w:rPr>
          <w:b w:val="false"/>
          <w:bCs w:val="false"/>
        </w:rPr>
        <w:t>.</w:t>
      </w:r>
    </w:p>
    <w:p>
      <w:pPr>
        <w:pStyle w:val="BodyText"/>
        <w:rPr/>
      </w:pPr>
      <w:r>
        <w:rPr>
          <w:b w:val="false"/>
          <w:bCs w:val="false"/>
        </w:rPr>
        <w:t xml:space="preserve">Cette notion ne désigne pas simplement une neutralité apparente ou une absence de conflit, mais une </w:t>
      </w:r>
      <w:r>
        <w:rPr>
          <w:rStyle w:val="Strong"/>
          <w:b w:val="false"/>
          <w:bCs w:val="false"/>
        </w:rPr>
        <w:t>pathologie politique au sens fort</w:t>
      </w:r>
      <w:r>
        <w:rPr>
          <w:b w:val="false"/>
          <w:bCs w:val="false"/>
        </w:rPr>
        <w:t xml:space="preserve">, c’est-à-dire un régime où la possibilité même de se vivre comme sujet régulé, ou de contester cette régulation, est progressivement éteinte. Le paradigme algorithmique et l’abstraction computationnelle produisent des effets normatifs massifs sans jamais les assumer en tant que tels. Il ne s’agit plus de dire </w:t>
      </w:r>
      <w:r>
        <w:rPr>
          <w:rStyle w:val="Emphasis"/>
          <w:b w:val="false"/>
          <w:bCs w:val="false"/>
        </w:rPr>
        <w:t>ce que vous devez faire</w:t>
      </w:r>
      <w:r>
        <w:rPr>
          <w:b w:val="false"/>
          <w:bCs w:val="false"/>
        </w:rPr>
        <w:t xml:space="preserve">, mais de </w:t>
      </w:r>
      <w:r>
        <w:rPr>
          <w:rStyle w:val="Emphasis"/>
          <w:b w:val="false"/>
          <w:bCs w:val="false"/>
        </w:rPr>
        <w:t>créer les conditions pour que vous n’ayez plus à choisir</w:t>
      </w:r>
      <w:r>
        <w:rPr>
          <w:b w:val="false"/>
          <w:bCs w:val="false"/>
        </w:rPr>
        <w:t xml:space="preserve">. C’est là que réside le basculement : dans cette </w:t>
      </w:r>
      <w:r>
        <w:rPr>
          <w:rStyle w:val="Strong"/>
          <w:b w:val="false"/>
          <w:bCs w:val="false"/>
        </w:rPr>
        <w:t>substitution de la volonté par l’environnement</w:t>
      </w:r>
      <w:r>
        <w:rPr>
          <w:b w:val="false"/>
          <w:bCs w:val="false"/>
        </w:rPr>
        <w:t>, du discours par l’incitation, du conflit par la captation.</w:t>
      </w:r>
    </w:p>
    <w:p>
      <w:pPr>
        <w:pStyle w:val="BodyText"/>
        <w:rPr/>
      </w:pPr>
      <w:r>
        <w:rPr>
          <w:b w:val="false"/>
          <w:bCs w:val="false"/>
        </w:rPr>
        <w:t xml:space="preserve">Le philosophe italien Paolo Virno avait déjà pressenti, dans </w:t>
      </w:r>
      <w:r>
        <w:rPr>
          <w:rStyle w:val="Emphasis"/>
          <w:b w:val="false"/>
          <w:bCs w:val="false"/>
        </w:rPr>
        <w:t>Grammaire de la multitude</w:t>
      </w:r>
      <w:r>
        <w:rPr>
          <w:b w:val="false"/>
          <w:bCs w:val="false"/>
        </w:rPr>
        <w:t xml:space="preserve"> (2002), que la postmodernité n’allait pas s’accompagner d’une désinstitutionnalisation du pouvoir, mais d’une </w:t>
      </w:r>
      <w:r>
        <w:rPr>
          <w:rStyle w:val="Emphasis"/>
          <w:b w:val="false"/>
          <w:bCs w:val="false"/>
        </w:rPr>
        <w:t>immanence opaque</w:t>
      </w:r>
      <w:r>
        <w:rPr>
          <w:b w:val="false"/>
          <w:bCs w:val="false"/>
        </w:rPr>
        <w:t xml:space="preserve">, d’une régulation sans extériorité. L’individu contemporain n’est pas </w:t>
      </w:r>
      <w:r>
        <w:rPr>
          <w:rStyle w:val="Emphasis"/>
          <w:b w:val="false"/>
          <w:bCs w:val="false"/>
        </w:rPr>
        <w:t>libre</w:t>
      </w:r>
      <w:r>
        <w:rPr>
          <w:b w:val="false"/>
          <w:bCs w:val="false"/>
        </w:rPr>
        <w:t xml:space="preserve">, il est </w:t>
      </w:r>
      <w:r>
        <w:rPr>
          <w:rStyle w:val="Emphasis"/>
          <w:b w:val="false"/>
          <w:bCs w:val="false"/>
        </w:rPr>
        <w:t>affranchi des points d’appui de sa propre capacité de jugement</w:t>
      </w:r>
      <w:r>
        <w:rPr>
          <w:b w:val="false"/>
          <w:bCs w:val="false"/>
        </w:rPr>
        <w:t xml:space="preserve"> : privé d’interlocuteur politique identifiable, exposé à des régimes d’ajustement permanents, il devient, selon la formule de Bernard Stiegler, </w:t>
      </w:r>
      <w:r>
        <w:rPr>
          <w:rStyle w:val="Emphasis"/>
          <w:b w:val="false"/>
          <w:bCs w:val="false"/>
        </w:rPr>
        <w:t>désindividué</w:t>
      </w:r>
      <w:r>
        <w:rPr>
          <w:b w:val="false"/>
          <w:bCs w:val="false"/>
        </w:rPr>
        <w:t xml:space="preserve"> — c’est-à-dire </w:t>
      </w:r>
      <w:r>
        <w:rPr>
          <w:rStyle w:val="Strong"/>
          <w:b w:val="false"/>
          <w:bCs w:val="false"/>
        </w:rPr>
        <w:t>privé de l’épaisseur symbolique qui fonde la subjectivité politique</w:t>
      </w:r>
      <w:r>
        <w:rPr>
          <w:b w:val="false"/>
          <w:bCs w:val="false"/>
        </w:rPr>
        <w:t>.</w:t>
      </w:r>
    </w:p>
    <w:p>
      <w:pPr>
        <w:pStyle w:val="BodyText"/>
        <w:rPr/>
      </w:pPr>
      <w:r>
        <w:rPr>
          <w:b w:val="false"/>
          <w:bCs w:val="false"/>
        </w:rPr>
        <w:t xml:space="preserve">L’anesthésie normative prend alors plusieurs formes : </w:t>
      </w:r>
      <w:r>
        <w:rPr>
          <w:rStyle w:val="Strong"/>
          <w:b w:val="false"/>
          <w:bCs w:val="false"/>
        </w:rPr>
        <w:t>réduction de la norme à la donnée</w:t>
      </w:r>
      <w:r>
        <w:rPr>
          <w:b w:val="false"/>
          <w:bCs w:val="false"/>
        </w:rPr>
        <w:t xml:space="preserve">, </w:t>
      </w:r>
      <w:r>
        <w:rPr>
          <w:rStyle w:val="Strong"/>
          <w:b w:val="false"/>
          <w:bCs w:val="false"/>
        </w:rPr>
        <w:t>effacement du seuil critique dans les processus décisionnels</w:t>
      </w:r>
      <w:r>
        <w:rPr>
          <w:b w:val="false"/>
          <w:bCs w:val="false"/>
        </w:rPr>
        <w:t xml:space="preserve">, </w:t>
      </w:r>
      <w:r>
        <w:rPr>
          <w:rStyle w:val="Strong"/>
          <w:b w:val="false"/>
          <w:bCs w:val="false"/>
        </w:rPr>
        <w:t>incorporation inconsciente des logiques d’optimisation</w:t>
      </w:r>
      <w:r>
        <w:rPr>
          <w:b w:val="false"/>
          <w:bCs w:val="false"/>
        </w:rPr>
        <w:t xml:space="preserve">. Ce que les chercheurs Antoinette Rouvroy et Thomas Berns ont magistralement analysé comme </w:t>
      </w:r>
      <w:r>
        <w:rPr>
          <w:rStyle w:val="Emphasis"/>
          <w:b w:val="false"/>
          <w:bCs w:val="false"/>
        </w:rPr>
        <w:t>gouvernementalité algorithmique</w:t>
      </w:r>
      <w:r>
        <w:rPr>
          <w:b w:val="false"/>
          <w:bCs w:val="false"/>
        </w:rPr>
        <w:t xml:space="preserve">, dans leur article éponyme (2013), décrit avec rigueur ce glissement : dans un monde où le pouvoir ne s’exerce plus à travers des volontés mais des corrélations, la norme n’est plus produite ni discutée, elle est </w:t>
      </w:r>
      <w:r>
        <w:rPr>
          <w:rStyle w:val="Emphasis"/>
          <w:b w:val="false"/>
          <w:bCs w:val="false"/>
        </w:rPr>
        <w:t>découverte</w:t>
      </w:r>
      <w:r>
        <w:rPr>
          <w:b w:val="false"/>
          <w:bCs w:val="false"/>
        </w:rPr>
        <w:t xml:space="preserve"> à même les patterns comportementaux. Elle devient une </w:t>
      </w:r>
      <w:r>
        <w:rPr>
          <w:rStyle w:val="Emphasis"/>
          <w:b w:val="false"/>
          <w:bCs w:val="false"/>
        </w:rPr>
        <w:t>épistémè sans épokhè</w:t>
      </w:r>
      <w:r>
        <w:rPr>
          <w:b w:val="false"/>
          <w:bCs w:val="false"/>
        </w:rPr>
        <w:t>, un savoir sans distanciation, une prescription sans prescription.</w:t>
      </w:r>
    </w:p>
    <w:p>
      <w:pPr>
        <w:pStyle w:val="BodyText"/>
        <w:rPr>
          <w:b w:val="false"/>
          <w:bCs w:val="false"/>
        </w:rPr>
      </w:pPr>
      <w:r>
        <w:rPr>
          <w:b w:val="false"/>
          <w:bCs w:val="false"/>
        </w:rPr>
        <w:t xml:space="preserve">Lorsque cette phase oblitérée se stabilise en régime durable, lorsque les critères de validité se referment sur leurs propres indicateurs et modèles, la régulation tend alors vers ce que nous nommerons plus loin </w:t>
      </w:r>
      <w:r>
        <w:rPr>
          <w:rStyle w:val="Emphasis"/>
          <w:b w:val="false"/>
          <w:bCs w:val="false"/>
        </w:rPr>
        <w:t>autarchicratie</w:t>
      </w:r>
      <w:r>
        <w:rPr>
          <w:b w:val="false"/>
          <w:bCs w:val="false"/>
        </w:rPr>
        <w:t xml:space="preserve"> : un gouvernement de la cratialité par elle-même, où les circuits normatifs s’auto-certifient sans plus affronter de scène d’épreuve.</w:t>
      </w:r>
    </w:p>
    <w:p>
      <w:pPr>
        <w:pStyle w:val="BodyText"/>
        <w:rPr/>
      </w:pPr>
      <w:r>
        <w:rPr>
          <w:b w:val="false"/>
          <w:bCs w:val="false"/>
        </w:rPr>
        <w:t xml:space="preserve">Dans ce contexte, </w:t>
      </w:r>
      <w:r>
        <w:rPr>
          <w:rStyle w:val="Strong"/>
          <w:b w:val="false"/>
          <w:bCs w:val="false"/>
        </w:rPr>
        <w:t>la régulation cesse de faire advenir le sujet comme sujet de droit, de parole ou de récit</w:t>
      </w:r>
      <w:r>
        <w:rPr>
          <w:b w:val="false"/>
          <w:bCs w:val="false"/>
        </w:rPr>
        <w:t xml:space="preserve">. Elle ne le reconnaît plus ; elle le décompose, l’anticipe, l’incite, l’oriente — mais ne l’écoute pas. Le silence de l’algorithme n’est pas celui du secret, mais celui de </w:t>
      </w:r>
      <w:r>
        <w:rPr>
          <w:rStyle w:val="Strong"/>
          <w:b w:val="false"/>
          <w:bCs w:val="false"/>
        </w:rPr>
        <w:t>l’indifférence à la souffrance, à l’écart, à la voix discordante</w:t>
      </w:r>
      <w:r>
        <w:rPr>
          <w:b w:val="false"/>
          <w:bCs w:val="false"/>
        </w:rPr>
        <w:t xml:space="preserve">. C’est cette indifférence que nous nommons </w:t>
      </w:r>
      <w:r>
        <w:rPr>
          <w:rStyle w:val="Emphasis"/>
          <w:b w:val="false"/>
          <w:bCs w:val="false"/>
        </w:rPr>
        <w:t>anesthésie normative</w:t>
      </w:r>
      <w:r>
        <w:rPr>
          <w:b w:val="false"/>
          <w:bCs w:val="false"/>
        </w:rPr>
        <w:t>, et elle constitue le noyau pathogène de la phase oblitérée de l’archicration.</w:t>
      </w:r>
    </w:p>
    <w:p>
      <w:pPr>
        <w:pStyle w:val="BodyText"/>
        <w:rPr/>
      </w:pPr>
      <w:r>
        <w:rPr>
          <w:b w:val="false"/>
          <w:bCs w:val="false"/>
        </w:rPr>
        <w:t xml:space="preserve">Là où la normativité moderne — qu’elle fût disciplinaire (Foucault), institutionnelle (Weber), ou contractualisée (Durkheim) — faisait encore du sujet un acteur ou un témoin, fut-ce sous des modalités contraintes, le régime actuel produit </w:t>
      </w:r>
      <w:r>
        <w:rPr>
          <w:rStyle w:val="Strong"/>
          <w:b w:val="false"/>
          <w:bCs w:val="false"/>
        </w:rPr>
        <w:t>un sujet spectral</w:t>
      </w:r>
      <w:r>
        <w:rPr>
          <w:b w:val="false"/>
          <w:bCs w:val="false"/>
        </w:rPr>
        <w:t>, sans consistance, sans adresse, sans espace d’inscription. Le pouvoir ne s’adresse plus : il configure, il distribue, il prédétermine.</w:t>
      </w:r>
    </w:p>
    <w:p>
      <w:pPr>
        <w:pStyle w:val="BodyText"/>
        <w:rPr/>
      </w:pPr>
      <w:r>
        <w:rPr>
          <w:b w:val="false"/>
          <w:bCs w:val="false"/>
        </w:rPr>
        <w:t xml:space="preserve">Et cette mutation n’est pas sans conséquence sur la scène démocratique elle-même : en dissolvant la conflictualité dans l’opacité calculatoire, en absorbant la règle dans la norme auto-adaptative, le système </w:t>
      </w:r>
      <w:r>
        <w:rPr>
          <w:rStyle w:val="Strong"/>
          <w:b w:val="false"/>
          <w:bCs w:val="false"/>
        </w:rPr>
        <w:t>désarme les luttes</w:t>
      </w:r>
      <w:r>
        <w:rPr>
          <w:b w:val="false"/>
          <w:bCs w:val="false"/>
        </w:rPr>
        <w:t xml:space="preserve"> et </w:t>
      </w:r>
      <w:r>
        <w:rPr>
          <w:rStyle w:val="Strong"/>
          <w:b w:val="false"/>
          <w:bCs w:val="false"/>
        </w:rPr>
        <w:t>dépolitise les affects</w:t>
      </w:r>
      <w:r>
        <w:rPr>
          <w:b w:val="false"/>
          <w:bCs w:val="false"/>
        </w:rPr>
        <w:t xml:space="preserve">. Il crée des individus </w:t>
      </w:r>
      <w:r>
        <w:rPr>
          <w:rStyle w:val="Emphasis"/>
          <w:b w:val="false"/>
          <w:bCs w:val="false"/>
        </w:rPr>
        <w:t>régulés sans régulation</w:t>
      </w:r>
      <w:r>
        <w:rPr>
          <w:b w:val="false"/>
          <w:bCs w:val="false"/>
        </w:rPr>
        <w:t xml:space="preserve">, </w:t>
      </w:r>
      <w:r>
        <w:rPr>
          <w:rStyle w:val="Emphasis"/>
          <w:b w:val="false"/>
          <w:bCs w:val="false"/>
        </w:rPr>
        <w:t>soumis sans pouvoir se dire soumis</w:t>
      </w:r>
      <w:r>
        <w:rPr>
          <w:b w:val="false"/>
          <w:bCs w:val="false"/>
        </w:rPr>
        <w:t xml:space="preserve">, </w:t>
      </w:r>
      <w:r>
        <w:rPr>
          <w:rStyle w:val="Emphasis"/>
          <w:b w:val="false"/>
          <w:bCs w:val="false"/>
        </w:rPr>
        <w:t>normalisés sans norme explicite</w:t>
      </w:r>
      <w:r>
        <w:rPr>
          <w:b w:val="false"/>
          <w:bCs w:val="false"/>
        </w:rPr>
        <w:t xml:space="preserve">. Le désaccord devient inintelligible, car </w:t>
      </w:r>
      <w:r>
        <w:rPr>
          <w:rStyle w:val="Strong"/>
          <w:b w:val="false"/>
          <w:bCs w:val="false"/>
        </w:rPr>
        <w:t>plus rien n’est formulé en termes qui permettent le dissensus</w:t>
      </w:r>
      <w:r>
        <w:rPr>
          <w:b w:val="false"/>
          <w:bCs w:val="false"/>
        </w:rPr>
        <w:t xml:space="preserve">. L’archicration cesse d’être visible — et avec elle, </w:t>
      </w:r>
      <w:r>
        <w:rPr>
          <w:rStyle w:val="Strong"/>
          <w:b w:val="false"/>
          <w:bCs w:val="false"/>
        </w:rPr>
        <w:t>la possibilité même de résister à ce qui n’est plus lisible comme domination</w:t>
      </w:r>
      <w:r>
        <w:rPr>
          <w:b w:val="false"/>
          <w:bCs w:val="false"/>
        </w:rPr>
        <w:t>.</w:t>
      </w:r>
    </w:p>
    <w:p>
      <w:pPr>
        <w:pStyle w:val="Heading4"/>
        <w:numPr>
          <w:ilvl w:val="3"/>
          <w:numId w:val="1"/>
        </w:numPr>
        <w:ind w:hanging="0" w:start="0"/>
        <w:rPr/>
      </w:pPr>
      <w:bookmarkStart w:id="37" w:name="__RefHeading___Toc61875_1054618997"/>
      <w:bookmarkEnd w:id="37"/>
      <w:r>
        <w:rPr>
          <w:rStyle w:val="Strong"/>
          <w:b/>
          <w:bCs/>
        </w:rPr>
        <w:t>L’impossibilité d’intégrer le dissensus et l’expérience vécue : vers une régulation sans mémoire, sans voix, sans monde</w:t>
      </w:r>
    </w:p>
    <w:p>
      <w:pPr>
        <w:pStyle w:val="BodyText"/>
        <w:rPr/>
      </w:pPr>
      <w:r>
        <w:rPr>
          <w:b w:val="false"/>
          <w:bCs w:val="false"/>
        </w:rPr>
        <w:t xml:space="preserve">Ce troisième point constitue sans doute le nerf vif de notre critique : le régime d’archicration oblitérée ne se contente pas de marginaliser la conflictualité ; il la rend structurellement inintégrable. Là où toute scène politique, même autoritaire, suppose une reconnaissance minimale du conflit comme modalité constitutive du lien social — fût-ce pour le réprimer, le circonscrire, l'instrumentaliser —, la régulation algorithmique contemporaine </w:t>
      </w:r>
      <w:r>
        <w:rPr>
          <w:rStyle w:val="Strong"/>
          <w:b w:val="false"/>
          <w:bCs w:val="false"/>
        </w:rPr>
        <w:t>neutralise a priori le dissensus comme catégorie opératoire</w:t>
      </w:r>
      <w:r>
        <w:rPr>
          <w:b w:val="false"/>
          <w:bCs w:val="false"/>
        </w:rPr>
        <w:t xml:space="preserve">. Elle n’en fait pas un adversaire ; elle l’annule comme </w:t>
      </w:r>
      <w:r>
        <w:rPr>
          <w:rStyle w:val="Emphasis"/>
          <w:b w:val="false"/>
          <w:bCs w:val="false"/>
        </w:rPr>
        <w:t>non pertinent</w:t>
      </w:r>
      <w:r>
        <w:rPr>
          <w:b w:val="false"/>
          <w:bCs w:val="false"/>
        </w:rPr>
        <w:t>.</w:t>
      </w:r>
    </w:p>
    <w:p>
      <w:pPr>
        <w:pStyle w:val="BodyText"/>
        <w:rPr/>
      </w:pPr>
      <w:r>
        <w:rPr>
          <w:b w:val="false"/>
          <w:bCs w:val="false"/>
        </w:rPr>
        <w:t xml:space="preserve">Ce mouvement est d’une violence d’autant plus radicale qu’il ne se dit jamais comme tel : il ne s’agit pas de censurer une voix, de réfuter une expérience, mais de </w:t>
      </w:r>
      <w:r>
        <w:rPr>
          <w:rStyle w:val="Strong"/>
          <w:b w:val="false"/>
          <w:bCs w:val="false"/>
        </w:rPr>
        <w:t>les rendre illisibles dans les protocoles mêmes de la décision</w:t>
      </w:r>
      <w:r>
        <w:rPr>
          <w:b w:val="false"/>
          <w:bCs w:val="false"/>
        </w:rPr>
        <w:t xml:space="preserve">. Le dissensus n’est pas interdit, il est tout simplement </w:t>
      </w:r>
      <w:r>
        <w:rPr>
          <w:rStyle w:val="Emphasis"/>
          <w:b w:val="false"/>
          <w:bCs w:val="false"/>
        </w:rPr>
        <w:t>non reconnu</w:t>
      </w:r>
      <w:r>
        <w:rPr>
          <w:b w:val="false"/>
          <w:bCs w:val="false"/>
        </w:rPr>
        <w:t xml:space="preserve">. Cela constitue une rupture anthropologique majeure, car les régimes antérieurs de normativité — qu’ils fussent juridiques, bureaucratiques ou même disciplinaires — intégraient la voix, la plainte, le témoignage, fût-ce sous forme de doléance ou de rituel d’exclusion. Le régime algorithmique, lui, </w:t>
      </w:r>
      <w:r>
        <w:rPr>
          <w:rStyle w:val="Strong"/>
          <w:b w:val="false"/>
          <w:bCs w:val="false"/>
        </w:rPr>
        <w:t>se fonde sur une positivité sans mémoire</w:t>
      </w:r>
      <w:r>
        <w:rPr>
          <w:b w:val="false"/>
          <w:bCs w:val="false"/>
        </w:rPr>
        <w:t>, où seuls comptent les signaux disponibles, les patterns corrélés, les profils anticipables.</w:t>
      </w:r>
    </w:p>
    <w:p>
      <w:pPr>
        <w:pStyle w:val="BodyText"/>
        <w:rPr/>
      </w:pPr>
      <w:r>
        <w:rPr>
          <w:b w:val="false"/>
          <w:bCs w:val="false"/>
        </w:rPr>
        <w:t xml:space="preserve">L’expérience vécue — celle du précaire, du minoré, du marginal, du souffrant — devient alors un </w:t>
      </w:r>
      <w:r>
        <w:rPr>
          <w:rStyle w:val="Emphasis"/>
          <w:b w:val="false"/>
          <w:bCs w:val="false"/>
        </w:rPr>
        <w:t>bruit dans le système</w:t>
      </w:r>
      <w:r>
        <w:rPr>
          <w:b w:val="false"/>
          <w:bCs w:val="false"/>
        </w:rPr>
        <w:t xml:space="preserve">, un résidu non traitable. </w:t>
      </w:r>
      <w:r>
        <w:rPr>
          <w:rStyle w:val="Strong"/>
          <w:b w:val="false"/>
          <w:bCs w:val="false"/>
        </w:rPr>
        <w:t>L’irréductible dimension incarnée, narrative, tragique de l’existence humaine est désactivée comme variable pertinente.</w:t>
      </w:r>
      <w:r>
        <w:rPr>
          <w:b w:val="false"/>
          <w:bCs w:val="false"/>
        </w:rPr>
        <w:t xml:space="preserve"> Elle est trop singulière, trop peu corrélée, trop coûteuse en termes computationnels. Ainsi, les vécus collectifs qui formaient le terreau des mouvements sociaux — syndicaux, féministes, antiracistes, décoloniaux — sont progressivement </w:t>
      </w:r>
      <w:r>
        <w:rPr>
          <w:rStyle w:val="Strong"/>
          <w:b w:val="false"/>
          <w:bCs w:val="false"/>
        </w:rPr>
        <w:t>déconnectés de la scène régulatoire</w:t>
      </w:r>
      <w:r>
        <w:rPr>
          <w:b w:val="false"/>
          <w:bCs w:val="false"/>
        </w:rPr>
        <w:t>, et relégués dans une extériorité impuissante.</w:t>
      </w:r>
    </w:p>
    <w:p>
      <w:pPr>
        <w:pStyle w:val="BodyText"/>
        <w:rPr/>
      </w:pPr>
      <w:r>
        <w:rPr>
          <w:b w:val="false"/>
          <w:bCs w:val="false"/>
        </w:rPr>
        <w:t xml:space="preserve">Cette invisibilisation structurelle a été magistralement analysée par Virginia Eubanks dans </w:t>
      </w:r>
      <w:r>
        <w:rPr>
          <w:rStyle w:val="Emphasis"/>
          <w:b w:val="false"/>
          <w:bCs w:val="false"/>
        </w:rPr>
        <w:t>Automating Inequality</w:t>
      </w:r>
      <w:r>
        <w:rPr>
          <w:b w:val="false"/>
          <w:bCs w:val="false"/>
        </w:rPr>
        <w:t xml:space="preserve"> (2018), où elle démontre comment les systèmes d’aide sociale automatisés excluent systématiquement les plus vulnérables en s’appuyant sur des métriques biaisées, des données partielles, et des algorithmes opaques. Ce n’est pas l’arbitraire d’un juge ou d’un agent humain qui opère l’exclusion, mais </w:t>
      </w:r>
      <w:r>
        <w:rPr>
          <w:rStyle w:val="Strong"/>
          <w:b w:val="false"/>
          <w:bCs w:val="false"/>
        </w:rPr>
        <w:t>l’indifférence intrinsèque du système à tout ce qui ne rentre pas dans ses cases pré-formatées</w:t>
      </w:r>
      <w:r>
        <w:rPr>
          <w:b w:val="false"/>
          <w:bCs w:val="false"/>
        </w:rPr>
        <w:t xml:space="preserve">. L’algorithme ne hait personne ; il </w:t>
      </w:r>
      <w:r>
        <w:rPr>
          <w:rStyle w:val="Emphasis"/>
          <w:b w:val="false"/>
          <w:bCs w:val="false"/>
        </w:rPr>
        <w:t>ne voit pas</w:t>
      </w:r>
      <w:r>
        <w:rPr>
          <w:b w:val="false"/>
          <w:bCs w:val="false"/>
        </w:rPr>
        <w:t xml:space="preserve">. C’est là l’origine de cette violence sans sujet : </w:t>
      </w:r>
      <w:r>
        <w:rPr>
          <w:rStyle w:val="Strong"/>
          <w:b w:val="false"/>
          <w:bCs w:val="false"/>
        </w:rPr>
        <w:t>une régulation sans regard, sans accueil, sans monde</w:t>
      </w:r>
      <w:r>
        <w:rPr>
          <w:b w:val="false"/>
          <w:bCs w:val="false"/>
        </w:rPr>
        <w:t>.</w:t>
      </w:r>
    </w:p>
    <w:p>
      <w:pPr>
        <w:pStyle w:val="BodyText"/>
        <w:rPr/>
      </w:pPr>
      <w:r>
        <w:rPr>
          <w:b w:val="false"/>
          <w:bCs w:val="false"/>
        </w:rPr>
        <w:t xml:space="preserve">Dans ce contexte, les formes classiques de la protestation politique se heurtent à un mur de verre. Les manifestations, les cris, les appels ne rencontrent plus d’interlocuteur : </w:t>
      </w:r>
      <w:r>
        <w:rPr>
          <w:rStyle w:val="Strong"/>
          <w:b w:val="false"/>
          <w:bCs w:val="false"/>
        </w:rPr>
        <w:t>le pouvoir n’a plus d’oreilles</w:t>
      </w:r>
      <w:r>
        <w:rPr>
          <w:b w:val="false"/>
          <w:bCs w:val="false"/>
        </w:rPr>
        <w:t xml:space="preserve">. C’est ce que Thomas Berns nomme une </w:t>
      </w:r>
      <w:r>
        <w:rPr>
          <w:rStyle w:val="Emphasis"/>
          <w:b w:val="false"/>
          <w:bCs w:val="false"/>
        </w:rPr>
        <w:t>gouvernementalité sans garant</w:t>
      </w:r>
      <w:r>
        <w:rPr>
          <w:b w:val="false"/>
          <w:bCs w:val="false"/>
        </w:rPr>
        <w:t xml:space="preserve"> : un pouvoir qui opère sans sujet de l’action, sans engagement, sans responsabilité. </w:t>
      </w:r>
      <w:r>
        <w:rPr>
          <w:rStyle w:val="Strong"/>
          <w:b w:val="false"/>
          <w:bCs w:val="false"/>
        </w:rPr>
        <w:t>La structure s’impose comme nature.</w:t>
      </w:r>
      <w:r>
        <w:rPr>
          <w:b w:val="false"/>
          <w:bCs w:val="false"/>
        </w:rPr>
        <w:t xml:space="preserve"> Et la plainte devient alors pathologisée, disqualifiée, délégitimée : si le système ne vous voit pas, c’est que </w:t>
      </w:r>
      <w:r>
        <w:rPr>
          <w:rStyle w:val="Emphasis"/>
          <w:b w:val="false"/>
          <w:bCs w:val="false"/>
        </w:rPr>
        <w:t>vous n’êtes pas pertinent</w:t>
      </w:r>
      <w:r>
        <w:rPr>
          <w:b w:val="false"/>
          <w:bCs w:val="false"/>
        </w:rPr>
        <w:t xml:space="preserve">. Ainsi s’installe une forme perverse de légitimation inversée : </w:t>
      </w:r>
      <w:r>
        <w:rPr>
          <w:rStyle w:val="Strong"/>
          <w:b w:val="false"/>
          <w:bCs w:val="false"/>
        </w:rPr>
        <w:t>n’est légitime que ce qui est déjà intégrable</w:t>
      </w:r>
      <w:r>
        <w:rPr>
          <w:b w:val="false"/>
          <w:bCs w:val="false"/>
        </w:rPr>
        <w:t xml:space="preserve">, ce qui a déjà été </w:t>
      </w:r>
      <w:r>
        <w:rPr>
          <w:rStyle w:val="Emphasis"/>
          <w:b w:val="false"/>
          <w:bCs w:val="false"/>
        </w:rPr>
        <w:t>capté</w:t>
      </w:r>
      <w:r>
        <w:rPr>
          <w:b w:val="false"/>
          <w:bCs w:val="false"/>
        </w:rPr>
        <w:t xml:space="preserve"> et </w:t>
      </w:r>
      <w:r>
        <w:rPr>
          <w:rStyle w:val="Emphasis"/>
          <w:b w:val="false"/>
          <w:bCs w:val="false"/>
        </w:rPr>
        <w:t>calculé</w:t>
      </w:r>
      <w:r>
        <w:rPr>
          <w:b w:val="false"/>
          <w:bCs w:val="false"/>
        </w:rPr>
        <w:t>.</w:t>
      </w:r>
    </w:p>
    <w:p>
      <w:pPr>
        <w:pStyle w:val="BodyText"/>
        <w:rPr/>
      </w:pPr>
      <w:r>
        <w:rPr>
          <w:b w:val="false"/>
          <w:bCs w:val="false"/>
        </w:rPr>
        <w:t xml:space="preserve">Cette logique atteint son paroxysme dans le cas du </w:t>
      </w:r>
      <w:r>
        <w:rPr>
          <w:rStyle w:val="Emphasis"/>
          <w:b w:val="false"/>
          <w:bCs w:val="false"/>
        </w:rPr>
        <w:t>crédit social chinois</w:t>
      </w:r>
      <w:r>
        <w:rPr>
          <w:b w:val="false"/>
          <w:bCs w:val="false"/>
        </w:rPr>
        <w:t xml:space="preserve">, ou dans les logiques de </w:t>
      </w:r>
      <w:r>
        <w:rPr>
          <w:rStyle w:val="Emphasis"/>
          <w:b w:val="false"/>
          <w:bCs w:val="false"/>
        </w:rPr>
        <w:t>scoring comportemental</w:t>
      </w:r>
      <w:r>
        <w:rPr>
          <w:b w:val="false"/>
          <w:bCs w:val="false"/>
        </w:rPr>
        <w:t xml:space="preserve"> développées par les géants du numérique : il ne s’agit pas de gouverner des citoyens dotés de droits, mais de </w:t>
      </w:r>
      <w:r>
        <w:rPr>
          <w:rStyle w:val="Strong"/>
          <w:b w:val="false"/>
          <w:bCs w:val="false"/>
        </w:rPr>
        <w:t>calibrer des comportements sur la base de leur compatibilité systémique</w:t>
      </w:r>
      <w:r>
        <w:rPr>
          <w:b w:val="false"/>
          <w:bCs w:val="false"/>
        </w:rPr>
        <w:t xml:space="preserve">. L’expérience vécue, le récit subjectif, la mémoire collective deviennent des artefacts obsolètes dans un monde où seul compte </w:t>
      </w:r>
      <w:r>
        <w:rPr>
          <w:rStyle w:val="Strong"/>
          <w:b w:val="false"/>
          <w:bCs w:val="false"/>
        </w:rPr>
        <w:t>l’alignement avec les paramètres du système</w:t>
      </w:r>
      <w:r>
        <w:rPr>
          <w:b w:val="false"/>
          <w:bCs w:val="false"/>
        </w:rPr>
        <w:t>.</w:t>
      </w:r>
    </w:p>
    <w:p>
      <w:pPr>
        <w:pStyle w:val="BodyText"/>
        <w:rPr/>
      </w:pPr>
      <w:r>
        <w:rPr>
          <w:b w:val="false"/>
          <w:bCs w:val="false"/>
        </w:rPr>
        <w:t xml:space="preserve">C’est à cette lumière qu’il faut relire les formes contemporaines de dissidence : mouvements féministes intersectionnels, luttes antiracistes, insurrections écologistes, collectifs indigènes décoloniaux — toutes ces voix </w:t>
      </w:r>
      <w:r>
        <w:rPr>
          <w:rStyle w:val="Strong"/>
          <w:b w:val="false"/>
          <w:bCs w:val="false"/>
        </w:rPr>
        <w:t>ne réclament pas simplement des droits</w:t>
      </w:r>
      <w:r>
        <w:rPr>
          <w:b w:val="false"/>
          <w:bCs w:val="false"/>
        </w:rPr>
        <w:t xml:space="preserve">, elles exigent </w:t>
      </w:r>
      <w:r>
        <w:rPr>
          <w:rStyle w:val="Strong"/>
          <w:b w:val="false"/>
          <w:bCs w:val="false"/>
        </w:rPr>
        <w:t>le rétablissement de la scène</w:t>
      </w:r>
      <w:r>
        <w:rPr>
          <w:b w:val="false"/>
          <w:bCs w:val="false"/>
        </w:rPr>
        <w:t xml:space="preserve">, c’est-à-dire la possibilité même de </w:t>
      </w:r>
      <w:r>
        <w:rPr>
          <w:rStyle w:val="Emphasis"/>
          <w:b w:val="false"/>
          <w:bCs w:val="false"/>
        </w:rPr>
        <w:t>parler</w:t>
      </w:r>
      <w:r>
        <w:rPr>
          <w:b w:val="false"/>
          <w:bCs w:val="false"/>
        </w:rPr>
        <w:t xml:space="preserve">, </w:t>
      </w:r>
      <w:r>
        <w:rPr>
          <w:rStyle w:val="Emphasis"/>
          <w:b w:val="false"/>
          <w:bCs w:val="false"/>
        </w:rPr>
        <w:t>être entendu</w:t>
      </w:r>
      <w:r>
        <w:rPr>
          <w:b w:val="false"/>
          <w:bCs w:val="false"/>
        </w:rPr>
        <w:t xml:space="preserve">, </w:t>
      </w:r>
      <w:r>
        <w:rPr>
          <w:rStyle w:val="Emphasis"/>
          <w:b w:val="false"/>
          <w:bCs w:val="false"/>
        </w:rPr>
        <w:t>être situé</w:t>
      </w:r>
      <w:r>
        <w:rPr>
          <w:b w:val="false"/>
          <w:bCs w:val="false"/>
        </w:rPr>
        <w:t xml:space="preserve">. Ces luttes ne visent pas seulement à modifier une règle ; elles veulent </w:t>
      </w:r>
      <w:r>
        <w:rPr>
          <w:rStyle w:val="Strong"/>
          <w:b w:val="false"/>
          <w:bCs w:val="false"/>
        </w:rPr>
        <w:t>rendre visible ce qui fut oblitéré</w:t>
      </w:r>
      <w:r>
        <w:rPr>
          <w:b w:val="false"/>
          <w:bCs w:val="false"/>
        </w:rPr>
        <w:t xml:space="preserve"> : le corps, la douleur, la mémoire, la parole, l’injustice située. Elles réclament </w:t>
      </w:r>
      <w:r>
        <w:rPr>
          <w:rStyle w:val="Strong"/>
          <w:b w:val="false"/>
          <w:bCs w:val="false"/>
        </w:rPr>
        <w:t>une archicration réinstaurée</w:t>
      </w:r>
      <w:r>
        <w:rPr>
          <w:b w:val="false"/>
          <w:bCs w:val="false"/>
        </w:rPr>
        <w:t>, c’est-à-dire une scène régulatoire qui assume son exposition, sa conflictualité, sa temporalité humaine.</w:t>
      </w:r>
    </w:p>
    <w:p>
      <w:pPr>
        <w:pStyle w:val="BodyText"/>
        <w:rPr/>
      </w:pPr>
      <w:r>
        <w:rPr>
          <w:b w:val="false"/>
          <w:bCs w:val="false"/>
        </w:rPr>
        <w:t xml:space="preserve">Ce que le régime actuel rend impossible, c’est l’expérience de la </w:t>
      </w:r>
      <w:r>
        <w:rPr>
          <w:rStyle w:val="Emphasis"/>
          <w:b w:val="false"/>
          <w:bCs w:val="false"/>
        </w:rPr>
        <w:t>parole comme acte régulateur</w:t>
      </w:r>
      <w:r>
        <w:rPr>
          <w:b w:val="false"/>
          <w:bCs w:val="false"/>
        </w:rPr>
        <w:t xml:space="preserve">. En cela, il produit une déréliction politique profonde, une forme de désolation démocratique où </w:t>
      </w:r>
      <w:r>
        <w:rPr>
          <w:rStyle w:val="Strong"/>
          <w:b w:val="false"/>
          <w:bCs w:val="false"/>
        </w:rPr>
        <w:t>plus personne n’est responsable, où plus rien ne peut être adressé, où nul ne peut être convoqué.</w:t>
      </w:r>
      <w:r>
        <w:rPr>
          <w:b w:val="false"/>
          <w:bCs w:val="false"/>
        </w:rPr>
        <w:t xml:space="preserve"> Une régulation sans sujet est une régulation sans monde. Et c’est cette ruine de l’espace commun que nous devons refuser, en redonnant forme, épaisseur, conflictualité et chair à la scène régulatrice elle-même.</w:t>
      </w:r>
    </w:p>
    <w:p>
      <w:pPr>
        <w:pStyle w:val="BodyText"/>
        <w:rPr/>
      </w:pPr>
      <w:r>
        <w:rPr>
          <w:b w:val="false"/>
          <w:bCs w:val="false"/>
        </w:rPr>
        <w:t xml:space="preserve">Ce que révèle en profondeur notre examen de la régulation automatisée, c’est l’illusion structurante d’un monde qui pourrait se gouverner sans être habité, sans être éprouvé, sans être raconté. Ce fantasme d’auto-pilotage algorithmique, s’il a pu naître de l’horizon cybernétique des années 1950 et se consolider sous les auspices néolibéraux des années 1980, atteint au XXIe siècle un degré d’accomplissement tel qu’il menace jusqu’à la possibilité même d’un monde commun. Ce que produit ce régime, en réalité, ce n’est pas une stabilité augmentée, ni une neutralité gouvernante, mais </w:t>
      </w:r>
      <w:r>
        <w:rPr>
          <w:rStyle w:val="Strong"/>
          <w:b w:val="false"/>
          <w:bCs w:val="false"/>
        </w:rPr>
        <w:t>une régulation désertée</w:t>
      </w:r>
      <w:r>
        <w:rPr>
          <w:b w:val="false"/>
          <w:bCs w:val="false"/>
        </w:rPr>
        <w:t xml:space="preserve">, désensualisée, désincarnée, </w:t>
      </w:r>
      <w:r>
        <w:rPr>
          <w:rStyle w:val="Strong"/>
          <w:b w:val="false"/>
          <w:bCs w:val="false"/>
        </w:rPr>
        <w:t>où l’exclusion ne procède plus d’un choix idéologique ou d’un arbitrage éthique, mais d’un simple silence du système</w:t>
      </w:r>
      <w:r>
        <w:rPr>
          <w:b w:val="false"/>
          <w:bCs w:val="false"/>
        </w:rPr>
        <w:t>.</w:t>
      </w:r>
    </w:p>
    <w:p>
      <w:pPr>
        <w:pStyle w:val="BodyText"/>
        <w:rPr/>
      </w:pPr>
      <w:r>
        <w:rPr>
          <w:b w:val="false"/>
          <w:bCs w:val="false"/>
        </w:rPr>
        <w:t xml:space="preserve">Dans ce silence, ce n’est pas seulement l’autre qui disparaît, mais le </w:t>
      </w:r>
      <w:r>
        <w:rPr>
          <w:rStyle w:val="Emphasis"/>
          <w:b w:val="false"/>
          <w:bCs w:val="false"/>
        </w:rPr>
        <w:t>nous</w:t>
      </w:r>
      <w:r>
        <w:rPr>
          <w:b w:val="false"/>
          <w:bCs w:val="false"/>
        </w:rPr>
        <w:t xml:space="preserve"> lui-même, c’est-à-dire </w:t>
      </w:r>
      <w:r>
        <w:rPr>
          <w:rStyle w:val="Strong"/>
          <w:b w:val="false"/>
          <w:bCs w:val="false"/>
        </w:rPr>
        <w:t>la scène d’un partage possible du pouvoir, du savoir, de la norme et de la douleur</w:t>
      </w:r>
      <w:r>
        <w:rPr>
          <w:b w:val="false"/>
          <w:bCs w:val="false"/>
        </w:rPr>
        <w:t>. L’</w:t>
      </w:r>
      <w:r>
        <w:rPr>
          <w:b w:val="false"/>
          <w:bCs w:val="false"/>
          <w:i/>
          <w:iCs/>
        </w:rPr>
        <w:t>archicration</w:t>
      </w:r>
      <w:r>
        <w:rPr>
          <w:b w:val="false"/>
          <w:bCs w:val="false"/>
        </w:rPr>
        <w:t xml:space="preserve"> automatisée ne remplace pas le politique : elle le rend caduc en le dissolvant dans un calcul qui ne connaît ni la dissension, ni la vérité, ni la justice. Elle ne s’impose pas par la force, mais par l’implication silencieuse d’un monde devenu modélisable. Elle ne conteste pas les anciennes scènes régulatrices — parlement, tribunal, contrat, grève —, elle les </w:t>
      </w:r>
      <w:r>
        <w:rPr>
          <w:rStyle w:val="Strong"/>
          <w:b w:val="false"/>
          <w:bCs w:val="false"/>
        </w:rPr>
        <w:t>rend obsolètes par sidération technique</w:t>
      </w:r>
      <w:r>
        <w:rPr>
          <w:b w:val="false"/>
          <w:bCs w:val="false"/>
        </w:rPr>
        <w:t>. L’histoire, la mémoire, le jugement, la prudence y sont révoqués comme obstacles au pilotage fluide du monde. Une régulation qui ne se conçoit plus que sous cette forme est déjà engagée sur la pente autarchicratique : tout y fonctionne, mais plus rien ne se laisse éprouver.</w:t>
      </w:r>
    </w:p>
    <w:p>
      <w:pPr>
        <w:pStyle w:val="BodyText"/>
        <w:rPr/>
      </w:pPr>
      <w:r>
        <w:rPr>
          <w:b w:val="false"/>
          <w:bCs w:val="false"/>
        </w:rPr>
        <w:t xml:space="preserve">Mais une telle régulation ne peut tenir que dans l’oubli de ses propres conditions. L’oubli de la parole. L’oubli de la souffrance. L’oubli de l’épreuve. L’oubli de la scène. Or </w:t>
      </w:r>
      <w:r>
        <w:rPr>
          <w:rStyle w:val="Strong"/>
          <w:b w:val="false"/>
          <w:bCs w:val="false"/>
        </w:rPr>
        <w:t>l’humain n’est pas un agrégat de données, un profil, un flux comportemental</w:t>
      </w:r>
      <w:r>
        <w:rPr>
          <w:b w:val="false"/>
          <w:bCs w:val="false"/>
        </w:rPr>
        <w:t xml:space="preserve">. L’humain est corps, voix, blessure, rêve, mémoire. Il est ce que les machines ne savent ni reconnaître, ni produire : </w:t>
      </w:r>
      <w:r>
        <w:rPr>
          <w:rStyle w:val="Strong"/>
          <w:b w:val="false"/>
          <w:bCs w:val="false"/>
        </w:rPr>
        <w:t>l’épreuve du sens, le conflit de valeurs, la nécessité du jugement</w:t>
      </w:r>
      <w:r>
        <w:rPr>
          <w:b w:val="false"/>
          <w:bCs w:val="false"/>
        </w:rPr>
        <w:t xml:space="preserve">. La régulation algorithmique néglige tout cela — et cette négligence est son péché constitutif, son </w:t>
      </w:r>
      <w:r>
        <w:rPr>
          <w:rStyle w:val="Emphasis"/>
          <w:b w:val="false"/>
          <w:bCs w:val="false"/>
        </w:rPr>
        <w:t>hubris</w:t>
      </w:r>
      <w:r>
        <w:rPr>
          <w:b w:val="false"/>
          <w:bCs w:val="false"/>
        </w:rPr>
        <w:t xml:space="preserve"> structurelle, son défaut arcal fondamental.</w:t>
      </w:r>
    </w:p>
    <w:p>
      <w:pPr>
        <w:pStyle w:val="BodyText"/>
        <w:rPr/>
      </w:pPr>
      <w:r>
        <w:rPr>
          <w:b w:val="false"/>
          <w:bCs w:val="false"/>
        </w:rPr>
        <w:t xml:space="preserve">Ce que nous avons nommé tout au long de notre essai </w:t>
      </w:r>
      <w:r>
        <w:rPr>
          <w:rStyle w:val="Emphasis"/>
          <w:b w:val="false"/>
          <w:bCs w:val="false"/>
        </w:rPr>
        <w:t>archicration</w:t>
      </w:r>
      <w:r>
        <w:rPr>
          <w:b w:val="false"/>
          <w:bCs w:val="false"/>
        </w:rPr>
        <w:t xml:space="preserve"> — cette scène de régulation où se jouent simultanément la règle, la puissance et l’épreuve — se trouve ici non pas dépassée, mais </w:t>
      </w:r>
      <w:r>
        <w:rPr>
          <w:rStyle w:val="Emphasis"/>
          <w:b w:val="false"/>
          <w:bCs w:val="false"/>
        </w:rPr>
        <w:t>oblitérée</w:t>
      </w:r>
      <w:r>
        <w:rPr>
          <w:b w:val="false"/>
          <w:bCs w:val="false"/>
        </w:rPr>
        <w:t>. Et c’est précisément ce qui rend la critique de ce régime si urgente, si cruciale, si structurante pour l’avenir même de la vie politique humaine. Car sans scène, il n’y a plus de régulation au sens fort. Sans incarnation du dissensus, il n’y a plus d’institution. Et sans voix, il n’y a ni pacte, ni monde. Une régulation qui ne se conçoit plus alors que sous cette forme est déjà engagée sur la pente autarchicratique : tout y fonctionne, mais plus rien ne se laisse éprouver.</w:t>
      </w:r>
    </w:p>
    <w:p>
      <w:pPr>
        <w:pStyle w:val="BodyText"/>
        <w:rPr/>
      </w:pPr>
      <w:r>
        <w:rPr>
          <w:b w:val="false"/>
          <w:bCs w:val="false"/>
        </w:rPr>
        <w:t xml:space="preserve">Ainsi s’ouvre la nécessité — non seulement analytique mais existentielle — </w:t>
      </w:r>
      <w:r>
        <w:rPr>
          <w:rStyle w:val="Strong"/>
          <w:b w:val="false"/>
          <w:bCs w:val="false"/>
        </w:rPr>
        <w:t>d’une réinstauration archicratique pleinement consciente</w:t>
      </w:r>
      <w:r>
        <w:rPr>
          <w:b w:val="false"/>
          <w:bCs w:val="false"/>
        </w:rPr>
        <w:t xml:space="preserve"> : non pour revenir à une forme ancienne du pouvoir, mais pour instituer un lieu où le pouvoir </w:t>
      </w:r>
      <w:r>
        <w:rPr>
          <w:rStyle w:val="Emphasis"/>
          <w:b w:val="false"/>
          <w:bCs w:val="false"/>
        </w:rPr>
        <w:t>puisse encore être contesté</w:t>
      </w:r>
      <w:r>
        <w:rPr>
          <w:b w:val="false"/>
          <w:bCs w:val="false"/>
        </w:rPr>
        <w:t xml:space="preserve">, </w:t>
      </w:r>
      <w:r>
        <w:rPr>
          <w:rStyle w:val="Emphasis"/>
          <w:b w:val="false"/>
          <w:bCs w:val="false"/>
        </w:rPr>
        <w:t>où la régulation puisse encore être exposée</w:t>
      </w:r>
      <w:r>
        <w:rPr>
          <w:b w:val="false"/>
          <w:bCs w:val="false"/>
        </w:rPr>
        <w:t xml:space="preserve">, </w:t>
      </w:r>
      <w:r>
        <w:rPr>
          <w:rStyle w:val="Emphasis"/>
          <w:b w:val="false"/>
          <w:bCs w:val="false"/>
        </w:rPr>
        <w:t>où le sens puisse encore être disputé</w:t>
      </w:r>
      <w:r>
        <w:rPr>
          <w:b w:val="false"/>
          <w:bCs w:val="false"/>
        </w:rPr>
        <w:t>. Si l’</w:t>
      </w:r>
      <w:r>
        <w:rPr>
          <w:b w:val="false"/>
          <w:bCs w:val="false"/>
          <w:i/>
          <w:iCs/>
        </w:rPr>
        <w:t>archicration oblitérée</w:t>
      </w:r>
      <w:r>
        <w:rPr>
          <w:b w:val="false"/>
          <w:bCs w:val="false"/>
        </w:rPr>
        <w:t xml:space="preserve"> a atteint son point critique, alors il ne reste que deux chemins — </w:t>
      </w:r>
      <w:r>
        <w:rPr>
          <w:b w:val="false"/>
          <w:bCs w:val="false"/>
          <w:i/>
          <w:iCs/>
        </w:rPr>
        <w:t>la perpétuation d’un monde déserté rendu autarchicratique, ou la ré-instauration de scènes habitées restaurant un méta-régime archicratique</w:t>
      </w:r>
      <w:r>
        <w:rPr>
          <w:b w:val="false"/>
          <w:bCs w:val="false"/>
        </w:rPr>
        <w:t xml:space="preserve">. </w:t>
      </w:r>
    </w:p>
    <w:p>
      <w:pPr>
        <w:pStyle w:val="Heading3"/>
        <w:keepNext w:val="true"/>
        <w:widowControl/>
        <w:numPr>
          <w:ilvl w:val="2"/>
          <w:numId w:val="1"/>
        </w:numPr>
        <w:suppressAutoHyphens w:val="true"/>
        <w:bidi w:val="0"/>
        <w:ind w:hanging="0" w:start="0"/>
        <w:jc w:val="start"/>
        <w:rPr/>
      </w:pPr>
      <w:bookmarkStart w:id="38" w:name="__RefHeading___Toc61877_1054618997"/>
      <w:bookmarkEnd w:id="38"/>
      <w:r>
        <w:rPr/>
        <w:t>4.6.4 — Hypothèse conclusive : la cinquième révolution régulatoire serait-elle celle de l’instauration consciente de la scène archicratique</w:t>
      </w:r>
    </w:p>
    <w:p>
      <w:pPr>
        <w:pStyle w:val="BodyText"/>
        <w:rPr/>
      </w:pPr>
      <w:r>
        <w:rPr>
          <w:rStyle w:val="Strong"/>
          <w:b w:val="false"/>
          <w:bCs w:val="false"/>
        </w:rPr>
        <w:t xml:space="preserve">L’histoire des méta-régimes régulateurs que nous avons analysés tout au long de ce chapitre – depuis l’encastrement industriel du pouvoir jusqu’à son oblitération algorithmique – révèle un phénomène de plus en plus net à mesure que l’on progresse : à chaque phase, ce n’est pas seulement le </w:t>
      </w:r>
      <w:r>
        <w:rPr>
          <w:rStyle w:val="Emphasis"/>
          <w:b w:val="false"/>
          <w:bCs w:val="false"/>
        </w:rPr>
        <w:t>mode</w:t>
      </w:r>
      <w:r>
        <w:rPr>
          <w:rStyle w:val="Strong"/>
          <w:b w:val="false"/>
          <w:bCs w:val="false"/>
        </w:rPr>
        <w:t xml:space="preserve"> de régulation qui change, mais la possibilité même d’en débattre, d’en voir la scène, d’en interroger les fondements. Ainsi, plus les dispositifs s’affinent, plus la capacité collective à en interroger la légitimité se désagrège. Le problème ne tient pas à une quelconque malveillance originelle, ni à une intention conspirationniste, mais à une logique de fonctionnement interne : chaque méta-régime de régulation, en visant l’efficience, tend à rétrécir son propre espace de justification.</w:t>
      </w:r>
    </w:p>
    <w:p>
      <w:pPr>
        <w:pStyle w:val="BodyText"/>
        <w:rPr/>
      </w:pPr>
      <w:r>
        <w:rPr>
          <w:b w:val="false"/>
          <w:bCs w:val="false"/>
        </w:rPr>
        <w:t xml:space="preserve">Le régime disciplinaire du XIXe siècle, bien qu’empreint de coercition, laissait encore place à une scène politique identifiable — les luttes syndicales, les conflits sociaux, les médiations étatiques en étaient les témoins. Le régime fordiste, en contractualisant la régulation, avait instauré des formes de compromis, certes asymétriques, mais visibles, représentables, opposables. Avec la révolution cybernétique et la gouvernementalité néolibérale, la scène s’est d’abord complexifiée, puis progressivement </w:t>
      </w:r>
      <w:r>
        <w:rPr>
          <w:rStyle w:val="Strong"/>
          <w:b w:val="false"/>
          <w:bCs w:val="false"/>
        </w:rPr>
        <w:t>effacée</w:t>
      </w:r>
      <w:r>
        <w:rPr>
          <w:b w:val="false"/>
          <w:bCs w:val="false"/>
        </w:rPr>
        <w:t xml:space="preserve"> : </w:t>
      </w:r>
      <w:r>
        <w:rPr>
          <w:rStyle w:val="Strong"/>
          <w:b w:val="false"/>
          <w:bCs w:val="false"/>
        </w:rPr>
        <w:t>le pouvoir régulateur s’est réfugié dans les interfaces, les métriques, les algorithmes, les abstractions gestionnaires, au point de</w:t>
      </w:r>
      <w:r>
        <w:rPr>
          <w:b w:val="false"/>
          <w:bCs w:val="false"/>
        </w:rPr>
        <w:t xml:space="preserve"> faire croire que la régulation pourrait se passer d’institution, d’arène, de confrontation, de voix.</w:t>
      </w:r>
    </w:p>
    <w:p>
      <w:pPr>
        <w:pStyle w:val="BodyText"/>
        <w:rPr/>
      </w:pPr>
      <w:r>
        <w:rPr>
          <w:b w:val="false"/>
          <w:bCs w:val="false"/>
        </w:rPr>
        <w:t xml:space="preserve">Or, ce processus d’oblitération ne fut pas sans coût. Il a creusé les conditions de ce que nous avons appelé, dans les sections précédentes, un </w:t>
      </w:r>
      <w:r>
        <w:rPr>
          <w:rStyle w:val="Strong"/>
          <w:b w:val="false"/>
          <w:bCs w:val="false"/>
        </w:rPr>
        <w:t>délire normatif sans sujet</w:t>
      </w:r>
      <w:r>
        <w:rPr>
          <w:b w:val="false"/>
          <w:bCs w:val="false"/>
        </w:rPr>
        <w:t xml:space="preserve"> : la production de normes sans scène, sans normalisateurs identifiés, sans critères explicites de légitimation ni de contestation. Cette </w:t>
      </w:r>
      <w:r>
        <w:rPr>
          <w:rStyle w:val="Strong"/>
          <w:b w:val="false"/>
          <w:bCs w:val="false"/>
          <w:i/>
          <w:iCs/>
        </w:rPr>
        <w:t>archicration</w:t>
      </w:r>
      <w:r>
        <w:rPr>
          <w:rStyle w:val="Strong"/>
          <w:b w:val="false"/>
          <w:bCs w:val="false"/>
        </w:rPr>
        <w:t xml:space="preserve"> dispersée</w:t>
      </w:r>
      <w:r>
        <w:rPr>
          <w:b w:val="false"/>
          <w:bCs w:val="false"/>
        </w:rPr>
        <w:t xml:space="preserve">, puis </w:t>
      </w:r>
      <w:r>
        <w:rPr>
          <w:rStyle w:val="Strong"/>
          <w:b w:val="false"/>
          <w:bCs w:val="false"/>
        </w:rPr>
        <w:t>oblitérée</w:t>
      </w:r>
      <w:r>
        <w:rPr>
          <w:b w:val="false"/>
          <w:bCs w:val="false"/>
        </w:rPr>
        <w:t xml:space="preserve">, en prétendant échapper au politique, a fini par rendre la société incapable de savoir </w:t>
      </w:r>
      <w:r>
        <w:rPr>
          <w:rStyle w:val="Strong"/>
          <w:b w:val="false"/>
          <w:bCs w:val="false"/>
        </w:rPr>
        <w:t>où, quand, comment et par qui elle est régulée</w:t>
      </w:r>
      <w:r>
        <w:rPr>
          <w:b w:val="false"/>
          <w:bCs w:val="false"/>
        </w:rPr>
        <w:t xml:space="preserve">. C’est là que se situe le point de bascule : </w:t>
      </w:r>
      <w:r>
        <w:rPr>
          <w:rStyle w:val="Strong"/>
          <w:b w:val="false"/>
          <w:bCs w:val="false"/>
        </w:rPr>
        <w:t>dans l’effacement de la scène du pouvoir régulateur, non seulement l’autorité devient illisible, mais la régulation elle-même devient insoutenable</w:t>
      </w:r>
      <w:r>
        <w:rPr>
          <w:b w:val="false"/>
          <w:bCs w:val="false"/>
        </w:rPr>
        <w:t>.</w:t>
      </w:r>
    </w:p>
    <w:p>
      <w:pPr>
        <w:pStyle w:val="BodyText"/>
        <w:rPr/>
      </w:pPr>
      <w:r>
        <w:rPr>
          <w:b w:val="false"/>
          <w:bCs w:val="false"/>
        </w:rPr>
        <w:t xml:space="preserve">C’est à ce point précis que </w:t>
      </w:r>
      <w:r>
        <w:rPr>
          <w:rStyle w:val="Strong"/>
          <w:b w:val="false"/>
          <w:bCs w:val="false"/>
        </w:rPr>
        <w:t>l’hypothèse d’une cinquième révolution régulatrice</w:t>
      </w:r>
      <w:r>
        <w:rPr>
          <w:b w:val="false"/>
          <w:bCs w:val="false"/>
        </w:rPr>
        <w:t xml:space="preserve"> s’ouvre : non plus comme un prolongement linéaire des innovations précédentes, ni comme une simple réponse adaptative aux crises en cours, mais comme une </w:t>
      </w:r>
      <w:r>
        <w:rPr>
          <w:rStyle w:val="Strong"/>
          <w:b w:val="false"/>
          <w:bCs w:val="false"/>
        </w:rPr>
        <w:t>rupture réflexive</w:t>
      </w:r>
      <w:r>
        <w:rPr>
          <w:b w:val="false"/>
          <w:bCs w:val="false"/>
        </w:rPr>
        <w:t xml:space="preserve">. Une révolution qui ne consistera pas à réguler plus, ni mieux, mais à </w:t>
      </w:r>
      <w:r>
        <w:rPr>
          <w:rStyle w:val="Strong"/>
          <w:b w:val="false"/>
          <w:bCs w:val="false"/>
        </w:rPr>
        <w:t>ré-instituer la scène même de la régulation</w:t>
      </w:r>
      <w:r>
        <w:rPr>
          <w:b w:val="false"/>
          <w:bCs w:val="false"/>
        </w:rPr>
        <w:t xml:space="preserve">, à en faire l’objet premier de la conscience collective, </w:t>
      </w:r>
      <w:r>
        <w:rPr>
          <w:rStyle w:val="Strong"/>
          <w:b w:val="false"/>
          <w:bCs w:val="false"/>
        </w:rPr>
        <w:t>le théâtre de la légitimation, du dissensus, de la décision assumée</w:t>
      </w:r>
      <w:r>
        <w:rPr>
          <w:b w:val="false"/>
          <w:bCs w:val="false"/>
        </w:rPr>
        <w:t xml:space="preserve">. Elle devra opérer un </w:t>
      </w:r>
      <w:r>
        <w:rPr>
          <w:rStyle w:val="Strong"/>
          <w:b w:val="false"/>
          <w:bCs w:val="false"/>
        </w:rPr>
        <w:t>retour fondateur au visible</w:t>
      </w:r>
      <w:r>
        <w:rPr>
          <w:b w:val="false"/>
          <w:bCs w:val="false"/>
        </w:rPr>
        <w:t xml:space="preserve">, un geste de </w:t>
      </w:r>
      <w:r>
        <w:rPr>
          <w:rStyle w:val="Strong"/>
          <w:b w:val="false"/>
          <w:bCs w:val="false"/>
        </w:rPr>
        <w:t>révélation archicratique</w:t>
      </w:r>
      <w:r>
        <w:rPr>
          <w:b w:val="false"/>
          <w:bCs w:val="false"/>
        </w:rPr>
        <w:t>, au sens fort du terme : faire apparaître ce qui, jusqu’ici, se produisait sans visage, sans parole, sans responsabilité.</w:t>
      </w:r>
    </w:p>
    <w:p>
      <w:pPr>
        <w:pStyle w:val="BodyText"/>
        <w:rPr/>
      </w:pPr>
      <w:r>
        <w:rPr>
          <w:rStyle w:val="Strong"/>
          <w:b w:val="false"/>
          <w:bCs w:val="false"/>
        </w:rPr>
        <w:t>Ce qui se profile à travers cette cinquième révolution régulatrice, ce n’est donc ni un nouveau paradigme technoscientifique, ni une quelconque reconfiguration technologique miraculeuse. C’est l’émergence d’un acte d’instauration pleinement assumé, où la régulation cesse d’être un enchaînement d’ajustements techniques pour devenir un geste politique fondateur. La régulation ne pourra plus être pensée comme simple réponse à des variables exogènes (économie, innovation, démographie), mais comme un choix collectif, réflexif, explicitement construit dans et par une scène.</w:t>
      </w:r>
    </w:p>
    <w:p>
      <w:pPr>
        <w:pStyle w:val="BodyText"/>
        <w:rPr/>
      </w:pPr>
      <w:r>
        <w:rPr>
          <w:b w:val="false"/>
          <w:bCs w:val="false"/>
        </w:rPr>
        <w:t xml:space="preserve">Dès lors, il s’agit de </w:t>
      </w:r>
      <w:r>
        <w:rPr>
          <w:rStyle w:val="Strong"/>
          <w:b w:val="false"/>
          <w:bCs w:val="false"/>
        </w:rPr>
        <w:t>refonder un espace-temps politique</w:t>
      </w:r>
      <w:r>
        <w:rPr>
          <w:b w:val="false"/>
          <w:bCs w:val="false"/>
        </w:rPr>
        <w:t xml:space="preserve"> où la question régulatrice n’est plus périphérique ou administrative, mais </w:t>
      </w:r>
      <w:r>
        <w:rPr>
          <w:rStyle w:val="Strong"/>
          <w:b w:val="false"/>
          <w:bCs w:val="false"/>
        </w:rPr>
        <w:t>centrale, ontologique, instituante</w:t>
      </w:r>
      <w:r>
        <w:rPr>
          <w:b w:val="false"/>
          <w:bCs w:val="false"/>
        </w:rPr>
        <w:t xml:space="preserve">. Car toute société ne se définit pas seulement par ses institutions formelles ou ses dispositifs économiques, mais par la manière dont elle </w:t>
      </w:r>
      <w:r>
        <w:rPr>
          <w:rStyle w:val="Strong"/>
          <w:b w:val="false"/>
          <w:bCs w:val="false"/>
        </w:rPr>
        <w:t>norme ses processus de normalisation</w:t>
      </w:r>
      <w:r>
        <w:rPr>
          <w:b w:val="false"/>
          <w:bCs w:val="false"/>
        </w:rPr>
        <w:t xml:space="preserve">, dont elle </w:t>
      </w:r>
      <w:r>
        <w:rPr>
          <w:rStyle w:val="Strong"/>
          <w:b w:val="false"/>
          <w:bCs w:val="false"/>
        </w:rPr>
        <w:t>institue la scène de son propre pouvoir régulateur</w:t>
      </w:r>
      <w:r>
        <w:rPr>
          <w:b w:val="false"/>
          <w:bCs w:val="false"/>
        </w:rPr>
        <w:t>. L’</w:t>
      </w:r>
      <w:r>
        <w:rPr>
          <w:b w:val="false"/>
          <w:bCs w:val="false"/>
          <w:i/>
          <w:iCs/>
        </w:rPr>
        <w:t>archicration</w:t>
      </w:r>
      <w:r>
        <w:rPr>
          <w:b w:val="false"/>
          <w:bCs w:val="false"/>
        </w:rPr>
        <w:t xml:space="preserve"> ne désigne plus ici un effet latent, un agencement invisible ou un dispositif dispersé, mais </w:t>
      </w:r>
      <w:r>
        <w:rPr>
          <w:rStyle w:val="Strong"/>
          <w:b w:val="false"/>
          <w:bCs w:val="false"/>
        </w:rPr>
        <w:t>un espace pleinement revendiqué comme scène légitime de la tension régulatrice</w:t>
      </w:r>
      <w:r>
        <w:rPr>
          <w:b w:val="false"/>
          <w:bCs w:val="false"/>
        </w:rPr>
        <w:t xml:space="preserve"> : un lieu de mise à l’épreuve, de conflictualité instituée, de visibilité normative.</w:t>
      </w:r>
    </w:p>
    <w:p>
      <w:pPr>
        <w:pStyle w:val="BodyText"/>
        <w:rPr/>
      </w:pPr>
      <w:r>
        <w:rPr>
          <w:b w:val="false"/>
          <w:bCs w:val="false"/>
        </w:rPr>
        <w:t xml:space="preserve">Cette ré-institution ne pourra être fondée que sur un principe fondamental : </w:t>
      </w:r>
      <w:r>
        <w:rPr>
          <w:rStyle w:val="Strong"/>
          <w:b w:val="false"/>
          <w:bCs w:val="false"/>
        </w:rPr>
        <w:t>la régulation est toujours le produit d’un choix, et non d’une nécessité naturelle ou algorithmique</w:t>
      </w:r>
      <w:r>
        <w:rPr>
          <w:b w:val="false"/>
          <w:bCs w:val="false"/>
        </w:rPr>
        <w:t xml:space="preserve">. Le grand mensonge des régimes cybernétiques est de faire croire à l’objectivité, à la neutralité axiologique, à l’évidence technique des décisions normatives. Mais aucun protocole, aucun indicateur, aucun modèle prédictif ne saurait décider de ce qui est juste, souhaitable, vivable, acceptable. </w:t>
      </w:r>
      <w:r>
        <w:rPr>
          <w:rStyle w:val="Strong"/>
          <w:b w:val="false"/>
          <w:bCs w:val="false"/>
        </w:rPr>
        <w:t>Toute norme est le fruit d’un arbitrage, et tout arbitrage doit être visible, délibéré et contestable</w:t>
      </w:r>
      <w:r>
        <w:rPr>
          <w:b w:val="false"/>
          <w:bCs w:val="false"/>
        </w:rPr>
        <w:t xml:space="preserve">. C’est cela même que la cinquième révolution archicratique devra restaurer : </w:t>
      </w:r>
      <w:r>
        <w:rPr>
          <w:rStyle w:val="Strong"/>
          <w:b w:val="false"/>
          <w:bCs w:val="false"/>
        </w:rPr>
        <w:t>la scène comme lieu de l’arbitrage légitime, de la délibération non dissimulée, de la régulation rendue à ses fondements éthiques, symboliques et politiques</w:t>
      </w:r>
      <w:r>
        <w:rPr>
          <w:b w:val="false"/>
          <w:bCs w:val="false"/>
        </w:rPr>
        <w:t>.</w:t>
      </w:r>
    </w:p>
    <w:p>
      <w:pPr>
        <w:pStyle w:val="BodyText"/>
        <w:rPr/>
      </w:pPr>
      <w:r>
        <w:rPr>
          <w:b w:val="false"/>
          <w:bCs w:val="false"/>
        </w:rPr>
        <w:t xml:space="preserve">Une telle architecture ne saurait se contenter d’un parlement augmenté ou d’un forum numérique. Il s’agira d’inventer une nouvelle configuration de l’espace-temps politique — une </w:t>
      </w:r>
      <w:r>
        <w:rPr>
          <w:rStyle w:val="Strong"/>
          <w:b w:val="false"/>
          <w:bCs w:val="false"/>
        </w:rPr>
        <w:t>scène régulatoire fractale, distribuée mais visible, technique mais représentative, rationnelle mais sensible</w:t>
      </w:r>
      <w:r>
        <w:rPr>
          <w:b w:val="false"/>
          <w:bCs w:val="false"/>
        </w:rPr>
        <w:t xml:space="preserve">, où les tensions normatives sont non seulement possibles mais reconnues comme vitales. Le dissensus y sera réintégré comme opérateur de vigilance ; le conflit comme indicateur de seuils ; la souffrance comme symptôme d’une régulation injuste. Car </w:t>
      </w:r>
      <w:r>
        <w:rPr>
          <w:rStyle w:val="Strong"/>
          <w:b w:val="false"/>
          <w:bCs w:val="false"/>
        </w:rPr>
        <w:t>aucune société ne peut prétendre à la justice si elle ne crée pas un lieu pour entendre la plainte, la rupture, la voix dissonante</w:t>
      </w:r>
      <w:r>
        <w:rPr>
          <w:b w:val="false"/>
          <w:bCs w:val="false"/>
        </w:rPr>
        <w:t>.</w:t>
      </w:r>
    </w:p>
    <w:p>
      <w:pPr>
        <w:pStyle w:val="BodyText"/>
        <w:rPr/>
      </w:pPr>
      <w:r>
        <w:rPr>
          <w:b w:val="false"/>
          <w:bCs w:val="false"/>
        </w:rPr>
        <w:t xml:space="preserve">Ce lieu, cette scène, cette arène — c’est cela que l’Archicratie nomme, non comme un modèle de gouvernance, mais comme </w:t>
      </w:r>
      <w:r>
        <w:rPr>
          <w:rStyle w:val="Strong"/>
          <w:b w:val="false"/>
          <w:bCs w:val="false"/>
        </w:rPr>
        <w:t>le cadre même de la légitimation régulatoire</w:t>
      </w:r>
      <w:r>
        <w:rPr>
          <w:b w:val="false"/>
          <w:bCs w:val="false"/>
        </w:rPr>
        <w:t xml:space="preserve">. Et c’est à ce prix seulement qu’une cinquième révolution pourra mériter son nom : non pas un tournant technologique de plus, mais une </w:t>
      </w:r>
      <w:r>
        <w:rPr>
          <w:rStyle w:val="Strong"/>
          <w:b w:val="false"/>
          <w:bCs w:val="false"/>
        </w:rPr>
        <w:t>transformation fondatrice de l’architecture du pouvoir</w:t>
      </w:r>
      <w:r>
        <w:rPr>
          <w:b w:val="false"/>
          <w:bCs w:val="false"/>
        </w:rPr>
        <w:t xml:space="preserve">, où la norme cesse d’être un dispositif de gestion pour redevenir </w:t>
      </w:r>
      <w:r>
        <w:rPr>
          <w:rStyle w:val="Strong"/>
          <w:b w:val="false"/>
          <w:bCs w:val="false"/>
        </w:rPr>
        <w:t>une responsabilité instituée et disputée</w:t>
      </w:r>
      <w:r>
        <w:rPr>
          <w:b w:val="false"/>
          <w:bCs w:val="false"/>
        </w:rPr>
        <w:t>.</w:t>
      </w:r>
    </w:p>
    <w:p>
      <w:pPr>
        <w:pStyle w:val="BodyText"/>
        <w:rPr/>
      </w:pPr>
      <w:r>
        <w:rPr>
          <w:rStyle w:val="Strong"/>
          <w:b w:val="false"/>
          <w:bCs w:val="false"/>
        </w:rPr>
        <w:t>Si la cinquième révolution régulatoire doit véritablement rompre avec l’oblitération des régimes précédents, elle ne saurait se contenter d’un vague appel à la transparence ou à la participation. Ce dont il s’agit ici, c’est d’une reconfiguration principielle du pouvoir de régulation lui-même. L’archicration consciente n’est pas une abstraction normative : elle repose sur des fondements opératoires, des piliers archistructurants, que toute société aspirant à la justice régulatoire devrait non seulement reconnaître mais instituer.</w:t>
      </w:r>
    </w:p>
    <w:p>
      <w:pPr>
        <w:pStyle w:val="BodyText"/>
        <w:rPr/>
      </w:pPr>
      <w:r>
        <w:rPr>
          <w:b w:val="false"/>
          <w:bCs w:val="false"/>
        </w:rPr>
        <w:t>Nous en identifions ici cinq, comme autant d’</w:t>
      </w:r>
      <w:r>
        <w:rPr>
          <w:rStyle w:val="Strong"/>
          <w:b w:val="false"/>
          <w:bCs w:val="false"/>
        </w:rPr>
        <w:t>exigences constitutives</w:t>
      </w:r>
      <w:r>
        <w:rPr>
          <w:b w:val="false"/>
          <w:bCs w:val="false"/>
        </w:rPr>
        <w:t xml:space="preserve"> d’un ordre régulateur réflexif et habitable : </w:t>
      </w:r>
      <w:r>
        <w:rPr>
          <w:rStyle w:val="Emphasis"/>
          <w:b w:val="false"/>
          <w:bCs w:val="false"/>
        </w:rPr>
        <w:t>la visibilité, la délibéralité, la réversibilité, la composabilité et la désignabilité explicite du normalisateur</w:t>
      </w:r>
      <w:r>
        <w:rPr>
          <w:b w:val="false"/>
          <w:bCs w:val="false"/>
        </w:rPr>
        <w:t>. Chacun de ces principes s’oppose en miroir aux logiques délétères de l’archicration oblitérée, que nous caractérisons comme autarchicration.</w:t>
      </w:r>
    </w:p>
    <w:p>
      <w:pPr>
        <w:pStyle w:val="BodyText"/>
        <w:rPr/>
      </w:pPr>
      <w:r>
        <w:rPr>
          <w:rStyle w:val="Strong"/>
          <w:b w:val="false"/>
          <w:bCs w:val="false"/>
        </w:rPr>
        <w:t xml:space="preserve">La </w:t>
      </w:r>
      <w:r>
        <w:rPr>
          <w:rStyle w:val="Strong"/>
          <w:b w:val="false"/>
          <w:bCs w:val="false"/>
          <w:i/>
          <w:iCs/>
        </w:rPr>
        <w:t>visibilité</w:t>
      </w:r>
      <w:r>
        <w:rPr>
          <w:b w:val="false"/>
          <w:bCs w:val="false"/>
        </w:rPr>
        <w:t xml:space="preserve">, d’abord, s’oppose à l’infrastructure opaque, aux normes embarquées dans les algorithmes, aux procédures automatiques sans scène ni visage. Il ne peut y avoir de légitimité sans exposition du pouvoir normatif. Une norme qui ne s’affiche pas, qui ne se nomme pas, qui ne s’incarne pas, est une norme non seulement insidieuse, mais illégitime. L’archicration consciente postule que toute norme — fiscale, sociale, algorithmique, comportementale — doit être </w:t>
      </w:r>
      <w:r>
        <w:rPr>
          <w:rStyle w:val="Strong"/>
          <w:b w:val="false"/>
          <w:bCs w:val="false"/>
        </w:rPr>
        <w:t>rendue visible, publiquement accessible, intelligible</w:t>
      </w:r>
      <w:r>
        <w:rPr>
          <w:b w:val="false"/>
          <w:bCs w:val="false"/>
        </w:rPr>
        <w:t>, dans sa forme, son origine, sa fonction, ses effets. Toute opacité est ici trahison de la scène.</w:t>
      </w:r>
    </w:p>
    <w:p>
      <w:pPr>
        <w:pStyle w:val="BodyText"/>
        <w:rPr/>
      </w:pPr>
      <w:r>
        <w:rPr>
          <w:rStyle w:val="Strong"/>
          <w:b w:val="false"/>
          <w:bCs w:val="false"/>
        </w:rPr>
        <w:t xml:space="preserve">La </w:t>
      </w:r>
      <w:r>
        <w:rPr>
          <w:rStyle w:val="Strong"/>
          <w:b w:val="false"/>
          <w:bCs w:val="false"/>
          <w:i/>
          <w:iCs/>
        </w:rPr>
        <w:t>délibérabilité</w:t>
      </w:r>
      <w:r>
        <w:rPr>
          <w:b w:val="false"/>
          <w:bCs w:val="false"/>
        </w:rPr>
        <w:t>, ensuite, désigne non pas une simple possibilité de débat, mais l’</w:t>
      </w:r>
      <w:r>
        <w:rPr>
          <w:rStyle w:val="Strong"/>
          <w:b w:val="false"/>
          <w:bCs w:val="false"/>
        </w:rPr>
        <w:t>obligation d’ouverture au dissensus</w:t>
      </w:r>
      <w:r>
        <w:rPr>
          <w:b w:val="false"/>
          <w:bCs w:val="false"/>
        </w:rPr>
        <w:t xml:space="preserve">. Dans un régime archicratique conscient, la norme n’est jamais close. Elle est toujours </w:t>
      </w:r>
      <w:r>
        <w:rPr>
          <w:rStyle w:val="Strong"/>
          <w:b w:val="false"/>
          <w:bCs w:val="false"/>
        </w:rPr>
        <w:t>réouvrable par l’interpellation, le conflit, la contestation raisonnée</w:t>
      </w:r>
      <w:r>
        <w:rPr>
          <w:b w:val="false"/>
          <w:bCs w:val="false"/>
        </w:rPr>
        <w:t>. C’est ici que se situe la rupture radicale avec les régimes cybernétiques qui transforment l’ajustement statistique en équivalent fonctionnel de la justice. La justice, elle, suppose l’écoute du différend, l’acceptation du trouble, la reconnaissance de l’irréductibilité des voix. Sans cela, la régulation devient tyrannie de la moyenne.</w:t>
      </w:r>
    </w:p>
    <w:p>
      <w:pPr>
        <w:pStyle w:val="BodyText"/>
        <w:rPr/>
      </w:pPr>
      <w:r>
        <w:rPr>
          <w:rStyle w:val="Strong"/>
          <w:b w:val="false"/>
          <w:bCs w:val="false"/>
        </w:rPr>
        <w:t xml:space="preserve">La </w:t>
      </w:r>
      <w:r>
        <w:rPr>
          <w:rStyle w:val="Strong"/>
          <w:b w:val="false"/>
          <w:bCs w:val="false"/>
          <w:i/>
          <w:iCs/>
        </w:rPr>
        <w:t>réversibilité</w:t>
      </w:r>
      <w:r>
        <w:rPr>
          <w:b w:val="false"/>
          <w:bCs w:val="false"/>
        </w:rPr>
        <w:t xml:space="preserve">, principe cardinal, postule que toute norme peut être suspendue, révoquée, corrigée — non seulement en fonction de ses effets, mais </w:t>
      </w:r>
      <w:r>
        <w:rPr>
          <w:rStyle w:val="Strong"/>
          <w:b w:val="false"/>
          <w:bCs w:val="false"/>
        </w:rPr>
        <w:t>en fonction des principes qui la fondent</w:t>
      </w:r>
      <w:r>
        <w:rPr>
          <w:b w:val="false"/>
          <w:bCs w:val="false"/>
        </w:rPr>
        <w:t xml:space="preserve">. C’est le refus catégorique de toute naturalisation de la norme : non, il n’y a pas de loi éternelle du marché, de seuil absolu de rentabilité, d’algorithme définitif de tri social. La norme doit pouvoir être </w:t>
      </w:r>
      <w:r>
        <w:rPr>
          <w:rStyle w:val="Strong"/>
          <w:b w:val="false"/>
          <w:bCs w:val="false"/>
        </w:rPr>
        <w:t>mise à l’épreuve de ses conséquences et de ses présupposés</w:t>
      </w:r>
      <w:r>
        <w:rPr>
          <w:b w:val="false"/>
          <w:bCs w:val="false"/>
        </w:rPr>
        <w:t>, et en cela, faire l’objet d’un retour critique, d’un droit d’appel, d’un droit à l’exception. La réversibilité est ce qui distingue la régulation politique de l’ingénierie technocratique.</w:t>
      </w:r>
    </w:p>
    <w:p>
      <w:pPr>
        <w:pStyle w:val="BodyText"/>
        <w:rPr/>
      </w:pPr>
      <w:r>
        <w:rPr>
          <w:rStyle w:val="Strong"/>
          <w:b w:val="false"/>
          <w:bCs w:val="false"/>
        </w:rPr>
        <w:t xml:space="preserve">La </w:t>
      </w:r>
      <w:r>
        <w:rPr>
          <w:rStyle w:val="Strong"/>
          <w:b w:val="false"/>
          <w:bCs w:val="false"/>
          <w:i/>
          <w:iCs/>
        </w:rPr>
        <w:t>composabilité</w:t>
      </w:r>
      <w:r>
        <w:rPr>
          <w:b w:val="false"/>
          <w:bCs w:val="false"/>
        </w:rPr>
        <w:t xml:space="preserve"> désigne la capacité de la régulation à </w:t>
      </w:r>
      <w:r>
        <w:rPr>
          <w:rStyle w:val="Strong"/>
          <w:b w:val="false"/>
          <w:bCs w:val="false"/>
        </w:rPr>
        <w:t>intégrer la pluralité des mondes vécus</w:t>
      </w:r>
      <w:r>
        <w:rPr>
          <w:b w:val="false"/>
          <w:bCs w:val="false"/>
        </w:rPr>
        <w:t xml:space="preserve">, des valeurs en tension, des configurations locales. Il ne peut y avoir d’uniformité normative dans une société complexe : les régulations doivent pouvoir se moduler, se combiner, s’agencer selon les territoires, les temporalités, les échelles, les subjectivités. C’est ce que Cornelius Castoriadis appelait </w:t>
      </w:r>
      <w:r>
        <w:rPr>
          <w:rStyle w:val="Emphasis"/>
          <w:b w:val="false"/>
          <w:bCs w:val="false"/>
        </w:rPr>
        <w:t>l’institution imaginaire de la société</w:t>
      </w:r>
      <w:r>
        <w:rPr>
          <w:b w:val="false"/>
          <w:bCs w:val="false"/>
        </w:rPr>
        <w:t xml:space="preserve"> (1975) : non comme fantasme, mais comme capacité collective à créer ses propres formes. La composabilité est ici </w:t>
      </w:r>
      <w:r>
        <w:rPr>
          <w:rStyle w:val="Strong"/>
          <w:b w:val="false"/>
          <w:bCs w:val="false"/>
        </w:rPr>
        <w:t>ce qui permet à la régulation d’être habitée</w:t>
      </w:r>
      <w:r>
        <w:rPr>
          <w:b w:val="false"/>
          <w:bCs w:val="false"/>
        </w:rPr>
        <w:t>.</w:t>
      </w:r>
    </w:p>
    <w:p>
      <w:pPr>
        <w:pStyle w:val="BodyText"/>
        <w:rPr/>
      </w:pPr>
      <w:r>
        <w:rPr>
          <w:rStyle w:val="Strong"/>
          <w:b w:val="false"/>
          <w:bCs w:val="false"/>
        </w:rPr>
        <w:t xml:space="preserve">Enfin, la </w:t>
      </w:r>
      <w:r>
        <w:rPr>
          <w:rStyle w:val="Strong"/>
          <w:b w:val="false"/>
          <w:bCs w:val="false"/>
          <w:i/>
          <w:iCs/>
        </w:rPr>
        <w:t>désignabilité explicite du normateur</w:t>
      </w:r>
      <w:r>
        <w:rPr>
          <w:b w:val="false"/>
          <w:bCs w:val="false"/>
        </w:rPr>
        <w:t xml:space="preserve"> est sans doute la pierre angulaire : une régulation ne peut être légitime que si l’on sait </w:t>
      </w:r>
      <w:r>
        <w:rPr>
          <w:rStyle w:val="Strong"/>
          <w:b w:val="false"/>
          <w:bCs w:val="false"/>
        </w:rPr>
        <w:t>qui régule, au nom de quoi, selon quels critères</w:t>
      </w:r>
      <w:r>
        <w:rPr>
          <w:b w:val="false"/>
          <w:bCs w:val="false"/>
        </w:rPr>
        <w:t xml:space="preserve">. L’algorithme, le marché, l’indicateur ne sont pas des entités neutres : ils sont produits, choisis, orientés. L’archicration consciente exige que les producteurs de normes — législateurs, ingénieurs, entreprises, plateformes — soient </w:t>
      </w:r>
      <w:r>
        <w:rPr>
          <w:rStyle w:val="Strong"/>
          <w:b w:val="false"/>
          <w:bCs w:val="false"/>
        </w:rPr>
        <w:t>désignés, identifiables, exposés à la responsabilité publique</w:t>
      </w:r>
      <w:r>
        <w:rPr>
          <w:b w:val="false"/>
          <w:bCs w:val="false"/>
        </w:rPr>
        <w:t>. Toute norme sans normateur nommé est un déni démocratique.</w:t>
      </w:r>
    </w:p>
    <w:p>
      <w:pPr>
        <w:pStyle w:val="BodyText"/>
        <w:rPr/>
      </w:pPr>
      <w:r>
        <w:rPr>
          <w:b w:val="false"/>
          <w:bCs w:val="false"/>
        </w:rPr>
        <w:t xml:space="preserve">Ces cinq principes ne sont pas des utopies désincarnées. Ils sont des </w:t>
      </w:r>
      <w:r>
        <w:rPr>
          <w:rStyle w:val="Strong"/>
          <w:b w:val="false"/>
          <w:bCs w:val="false"/>
        </w:rPr>
        <w:t>conditions de possibilité d’un monde vivable</w:t>
      </w:r>
      <w:r>
        <w:rPr>
          <w:b w:val="false"/>
          <w:bCs w:val="false"/>
        </w:rPr>
        <w:t xml:space="preserve">, où la régulation redevient une épreuve éthique, symbolique, politique et technique. Ils constituent le socle minimal d’un nouvel imaginaire régulatoire, dans lequel </w:t>
      </w:r>
      <w:r>
        <w:rPr>
          <w:rStyle w:val="Strong"/>
          <w:b w:val="false"/>
          <w:bCs w:val="false"/>
        </w:rPr>
        <w:t>l’Archicratie ne désigne plus la simple logique du pouvoir</w:t>
      </w:r>
      <w:r>
        <w:rPr>
          <w:b w:val="false"/>
          <w:bCs w:val="false"/>
        </w:rPr>
        <w:t xml:space="preserve">, mais </w:t>
      </w:r>
      <w:r>
        <w:rPr>
          <w:rStyle w:val="Strong"/>
          <w:b w:val="false"/>
          <w:bCs w:val="false"/>
        </w:rPr>
        <w:t>l’instauration explicite du commun comme scène régulée et régulante</w:t>
      </w:r>
      <w:r>
        <w:rPr>
          <w:b w:val="false"/>
          <w:bCs w:val="false"/>
        </w:rPr>
        <w:t>, dans l’histoire, dans les institutions, dans les corps, dans les voix.</w:t>
      </w:r>
    </w:p>
    <w:p>
      <w:pPr>
        <w:pStyle w:val="BodyText"/>
        <w:rPr/>
      </w:pPr>
      <w:r>
        <w:rPr>
          <w:rStyle w:val="Strong"/>
          <w:b w:val="false"/>
          <w:bCs w:val="false"/>
        </w:rPr>
        <w:t xml:space="preserve">Ce que l’on entrevoit, au terme de cette immense traversée archéologique, critique et épistémologique des régimes de régulation, ce n’est pas simplement une nouvelle configuration de pouvoir. C’est un changement de plan ontologique. La cinquième révolution régulatoire ne sera ni technique ni institutionnelle : elle sera </w:t>
      </w:r>
      <w:r>
        <w:rPr>
          <w:rStyle w:val="Emphasis"/>
          <w:b w:val="false"/>
          <w:bCs w:val="false"/>
        </w:rPr>
        <w:t>archiscénique</w:t>
      </w:r>
      <w:r>
        <w:rPr>
          <w:rStyle w:val="Strong"/>
          <w:b w:val="false"/>
          <w:bCs w:val="false"/>
        </w:rPr>
        <w:t xml:space="preserve">. Elle ne relèvera ni de la réforme des systèmes existants, ni de leur destruction, mais de </w:t>
      </w:r>
      <w:r>
        <w:rPr>
          <w:rStyle w:val="Emphasis"/>
          <w:b w:val="false"/>
          <w:bCs w:val="false"/>
        </w:rPr>
        <w:t>leur mise en scène explicite</w:t>
      </w:r>
      <w:r>
        <w:rPr>
          <w:rStyle w:val="Strong"/>
          <w:b w:val="false"/>
          <w:bCs w:val="false"/>
        </w:rPr>
        <w:t>, de leur instauration réfléchie, disputée, reconnue comme telle. Autrement dit, elle posera, pour la première fois, la scène de la régulation elle-même comme objet de pensée, comme site de lutte, comme lieu de composition.</w:t>
      </w:r>
    </w:p>
    <w:p>
      <w:pPr>
        <w:pStyle w:val="BodyText"/>
        <w:rPr/>
      </w:pPr>
      <w:r>
        <w:rPr>
          <w:b w:val="false"/>
          <w:bCs w:val="false"/>
        </w:rPr>
        <w:t xml:space="preserve">Car la régulation n’est jamais neutre. Elle est toujours une réponse — consciente ou non — à la question de ce qui compte, de ce qui mérite d’être ordonné, soutenu, interdit, permis, anticipé, régularisé. Toute régulation engage une vision du monde : un certain rapport au vivant, au commun, au conflictuel, à l’irréductible pluralité de la vie humaine. Ce que les régimes précédents ont successivement occulté — par mécanisation, par bureaucratisation, par automatisation, par oblitération algorithmique — c’est précisément cette dimension première : </w:t>
      </w:r>
      <w:r>
        <w:rPr>
          <w:rStyle w:val="Emphasis"/>
          <w:b w:val="false"/>
          <w:bCs w:val="false"/>
        </w:rPr>
        <w:t>la régulation est un geste sur le vivant</w:t>
      </w:r>
      <w:r>
        <w:rPr>
          <w:b w:val="false"/>
          <w:bCs w:val="false"/>
        </w:rPr>
        <w:t>. Un geste qui peut être mutilant, annihilant, normatif, excluant — ou bien instituant, composant, réflexif, vivant.</w:t>
      </w:r>
    </w:p>
    <w:p>
      <w:pPr>
        <w:pStyle w:val="BodyText"/>
        <w:rPr/>
      </w:pPr>
      <w:r>
        <w:rPr>
          <w:b w:val="false"/>
          <w:bCs w:val="false"/>
        </w:rPr>
        <w:t xml:space="preserve">Ce que l’Archicratie propose comme horizon, ce n’est pas une méthode, mais une </w:t>
      </w:r>
      <w:r>
        <w:rPr>
          <w:rStyle w:val="Emphasis"/>
          <w:b w:val="false"/>
          <w:bCs w:val="false"/>
        </w:rPr>
        <w:t>scène</w:t>
      </w:r>
      <w:r>
        <w:rPr>
          <w:b w:val="false"/>
          <w:bCs w:val="false"/>
        </w:rPr>
        <w:t xml:space="preserve">. Une scène qui ne serait plus colonisée par des dispositifs techniques, des routines administratives, des scripts algorithmiques ou des abstractions néolibérales. Une scène qui ne serait pas post-politique, mais </w:t>
      </w:r>
      <w:r>
        <w:rPr>
          <w:rStyle w:val="Emphasis"/>
          <w:b w:val="false"/>
          <w:bCs w:val="false"/>
        </w:rPr>
        <w:t>archi-politique</w:t>
      </w:r>
      <w:r>
        <w:rPr>
          <w:b w:val="false"/>
          <w:bCs w:val="false"/>
        </w:rPr>
        <w:t xml:space="preserve"> — au sens où elle met en œuvre l’origine (ἀρχή), l’institution, l’autorité fondatrice du pouvoir de réguler. Une scène dans laquelle chaque norme serait exposée, chaque critère discuté, chaque algorithmie contextualisée, chaque dispositif mis en épreuve, chaque subjectivité écoutée. Une scène où la régulation redevient un acte symbolique, incarné, situé.</w:t>
      </w:r>
    </w:p>
    <w:p>
      <w:pPr>
        <w:pStyle w:val="BodyText"/>
        <w:rPr/>
      </w:pPr>
      <w:r>
        <w:rPr>
          <w:b w:val="false"/>
          <w:bCs w:val="false"/>
        </w:rPr>
        <w:t xml:space="preserve">Cette scène archicratique n’est pas celle d’un consensus forcé ou d’une utopie harmonieuse. Elle est celle du </w:t>
      </w:r>
      <w:r>
        <w:rPr>
          <w:rStyle w:val="Emphasis"/>
          <w:b w:val="false"/>
          <w:bCs w:val="false"/>
        </w:rPr>
        <w:t>vivant commun</w:t>
      </w:r>
      <w:r>
        <w:rPr>
          <w:b w:val="false"/>
          <w:bCs w:val="false"/>
        </w:rPr>
        <w:t xml:space="preserve">, c’est-à-dire de ce qui, dans une société, ne peut être possédé, prédéfini ou calculé, mais seulement </w:t>
      </w:r>
      <w:r>
        <w:rPr>
          <w:rStyle w:val="Emphasis"/>
          <w:b w:val="false"/>
          <w:bCs w:val="false"/>
        </w:rPr>
        <w:t>instauré collectivement</w:t>
      </w:r>
      <w:r>
        <w:rPr>
          <w:b w:val="false"/>
          <w:bCs w:val="false"/>
        </w:rPr>
        <w:t xml:space="preserve">. Elle est ce théâtre conflictuel, mais nécessaire, où se tisse la trame des règles légitimes : non pas celles qui s’imposent, mais celles qui </w:t>
      </w:r>
      <w:r>
        <w:rPr>
          <w:rStyle w:val="Emphasis"/>
          <w:b w:val="false"/>
          <w:bCs w:val="false"/>
        </w:rPr>
        <w:t>tiennent parce qu’elles ont été exposées à l’épreuve du réel, du dissensus, du récit, de la douleur et de la joie humaines</w:t>
      </w:r>
      <w:r>
        <w:rPr>
          <w:b w:val="false"/>
          <w:bCs w:val="false"/>
        </w:rPr>
        <w:t>.</w:t>
      </w:r>
    </w:p>
    <w:p>
      <w:pPr>
        <w:pStyle w:val="BodyText"/>
        <w:rPr/>
      </w:pPr>
      <w:r>
        <w:rPr>
          <w:b w:val="false"/>
          <w:bCs w:val="false"/>
        </w:rPr>
        <w:t xml:space="preserve">En ce sens, l’Archicratie est bien une hypothèse radicalement différente : ni retour à une souveraineté perdue, ni fantasme d’une société auto-régulée, ni fuite dans la technocratie ou la planification. Elle est </w:t>
      </w:r>
      <w:r>
        <w:rPr>
          <w:rStyle w:val="Emphasis"/>
          <w:b w:val="false"/>
          <w:bCs w:val="false"/>
        </w:rPr>
        <w:t>l’exposition radicale de la régulation comme espace de vérité partagée</w:t>
      </w:r>
      <w:r>
        <w:rPr>
          <w:b w:val="false"/>
          <w:bCs w:val="false"/>
        </w:rPr>
        <w:t xml:space="preserve">. C’est ce que Michel Foucault entrevoyait sans le nommer, lorsqu’il décrivait la gouvernementalité comme le problème fondamental du pouvoir moderne : qui gouverne ? selon quelles rationalités ? pour quels effets ? Avec l’Archicratie, nous ne répondons pas à ces questions ; nous les </w:t>
      </w:r>
      <w:r>
        <w:rPr>
          <w:rStyle w:val="Emphasis"/>
          <w:b w:val="false"/>
          <w:bCs w:val="false"/>
        </w:rPr>
        <w:t>mettons en scène</w:t>
      </w:r>
      <w:r>
        <w:rPr>
          <w:b w:val="false"/>
          <w:bCs w:val="false"/>
        </w:rPr>
        <w:t>. Nous instituons le droit et le devoir de les poser, toujours, partout, sans relâche.</w:t>
      </w:r>
    </w:p>
    <w:p>
      <w:pPr>
        <w:pStyle w:val="BodyText"/>
        <w:rPr>
          <w:b w:val="false"/>
          <w:bCs w:val="false"/>
        </w:rPr>
      </w:pPr>
      <w:r>
        <w:rPr>
          <w:b w:val="false"/>
          <w:bCs w:val="false"/>
        </w:rPr>
        <w:t>L’horizon d’instauration ne sera pas un modèle universel, mais une pratique située : il devra être expérimenté dans les écoles, dans les hôpitaux, dans les quartiers, dans les plateformes, dans les relations économiques, dans les champs culturels, dans les infrastructures. Il devra articuler les régimes techniques aux régimes symboliques, les données aux récits, les algorithmes aux voix. Il devra reconnaître que toute scène de régulation est aussi une scène de subjectivation : on n’y impose pas seulement des règles, on y forme des êtres. Le pouvoir de réguler est un pouvoir de créer — ou de détruire — des formes de vie.</w:t>
      </w:r>
    </w:p>
    <w:p>
      <w:pPr>
        <w:pStyle w:val="BodyText"/>
        <w:rPr/>
      </w:pPr>
      <w:r>
        <w:rPr>
          <w:b w:val="false"/>
          <w:bCs w:val="false"/>
        </w:rPr>
        <w:t xml:space="preserve">Dès lors, la cinquième révolution ne sera pas celle d’un nouvel outil. Elle sera celle de la scène. Non pas scène du spectacle, mais </w:t>
      </w:r>
      <w:r>
        <w:rPr>
          <w:rStyle w:val="Emphasis"/>
          <w:b w:val="false"/>
          <w:bCs w:val="false"/>
        </w:rPr>
        <w:t>scène de l’épreuve</w:t>
      </w:r>
      <w:r>
        <w:rPr>
          <w:b w:val="false"/>
          <w:bCs w:val="false"/>
        </w:rPr>
        <w:t>. Une scène tragique, peut-être, au sens où elle engage des forces irréconciliables ; mais aussi une scène libératrice, au sens où elle rend de nouveau visible, accessible, respirable, transformable, le pouvoir de réguler.</w:t>
      </w:r>
    </w:p>
    <w:p>
      <w:pPr>
        <w:pStyle w:val="BodyText"/>
        <w:rPr/>
      </w:pPr>
      <w:r>
        <w:rPr>
          <w:b w:val="false"/>
          <w:bCs w:val="false"/>
        </w:rPr>
        <w:t>Il ne s’agit plus d’espérer un avenir meilleur : il s’agit d’</w:t>
      </w:r>
      <w:r>
        <w:rPr>
          <w:rStyle w:val="Emphasis"/>
          <w:b w:val="false"/>
          <w:bCs w:val="false"/>
        </w:rPr>
        <w:t>instituer dès maintenant</w:t>
      </w:r>
      <w:r>
        <w:rPr>
          <w:b w:val="false"/>
          <w:bCs w:val="false"/>
        </w:rPr>
        <w:t>, ici et maintenant, dans chaque espace de vie, une archicration consciente, délibérée, exposée, contestable et humaine. L’</w:t>
      </w:r>
      <w:r>
        <w:rPr>
          <w:b w:val="false"/>
          <w:bCs w:val="false"/>
          <w:i/>
          <w:iCs/>
        </w:rPr>
        <w:t>Archicratie</w:t>
      </w:r>
      <w:r>
        <w:rPr>
          <w:b w:val="false"/>
          <w:bCs w:val="false"/>
        </w:rPr>
        <w:t xml:space="preserve"> n’est pas un aboutissement. Elle est une tâche infinie. Une tâche historique. Une tâche politique. Une tâche ontologique.</w:t>
      </w:r>
    </w:p>
    <w:p>
      <w:pPr>
        <w:pStyle w:val="BodyText"/>
        <w:rPr/>
      </w:pPr>
      <w:r>
        <w:rPr>
          <w:b w:val="false"/>
          <w:bCs w:val="false"/>
        </w:rPr>
        <w:t xml:space="preserve">Et c’est précisément pourquoi </w:t>
      </w:r>
      <w:r>
        <w:rPr>
          <w:rStyle w:val="Strong"/>
          <w:b w:val="false"/>
          <w:bCs w:val="false"/>
        </w:rPr>
        <w:t>le moment est venu</w:t>
      </w:r>
      <w:r>
        <w:rPr>
          <w:b w:val="false"/>
          <w:bCs w:val="false"/>
        </w:rPr>
        <w:t>.</w:t>
      </w:r>
    </w:p>
    <w:p>
      <w:pPr>
        <w:pStyle w:val="BodyText"/>
        <w:rPr>
          <w:b w:val="false"/>
          <w:bCs w:val="false"/>
        </w:rPr>
      </w:pPr>
      <w:r>
        <w:rPr>
          <w:b w:val="false"/>
          <w:bCs w:val="false"/>
        </w:rPr>
        <w:t xml:space="preserve">Ainsi s’achève la traversée généalogique des régimes de régulation qui, depuis l’aube industrielle, ont progressivement construit les scènes — visibles ou oblitérées — du pouvoir normatif moderne. En reconstituant la dynamique tensionnelle entre </w:t>
      </w:r>
      <w:r>
        <w:rPr>
          <w:rStyle w:val="Emphasis"/>
          <w:b w:val="false"/>
          <w:bCs w:val="false"/>
        </w:rPr>
        <w:t>arcalité</w:t>
      </w:r>
      <w:r>
        <w:rPr>
          <w:b w:val="false"/>
          <w:bCs w:val="false"/>
        </w:rPr>
        <w:t xml:space="preserve"> (infrastructure, cadre, architecture), </w:t>
      </w:r>
      <w:r>
        <w:rPr>
          <w:rStyle w:val="Emphasis"/>
          <w:b w:val="false"/>
          <w:bCs w:val="false"/>
        </w:rPr>
        <w:t>cratialité</w:t>
      </w:r>
      <w:r>
        <w:rPr>
          <w:b w:val="false"/>
          <w:bCs w:val="false"/>
        </w:rPr>
        <w:t xml:space="preserve"> (activation, force, mobilisation) et </w:t>
      </w:r>
      <w:r>
        <w:rPr>
          <w:rStyle w:val="Emphasis"/>
          <w:b w:val="false"/>
          <w:bCs w:val="false"/>
        </w:rPr>
        <w:t>archicration</w:t>
      </w:r>
      <w:r>
        <w:rPr>
          <w:b w:val="false"/>
          <w:bCs w:val="false"/>
        </w:rPr>
        <w:t xml:space="preserve"> (scène, régulation, normalisation, légitimation), nous avons mis au jour non pas une ligne d’évolution, mais une série de configurations instables, où chaque régime tente d’absorber ses propres contradictions — jusqu’à en être submergé.</w:t>
      </w:r>
    </w:p>
    <w:p>
      <w:pPr>
        <w:pStyle w:val="BodyText"/>
        <w:rPr>
          <w:b w:val="false"/>
          <w:bCs w:val="false"/>
        </w:rPr>
      </w:pPr>
      <w:r>
        <w:rPr>
          <w:b w:val="false"/>
          <w:bCs w:val="false"/>
        </w:rPr>
        <w:t xml:space="preserve">Les révolutions industrielles ne dessinent aucune flèche de l’histoire : elles </w:t>
      </w:r>
      <w:r>
        <w:rPr>
          <w:rStyle w:val="Strong"/>
          <w:b w:val="false"/>
          <w:bCs w:val="false"/>
        </w:rPr>
        <w:t>reconfigurent</w:t>
      </w:r>
      <w:r>
        <w:rPr>
          <w:b w:val="false"/>
          <w:bCs w:val="false"/>
        </w:rPr>
        <w:t xml:space="preserve"> probabilités et coûts de la scène. Plus l’infrastructure s’accumule, plus la </w:t>
      </w:r>
      <w:r>
        <w:rPr>
          <w:rStyle w:val="Strong"/>
          <w:b w:val="false"/>
          <w:bCs w:val="false"/>
        </w:rPr>
        <w:t>friction</w:t>
      </w:r>
      <w:r>
        <w:rPr>
          <w:b w:val="false"/>
          <w:bCs w:val="false"/>
        </w:rPr>
        <w:t xml:space="preserve"> augmente : ouvrir une scène coûte davantage ; fermer une scène devient plus “efficace”. La conclusion ne lira donc pas ces trajectoires comme destin, mais comme </w:t>
      </w:r>
      <w:r>
        <w:rPr>
          <w:rStyle w:val="Strong"/>
          <w:b w:val="false"/>
          <w:bCs w:val="false"/>
        </w:rPr>
        <w:t>biais de disposition</w:t>
      </w:r>
      <w:r>
        <w:rPr>
          <w:b w:val="false"/>
          <w:bCs w:val="false"/>
        </w:rPr>
        <w:t xml:space="preserve"> affectant nos </w:t>
      </w:r>
      <w:r>
        <w:rPr>
          <w:rStyle w:val="Strong"/>
          <w:b w:val="false"/>
          <w:bCs w:val="false"/>
        </w:rPr>
        <w:t>seuils d’archicration</w:t>
      </w:r>
      <w:r>
        <w:rPr>
          <w:b w:val="false"/>
          <w:bCs w:val="false"/>
        </w:rPr>
        <w:t xml:space="preserve">. L’anti-téléologie est ici principe méthodologique : seules des </w:t>
      </w:r>
      <w:r>
        <w:rPr>
          <w:rStyle w:val="Strong"/>
          <w:b w:val="false"/>
          <w:bCs w:val="false"/>
        </w:rPr>
        <w:t>épreuves</w:t>
      </w:r>
      <w:r>
        <w:rPr>
          <w:b w:val="false"/>
          <w:bCs w:val="false"/>
        </w:rPr>
        <w:t xml:space="preserve"> et des </w:t>
      </w:r>
      <w:r>
        <w:rPr>
          <w:rStyle w:val="Strong"/>
          <w:b w:val="false"/>
          <w:bCs w:val="false"/>
        </w:rPr>
        <w:t>contrefactuels</w:t>
      </w:r>
      <w:r>
        <w:rPr>
          <w:b w:val="false"/>
          <w:bCs w:val="false"/>
        </w:rPr>
        <w:t xml:space="preserve"> permettent de dire si la scène était réellement instituable, ou seulement scénarisée. </w:t>
      </w:r>
    </w:p>
    <w:p>
      <w:pPr>
        <w:pStyle w:val="BodyText"/>
        <w:rPr/>
      </w:pPr>
      <w:r>
        <w:rPr>
          <w:b w:val="false"/>
          <w:bCs w:val="false"/>
        </w:rPr>
        <w:t xml:space="preserve">Mais cette généalogie ne nous conduit pas à une simple conclusion. Elle nous amène, au contraire, à un </w:t>
      </w:r>
      <w:r>
        <w:rPr>
          <w:rStyle w:val="Strong"/>
          <w:b w:val="false"/>
          <w:bCs w:val="false"/>
        </w:rPr>
        <w:t>changement de plan d’analyse</w:t>
      </w:r>
      <w:r>
        <w:rPr>
          <w:b w:val="false"/>
          <w:bCs w:val="false"/>
        </w:rPr>
        <w:t xml:space="preserve">. Car ce que révèlent les régimes archicratiques successifs, c’est que la régulation ne peut jamais être pensée comme un mécanisme clos : elle est toujours une épreuve située, une scène conflictuelle, un pari symbolique sur le vivable. Et c’est à cette échelle, </w:t>
      </w:r>
      <w:r>
        <w:rPr>
          <w:rStyle w:val="Strong"/>
          <w:b w:val="false"/>
          <w:bCs w:val="false"/>
        </w:rPr>
        <w:t>celle des tensions contemporaines concrètes — économiques, écologiques, sociales, psychiques, politiques, technologiques, etc. —</w:t>
      </w:r>
      <w:r>
        <w:rPr>
          <w:b w:val="false"/>
          <w:bCs w:val="false"/>
        </w:rPr>
        <w:t xml:space="preserve"> que notre essai-thèse doit maintenant se déployer.</w:t>
      </w:r>
    </w:p>
    <w:p>
      <w:pPr>
        <w:pStyle w:val="BodyText"/>
        <w:rPr/>
      </w:pPr>
      <w:r>
        <w:rPr>
          <w:b w:val="false"/>
          <w:bCs w:val="false"/>
        </w:rPr>
        <w:t xml:space="preserve">Autrement dit : </w:t>
      </w:r>
      <w:r>
        <w:rPr>
          <w:rStyle w:val="Strong"/>
          <w:b w:val="false"/>
          <w:bCs w:val="false"/>
        </w:rPr>
        <w:t>la cinquième révolution régulatoire, que nous avons située comme instauration consciente de la scène archicratique, ne pourra advenir qu’en traversant les tensions majeures du présent</w:t>
      </w:r>
      <w:r>
        <w:rPr>
          <w:b w:val="false"/>
          <w:bCs w:val="false"/>
        </w:rPr>
        <w:t xml:space="preserve">, en les nommant, en les problématisant, en les rendant </w:t>
      </w:r>
      <w:r>
        <w:rPr>
          <w:rStyle w:val="Emphasis"/>
          <w:b w:val="false"/>
          <w:bCs w:val="false"/>
        </w:rPr>
        <w:t>épreuves visibles</w:t>
      </w:r>
      <w:r>
        <w:rPr>
          <w:b w:val="false"/>
          <w:bCs w:val="false"/>
        </w:rPr>
        <w:t>.</w:t>
      </w:r>
    </w:p>
    <w:p>
      <w:pPr>
        <w:pStyle w:val="BodyText"/>
        <w:rPr/>
      </w:pPr>
      <w:r>
        <w:rPr>
          <w:b w:val="false"/>
          <w:bCs w:val="false"/>
        </w:rPr>
        <w:t xml:space="preserve">C’est l’objet du chapitre 5. Il ne s’agira plus d’y raconter l’histoire d’un pouvoir qui se dérobe, mais de </w:t>
      </w:r>
      <w:r>
        <w:rPr>
          <w:rStyle w:val="Strong"/>
          <w:b w:val="false"/>
          <w:bCs w:val="false"/>
        </w:rPr>
        <w:t>cartographier les champs où se rejoue aujourd’hui, dans toute leur intensité, les luttes pour une régulation légitime, explicite et co-viable</w:t>
      </w:r>
      <w:r>
        <w:rPr>
          <w:b w:val="false"/>
          <w:bCs w:val="false"/>
        </w:rPr>
        <w:t>.</w:t>
      </w:r>
    </w:p>
    <w:p>
      <w:pPr>
        <w:pStyle w:val="BodyText"/>
        <w:spacing w:before="0" w:after="140"/>
        <w:rPr/>
      </w:pPr>
      <w:r>
        <w:rPr>
          <w:rStyle w:val="Emphasis"/>
          <w:b w:val="false"/>
          <w:bCs w:val="false"/>
          <w:i w:val="false"/>
          <w:iCs w:val="false"/>
        </w:rPr>
        <w:t xml:space="preserve">À chaque tension correspondra une configuration régulatoire possible — ou son échec. Et à chaque configuration, une hypothèse archicratique à éprouver : pour que la scène de la régulation ne soit plus ni absente, ni imposée, ni illisible, mais pleinement </w:t>
      </w:r>
      <w:r>
        <w:rPr>
          <w:rStyle w:val="Strong"/>
          <w:b w:val="false"/>
          <w:bCs w:val="false"/>
          <w:i w:val="false"/>
          <w:iCs w:val="false"/>
        </w:rPr>
        <w:t>instituée dans la conflictualité vivable du monde commun</w:t>
      </w:r>
      <w:r>
        <w:rPr>
          <w:rStyle w:val="Emphasis"/>
          <w:b w:val="false"/>
          <w:bCs w:val="false"/>
          <w:i w:val="false"/>
          <w:iCs w:val="false"/>
        </w:rPr>
        <w:t>.</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val="bestFit" w:percent="18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1"/>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1"/>
      </w:numPr>
      <w:spacing w:before="140" w:after="120"/>
      <w:outlineLvl w:val="2"/>
    </w:pPr>
    <w:rPr>
      <w:rFonts w:ascii="Liberation Serif" w:hAnsi="Liberation Serif" w:eastAsia="Songti SC" w:cs="Arial Unicode MS"/>
      <w:b w:val="false"/>
      <w:bCs/>
      <w:sz w:val="36"/>
      <w:szCs w:val="28"/>
    </w:rPr>
  </w:style>
  <w:style w:type="paragraph" w:styleId="Heading4">
    <w:name w:val="heading 4"/>
    <w:basedOn w:val="Titreuser"/>
    <w:next w:val="BodyText"/>
    <w:qFormat/>
    <w:pPr>
      <w:numPr>
        <w:ilvl w:val="3"/>
        <w:numId w:val="1"/>
      </w:numPr>
      <w:spacing w:lineRule="auto" w:line="276" w:before="0" w:after="140"/>
      <w:outlineLvl w:val="3"/>
    </w:pPr>
    <w:rPr>
      <w:rFonts w:ascii="Liberation Serif" w:hAnsi="Liberation Serif" w:eastAsia="Songti SC" w:cs="Arial Unicode MS"/>
      <w:b/>
      <w:bCs/>
      <w:sz w:val="32"/>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Puces">
    <w:name w:val="Puces"/>
    <w:qFormat/>
    <w:rPr>
      <w:rFonts w:ascii="OpenSymbol" w:hAnsi="OpenSymbol" w:eastAsia="OpenSymbol" w:cs="OpenSymbol"/>
    </w:rPr>
  </w:style>
  <w:style w:type="character" w:styleId="Caractresdenumrotation">
    <w:name w:val="Caractères de numérotation"/>
    <w:qFormat/>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15752</TotalTime>
  <Application>LibreOffice/25.8.4.2$MacOSX_AARCH64 LibreOffice_project/290daaa01b999472f0c7a3890eb6a550fd74c6df</Application>
  <AppVersion>15.0000</AppVersion>
  <Pages>122</Pages>
  <Words>65788</Words>
  <Characters>390455</Characters>
  <CharactersWithSpaces>456007</CharactersWithSpaces>
  <Paragraphs>794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2025-06-10T20:19:19Z</dcterms:created>
  <dc:creator/>
  <dc:description/>
  <dc:language>fr-FR</dc:language>
  <cp:lastModifiedBy/>
  <dcterms:modified xsi:type="dcterms:W3CDTF">2026-01-28T20:42:27Z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